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25332" w14:textId="7F459CC8" w:rsidR="00F17E59" w:rsidRDefault="00974676" w:rsidP="00F17E59">
      <w:pPr>
        <w:spacing w:after="0" w:line="360" w:lineRule="auto"/>
        <w:jc w:val="both"/>
        <w:rPr>
          <w:rFonts w:ascii="Arial" w:hAnsi="Arial" w:cs="Arial"/>
          <w:b/>
          <w:bCs/>
          <w:sz w:val="24"/>
          <w:szCs w:val="24"/>
        </w:rPr>
      </w:pPr>
      <w:r>
        <w:rPr>
          <w:rFonts w:ascii="Arial" w:hAnsi="Arial" w:cs="Arial"/>
          <w:b/>
          <w:bCs/>
          <w:sz w:val="24"/>
          <w:szCs w:val="24"/>
        </w:rPr>
        <w:t xml:space="preserve">EDITAL DE </w:t>
      </w:r>
      <w:r w:rsidR="00107A80" w:rsidRPr="00107A80">
        <w:rPr>
          <w:rFonts w:ascii="Arial" w:hAnsi="Arial" w:cs="Arial"/>
          <w:b/>
          <w:bCs/>
          <w:sz w:val="24"/>
          <w:szCs w:val="24"/>
        </w:rPr>
        <w:t xml:space="preserve">PREGÃO ELETRÔNICO Nº </w:t>
      </w:r>
      <w:r w:rsidR="00E25A7F">
        <w:rPr>
          <w:rFonts w:ascii="Arial" w:hAnsi="Arial" w:cs="Arial"/>
          <w:b/>
          <w:bCs/>
          <w:sz w:val="24"/>
          <w:szCs w:val="24"/>
        </w:rPr>
        <w:t>0</w:t>
      </w:r>
      <w:r w:rsidR="00FA0AAD">
        <w:rPr>
          <w:rFonts w:ascii="Arial" w:hAnsi="Arial" w:cs="Arial"/>
          <w:b/>
          <w:bCs/>
          <w:sz w:val="24"/>
          <w:szCs w:val="24"/>
        </w:rPr>
        <w:t>8</w:t>
      </w:r>
      <w:r w:rsidR="006A268D">
        <w:rPr>
          <w:rFonts w:ascii="Arial" w:hAnsi="Arial" w:cs="Arial"/>
          <w:b/>
          <w:bCs/>
          <w:sz w:val="24"/>
          <w:szCs w:val="24"/>
        </w:rPr>
        <w:t>/2024</w:t>
      </w:r>
      <w:r w:rsidR="00E60F51">
        <w:rPr>
          <w:rFonts w:ascii="Arial" w:hAnsi="Arial" w:cs="Arial"/>
          <w:b/>
          <w:bCs/>
          <w:sz w:val="24"/>
          <w:szCs w:val="24"/>
        </w:rPr>
        <w:t xml:space="preserve"> – PROCESSO LICITATÓRIO Nº </w:t>
      </w:r>
      <w:r w:rsidR="00E25A7F">
        <w:rPr>
          <w:rFonts w:ascii="Arial" w:hAnsi="Arial" w:cs="Arial"/>
          <w:b/>
          <w:bCs/>
          <w:sz w:val="24"/>
          <w:szCs w:val="24"/>
        </w:rPr>
        <w:t>2</w:t>
      </w:r>
      <w:r w:rsidR="00FA0AAD">
        <w:rPr>
          <w:rFonts w:ascii="Arial" w:hAnsi="Arial" w:cs="Arial"/>
          <w:b/>
          <w:bCs/>
          <w:sz w:val="24"/>
          <w:szCs w:val="24"/>
        </w:rPr>
        <w:t>8</w:t>
      </w:r>
      <w:r w:rsidR="00E60F51">
        <w:rPr>
          <w:rFonts w:ascii="Arial" w:hAnsi="Arial" w:cs="Arial"/>
          <w:b/>
          <w:bCs/>
          <w:sz w:val="24"/>
          <w:szCs w:val="24"/>
        </w:rPr>
        <w:t>/2024</w:t>
      </w:r>
    </w:p>
    <w:p w14:paraId="4EF45674" w14:textId="77777777" w:rsidR="00E60F51" w:rsidRDefault="00E60F51" w:rsidP="00F17E59">
      <w:pPr>
        <w:spacing w:after="0" w:line="360" w:lineRule="auto"/>
        <w:jc w:val="both"/>
        <w:rPr>
          <w:rFonts w:ascii="Arial" w:hAnsi="Arial" w:cs="Arial"/>
          <w:b/>
          <w:bCs/>
          <w:sz w:val="24"/>
          <w:szCs w:val="24"/>
        </w:rPr>
      </w:pPr>
    </w:p>
    <w:p w14:paraId="7D5C79D2" w14:textId="66D5CC59" w:rsidR="00E60F51" w:rsidRPr="00EE7AEB" w:rsidRDefault="00E60F51" w:rsidP="00E60F51">
      <w:pPr>
        <w:pStyle w:val="PargrafodaLista"/>
        <w:spacing w:after="0" w:line="360" w:lineRule="auto"/>
        <w:jc w:val="both"/>
        <w:rPr>
          <w:rFonts w:ascii="Arial" w:hAnsi="Arial" w:cs="Arial"/>
          <w:b/>
          <w:bCs/>
          <w:sz w:val="28"/>
          <w:szCs w:val="28"/>
        </w:rPr>
      </w:pPr>
      <w:r w:rsidRPr="00C523EC">
        <w:rPr>
          <w:rFonts w:ascii="Arial" w:hAnsi="Arial" w:cs="Arial"/>
          <w:sz w:val="24"/>
          <w:szCs w:val="24"/>
        </w:rPr>
        <w:t>NÚMERO PREGÃO ELETRÔNICO CORRESPONDENTE COMPRASGOV</w:t>
      </w:r>
      <w:r w:rsidRPr="00E60F51">
        <w:rPr>
          <w:rFonts w:ascii="Arial" w:hAnsi="Arial" w:cs="Arial"/>
          <w:b/>
          <w:bCs/>
          <w:sz w:val="24"/>
          <w:szCs w:val="24"/>
        </w:rPr>
        <w:t xml:space="preserve"> </w:t>
      </w:r>
      <w:r w:rsidRPr="00EE7AEB">
        <w:rPr>
          <w:rFonts w:ascii="Arial" w:hAnsi="Arial" w:cs="Arial"/>
          <w:b/>
          <w:bCs/>
          <w:sz w:val="28"/>
          <w:szCs w:val="28"/>
        </w:rPr>
        <w:t>9000</w:t>
      </w:r>
      <w:r w:rsidR="00FA0AAD">
        <w:rPr>
          <w:rFonts w:ascii="Arial" w:hAnsi="Arial" w:cs="Arial"/>
          <w:b/>
          <w:bCs/>
          <w:sz w:val="28"/>
          <w:szCs w:val="28"/>
        </w:rPr>
        <w:t>8</w:t>
      </w:r>
    </w:p>
    <w:p w14:paraId="3CA7961C" w14:textId="77777777" w:rsidR="00107A80" w:rsidRPr="0067306E" w:rsidRDefault="00107A80" w:rsidP="00107A80">
      <w:pPr>
        <w:spacing w:after="0" w:line="240" w:lineRule="auto"/>
        <w:rPr>
          <w:rFonts w:ascii="Arial" w:hAnsi="Arial" w:cs="Arial"/>
          <w:b/>
          <w:bCs/>
          <w:color w:val="405CA1"/>
          <w:sz w:val="24"/>
          <w:szCs w:val="24"/>
        </w:rPr>
      </w:pPr>
    </w:p>
    <w:p w14:paraId="04368272" w14:textId="471BD6E1" w:rsidR="00107A80" w:rsidRPr="00C523EC" w:rsidRDefault="00107A80" w:rsidP="00E60F51">
      <w:pPr>
        <w:pStyle w:val="PargrafodaLista"/>
        <w:spacing w:after="0" w:line="240" w:lineRule="auto"/>
        <w:rPr>
          <w:rFonts w:ascii="Arial" w:hAnsi="Arial" w:cs="Arial"/>
          <w:color w:val="000000" w:themeColor="text1"/>
          <w:sz w:val="24"/>
          <w:szCs w:val="24"/>
        </w:rPr>
      </w:pPr>
      <w:r w:rsidRPr="00C523EC">
        <w:rPr>
          <w:rFonts w:ascii="Arial" w:hAnsi="Arial" w:cs="Arial"/>
          <w:color w:val="000000" w:themeColor="text1"/>
          <w:sz w:val="24"/>
          <w:szCs w:val="24"/>
        </w:rPr>
        <w:t xml:space="preserve">CONTRATANTE </w:t>
      </w:r>
    </w:p>
    <w:p w14:paraId="3A3713D3" w14:textId="50892888" w:rsidR="00107A80" w:rsidRPr="00E60F51" w:rsidRDefault="00107A80" w:rsidP="00E60F51">
      <w:pPr>
        <w:pStyle w:val="PargrafodaLista"/>
        <w:spacing w:after="0" w:line="240" w:lineRule="auto"/>
        <w:rPr>
          <w:rFonts w:ascii="Arial" w:hAnsi="Arial" w:cs="Arial"/>
          <w:b/>
          <w:bCs/>
          <w:color w:val="000000" w:themeColor="text1"/>
          <w:sz w:val="24"/>
          <w:szCs w:val="24"/>
        </w:rPr>
      </w:pPr>
      <w:r w:rsidRPr="00C523EC">
        <w:rPr>
          <w:rFonts w:ascii="Arial" w:hAnsi="Arial" w:cs="Arial"/>
          <w:color w:val="000000" w:themeColor="text1"/>
          <w:sz w:val="24"/>
          <w:szCs w:val="24"/>
        </w:rPr>
        <w:t xml:space="preserve">CÂMARA MUNICIPAL DE EXTREMA </w:t>
      </w:r>
      <w:r w:rsidR="00E60F51" w:rsidRPr="00C523EC">
        <w:rPr>
          <w:rFonts w:ascii="Arial" w:hAnsi="Arial" w:cs="Arial"/>
          <w:color w:val="000000" w:themeColor="text1"/>
          <w:sz w:val="24"/>
          <w:szCs w:val="24"/>
        </w:rPr>
        <w:t>–</w:t>
      </w:r>
      <w:r w:rsidR="00E60F51" w:rsidRPr="00E60F51">
        <w:rPr>
          <w:rFonts w:ascii="Arial" w:hAnsi="Arial" w:cs="Arial"/>
          <w:b/>
          <w:bCs/>
          <w:color w:val="000000" w:themeColor="text1"/>
          <w:sz w:val="24"/>
          <w:szCs w:val="24"/>
        </w:rPr>
        <w:t xml:space="preserve"> UASG 929730</w:t>
      </w:r>
    </w:p>
    <w:p w14:paraId="6E005945" w14:textId="77777777" w:rsidR="00107A80" w:rsidRPr="0067306E" w:rsidRDefault="00107A80" w:rsidP="00107A80">
      <w:pPr>
        <w:spacing w:after="0" w:line="240" w:lineRule="auto"/>
        <w:rPr>
          <w:rFonts w:ascii="Arial" w:hAnsi="Arial" w:cs="Arial"/>
          <w:color w:val="000000" w:themeColor="text1"/>
          <w:sz w:val="24"/>
          <w:szCs w:val="24"/>
        </w:rPr>
      </w:pPr>
    </w:p>
    <w:p w14:paraId="1E6DA12F" w14:textId="145EBB0D" w:rsidR="00107A80" w:rsidRDefault="00107A80" w:rsidP="00E60F51">
      <w:pPr>
        <w:pStyle w:val="PargrafodaLista"/>
        <w:spacing w:after="0" w:line="240" w:lineRule="auto"/>
        <w:rPr>
          <w:rFonts w:ascii="Arial" w:hAnsi="Arial" w:cs="Arial"/>
          <w:b/>
          <w:bCs/>
          <w:color w:val="000000" w:themeColor="text1"/>
          <w:sz w:val="24"/>
          <w:szCs w:val="24"/>
        </w:rPr>
      </w:pPr>
      <w:r w:rsidRPr="00E60F51">
        <w:rPr>
          <w:rFonts w:ascii="Arial" w:hAnsi="Arial" w:cs="Arial"/>
          <w:b/>
          <w:bCs/>
          <w:color w:val="000000" w:themeColor="text1"/>
          <w:sz w:val="24"/>
          <w:szCs w:val="24"/>
        </w:rPr>
        <w:t>OBJETO</w:t>
      </w:r>
      <w:r w:rsidR="000E5BE0" w:rsidRPr="00E60F51">
        <w:rPr>
          <w:rFonts w:ascii="Arial" w:hAnsi="Arial" w:cs="Arial"/>
          <w:b/>
          <w:bCs/>
          <w:color w:val="000000" w:themeColor="text1"/>
          <w:sz w:val="24"/>
          <w:szCs w:val="24"/>
        </w:rPr>
        <w:t xml:space="preserve"> </w:t>
      </w:r>
    </w:p>
    <w:p w14:paraId="10664C99" w14:textId="77777777" w:rsidR="00E25A7F" w:rsidRDefault="00E25A7F" w:rsidP="00E60F51">
      <w:pPr>
        <w:pStyle w:val="PargrafodaLista"/>
        <w:spacing w:after="0" w:line="240" w:lineRule="auto"/>
        <w:rPr>
          <w:rFonts w:ascii="Arial" w:hAnsi="Arial" w:cs="Arial"/>
          <w:b/>
          <w:bCs/>
          <w:color w:val="000000" w:themeColor="text1"/>
          <w:sz w:val="24"/>
          <w:szCs w:val="24"/>
        </w:rPr>
      </w:pPr>
    </w:p>
    <w:p w14:paraId="4A19EDB8" w14:textId="77777777" w:rsidR="00FA0AAD" w:rsidRDefault="00FA0AAD" w:rsidP="00FA0AAD">
      <w:pPr>
        <w:pStyle w:val="PargrafodaLista"/>
        <w:spacing w:after="0" w:line="240" w:lineRule="auto"/>
        <w:jc w:val="both"/>
        <w:rPr>
          <w:rFonts w:ascii="Arial" w:eastAsia="Verdana" w:hAnsi="Arial" w:cs="Arial"/>
          <w:b/>
          <w:bCs/>
          <w:sz w:val="24"/>
          <w:szCs w:val="24"/>
        </w:rPr>
      </w:pPr>
      <w:bookmarkStart w:id="0" w:name="_Hlk160452116"/>
      <w:r w:rsidRPr="00FA0AAD">
        <w:rPr>
          <w:rFonts w:ascii="Arial" w:eastAsia="Verdana" w:hAnsi="Arial" w:cs="Arial"/>
          <w:b/>
          <w:bCs/>
          <w:sz w:val="24"/>
          <w:szCs w:val="24"/>
        </w:rPr>
        <w:t xml:space="preserve">Contratação exclusiva de ME, EPP ou Equiparadas para fornecimento de uma Licença do Windows Server 2022 Standard, com kit </w:t>
      </w:r>
      <w:proofErr w:type="spellStart"/>
      <w:r w:rsidRPr="00FA0AAD">
        <w:rPr>
          <w:rFonts w:ascii="Arial" w:eastAsia="Verdana" w:hAnsi="Arial" w:cs="Arial"/>
          <w:b/>
          <w:bCs/>
          <w:sz w:val="24"/>
          <w:szCs w:val="24"/>
        </w:rPr>
        <w:t>downgrade</w:t>
      </w:r>
      <w:proofErr w:type="spellEnd"/>
      <w:r w:rsidRPr="00FA0AAD">
        <w:rPr>
          <w:rFonts w:ascii="Arial" w:eastAsia="Verdana" w:hAnsi="Arial" w:cs="Arial"/>
          <w:b/>
          <w:bCs/>
          <w:sz w:val="24"/>
          <w:szCs w:val="24"/>
        </w:rPr>
        <w:t>.</w:t>
      </w:r>
    </w:p>
    <w:p w14:paraId="230D88F1" w14:textId="77777777" w:rsidR="00FA0AAD" w:rsidRDefault="00FA0AAD" w:rsidP="00FA0AAD">
      <w:pPr>
        <w:pStyle w:val="PargrafodaLista"/>
        <w:spacing w:after="0" w:line="240" w:lineRule="auto"/>
        <w:jc w:val="both"/>
        <w:rPr>
          <w:rFonts w:ascii="Arial" w:eastAsia="Verdana" w:hAnsi="Arial" w:cs="Arial"/>
          <w:sz w:val="24"/>
          <w:szCs w:val="24"/>
        </w:rPr>
      </w:pPr>
    </w:p>
    <w:p w14:paraId="37731828" w14:textId="1C1314B1" w:rsidR="00FA0AAD" w:rsidRDefault="00FA0AAD" w:rsidP="00FA0AAD">
      <w:pPr>
        <w:pStyle w:val="PargrafodaLista"/>
        <w:spacing w:after="0" w:line="240" w:lineRule="auto"/>
        <w:jc w:val="both"/>
        <w:rPr>
          <w:rFonts w:ascii="Arial" w:eastAsia="Verdana" w:hAnsi="Arial" w:cs="Arial"/>
          <w:b/>
          <w:bCs/>
          <w:sz w:val="24"/>
          <w:szCs w:val="24"/>
        </w:rPr>
      </w:pPr>
      <w:r w:rsidRPr="00FA0AAD">
        <w:rPr>
          <w:rFonts w:ascii="Arial" w:eastAsia="Verdana" w:hAnsi="Arial" w:cs="Arial"/>
          <w:b/>
          <w:bCs/>
          <w:sz w:val="24"/>
          <w:szCs w:val="24"/>
        </w:rPr>
        <w:t>Requisitos mínimos:</w:t>
      </w:r>
    </w:p>
    <w:p w14:paraId="3ABCDAD4" w14:textId="77777777" w:rsidR="00FA0AAD" w:rsidRPr="00FA0AAD" w:rsidRDefault="00FA0AAD" w:rsidP="00FA0AAD">
      <w:pPr>
        <w:pStyle w:val="PargrafodaLista"/>
        <w:spacing w:after="0" w:line="240" w:lineRule="auto"/>
        <w:jc w:val="both"/>
        <w:rPr>
          <w:rFonts w:ascii="Arial" w:eastAsia="Verdana" w:hAnsi="Arial" w:cs="Arial"/>
          <w:b/>
          <w:bCs/>
          <w:sz w:val="24"/>
          <w:szCs w:val="24"/>
        </w:rPr>
      </w:pPr>
    </w:p>
    <w:p w14:paraId="55727698" w14:textId="77777777" w:rsidR="00FA0AAD" w:rsidRPr="00FA0AAD" w:rsidRDefault="00FA0AAD" w:rsidP="00FA0AAD">
      <w:pPr>
        <w:pStyle w:val="PargrafodaLista"/>
        <w:spacing w:after="0" w:line="240" w:lineRule="auto"/>
        <w:jc w:val="both"/>
        <w:rPr>
          <w:rFonts w:ascii="Arial" w:eastAsia="Verdana" w:hAnsi="Arial" w:cs="Arial"/>
          <w:sz w:val="24"/>
          <w:szCs w:val="24"/>
        </w:rPr>
      </w:pPr>
      <w:r w:rsidRPr="00FA0AAD">
        <w:rPr>
          <w:rFonts w:ascii="Arial" w:eastAsia="Verdana" w:hAnsi="Arial" w:cs="Arial"/>
          <w:sz w:val="24"/>
          <w:szCs w:val="24"/>
        </w:rPr>
        <w:t>a.</w:t>
      </w:r>
      <w:r w:rsidRPr="00FA0AAD">
        <w:rPr>
          <w:rFonts w:ascii="Arial" w:eastAsia="Verdana" w:hAnsi="Arial" w:cs="Arial"/>
          <w:sz w:val="24"/>
          <w:szCs w:val="24"/>
        </w:rPr>
        <w:tab/>
        <w:t>Origem do Produto: As licenças fornecidas devem ser adquiridas diretamente da Microsoft Corporation ou de seus distribuidores autorizados;</w:t>
      </w:r>
    </w:p>
    <w:p w14:paraId="233C8AAC" w14:textId="77777777" w:rsidR="00FA0AAD" w:rsidRPr="00FA0AAD" w:rsidRDefault="00FA0AAD" w:rsidP="00FA0AAD">
      <w:pPr>
        <w:pStyle w:val="PargrafodaLista"/>
        <w:spacing w:after="0" w:line="240" w:lineRule="auto"/>
        <w:jc w:val="both"/>
        <w:rPr>
          <w:rFonts w:ascii="Arial" w:eastAsia="Verdana" w:hAnsi="Arial" w:cs="Arial"/>
          <w:sz w:val="24"/>
          <w:szCs w:val="24"/>
        </w:rPr>
      </w:pPr>
      <w:r w:rsidRPr="00FA0AAD">
        <w:rPr>
          <w:rFonts w:ascii="Arial" w:eastAsia="Verdana" w:hAnsi="Arial" w:cs="Arial"/>
          <w:sz w:val="24"/>
          <w:szCs w:val="24"/>
        </w:rPr>
        <w:t>b.</w:t>
      </w:r>
      <w:r w:rsidRPr="00FA0AAD">
        <w:rPr>
          <w:rFonts w:ascii="Arial" w:eastAsia="Verdana" w:hAnsi="Arial" w:cs="Arial"/>
          <w:sz w:val="24"/>
          <w:szCs w:val="24"/>
        </w:rPr>
        <w:tab/>
        <w:t>Certificado de Autenticidade (COA): Cada licença deve vir acompanhada de um Certificado de Autenticidade (COA) emitido pela Microsoft, contendo holografia, marca d'água e demais elementos de segurança;</w:t>
      </w:r>
    </w:p>
    <w:p w14:paraId="64A0C013" w14:textId="77777777" w:rsidR="00FA0AAD" w:rsidRPr="00FA0AAD" w:rsidRDefault="00FA0AAD" w:rsidP="00FA0AAD">
      <w:pPr>
        <w:pStyle w:val="PargrafodaLista"/>
        <w:spacing w:after="0" w:line="240" w:lineRule="auto"/>
        <w:jc w:val="both"/>
        <w:rPr>
          <w:rFonts w:ascii="Arial" w:eastAsia="Verdana" w:hAnsi="Arial" w:cs="Arial"/>
          <w:sz w:val="24"/>
          <w:szCs w:val="24"/>
        </w:rPr>
      </w:pPr>
      <w:r w:rsidRPr="00FA0AAD">
        <w:rPr>
          <w:rFonts w:ascii="Arial" w:eastAsia="Verdana" w:hAnsi="Arial" w:cs="Arial"/>
          <w:sz w:val="24"/>
          <w:szCs w:val="24"/>
        </w:rPr>
        <w:t>c.</w:t>
      </w:r>
      <w:r w:rsidRPr="00FA0AAD">
        <w:rPr>
          <w:rFonts w:ascii="Arial" w:eastAsia="Verdana" w:hAnsi="Arial" w:cs="Arial"/>
          <w:sz w:val="24"/>
          <w:szCs w:val="24"/>
        </w:rPr>
        <w:tab/>
        <w:t>Método de Ativação: As0 licenças devem exigir ativação online por meio do serviço de autenticação da Microsoft para garantir a validação da licença;</w:t>
      </w:r>
    </w:p>
    <w:p w14:paraId="05F57FB5" w14:textId="77777777" w:rsidR="00FA0AAD" w:rsidRPr="00FA0AAD" w:rsidRDefault="00FA0AAD" w:rsidP="00FA0AAD">
      <w:pPr>
        <w:pStyle w:val="PargrafodaLista"/>
        <w:spacing w:after="0" w:line="240" w:lineRule="auto"/>
        <w:jc w:val="both"/>
        <w:rPr>
          <w:rFonts w:ascii="Arial" w:eastAsia="Verdana" w:hAnsi="Arial" w:cs="Arial"/>
          <w:sz w:val="24"/>
          <w:szCs w:val="24"/>
        </w:rPr>
      </w:pPr>
      <w:r w:rsidRPr="00FA0AAD">
        <w:rPr>
          <w:rFonts w:ascii="Arial" w:eastAsia="Verdana" w:hAnsi="Arial" w:cs="Arial"/>
          <w:sz w:val="24"/>
          <w:szCs w:val="24"/>
        </w:rPr>
        <w:t>d.</w:t>
      </w:r>
      <w:r w:rsidRPr="00FA0AAD">
        <w:rPr>
          <w:rFonts w:ascii="Arial" w:eastAsia="Verdana" w:hAnsi="Arial" w:cs="Arial"/>
          <w:sz w:val="24"/>
          <w:szCs w:val="24"/>
        </w:rPr>
        <w:tab/>
        <w:t>Documentação Técnica: A empresa fornecedora deve apresentar documentação técnica detalhada para cada licença, incluindo manuais de instalação e informações sobre os direitos de uso;</w:t>
      </w:r>
    </w:p>
    <w:p w14:paraId="3630FE53" w14:textId="77777777" w:rsidR="00FA0AAD" w:rsidRPr="00FA0AAD" w:rsidRDefault="00FA0AAD" w:rsidP="00FA0AAD">
      <w:pPr>
        <w:pStyle w:val="PargrafodaLista"/>
        <w:spacing w:after="0" w:line="240" w:lineRule="auto"/>
        <w:jc w:val="both"/>
        <w:rPr>
          <w:rFonts w:ascii="Arial" w:eastAsia="Verdana" w:hAnsi="Arial" w:cs="Arial"/>
          <w:sz w:val="24"/>
          <w:szCs w:val="24"/>
        </w:rPr>
      </w:pPr>
      <w:r w:rsidRPr="00FA0AAD">
        <w:rPr>
          <w:rFonts w:ascii="Arial" w:eastAsia="Verdana" w:hAnsi="Arial" w:cs="Arial"/>
          <w:sz w:val="24"/>
          <w:szCs w:val="24"/>
        </w:rPr>
        <w:t>e.</w:t>
      </w:r>
      <w:r w:rsidRPr="00FA0AAD">
        <w:rPr>
          <w:rFonts w:ascii="Arial" w:eastAsia="Verdana" w:hAnsi="Arial" w:cs="Arial"/>
          <w:sz w:val="24"/>
          <w:szCs w:val="24"/>
        </w:rPr>
        <w:tab/>
        <w:t>Selos de Segurança: As embalagens das licenças devem conter selos de segurança invioláveis, garantindo a integridade do produto;</w:t>
      </w:r>
    </w:p>
    <w:p w14:paraId="10997924" w14:textId="77777777" w:rsidR="00FA0AAD" w:rsidRPr="00FA0AAD" w:rsidRDefault="00FA0AAD" w:rsidP="00FA0AAD">
      <w:pPr>
        <w:pStyle w:val="PargrafodaLista"/>
        <w:spacing w:after="0" w:line="240" w:lineRule="auto"/>
        <w:jc w:val="both"/>
        <w:rPr>
          <w:rFonts w:ascii="Arial" w:eastAsia="Verdana" w:hAnsi="Arial" w:cs="Arial"/>
          <w:sz w:val="24"/>
          <w:szCs w:val="24"/>
        </w:rPr>
      </w:pPr>
      <w:r w:rsidRPr="00FA0AAD">
        <w:rPr>
          <w:rFonts w:ascii="Arial" w:eastAsia="Verdana" w:hAnsi="Arial" w:cs="Arial"/>
          <w:sz w:val="24"/>
          <w:szCs w:val="24"/>
        </w:rPr>
        <w:t>f.</w:t>
      </w:r>
      <w:r w:rsidRPr="00FA0AAD">
        <w:rPr>
          <w:rFonts w:ascii="Arial" w:eastAsia="Verdana" w:hAnsi="Arial" w:cs="Arial"/>
          <w:sz w:val="24"/>
          <w:szCs w:val="24"/>
        </w:rPr>
        <w:tab/>
        <w:t>Número de Série Único: Cada licença deve ter um número de série único e exclusivo, sem duplicidades em toda a aquisição;</w:t>
      </w:r>
    </w:p>
    <w:p w14:paraId="6AC91C63" w14:textId="77777777" w:rsidR="00FA0AAD" w:rsidRPr="00FA0AAD" w:rsidRDefault="00FA0AAD" w:rsidP="00FA0AAD">
      <w:pPr>
        <w:pStyle w:val="PargrafodaLista"/>
        <w:spacing w:after="0" w:line="240" w:lineRule="auto"/>
        <w:jc w:val="both"/>
        <w:rPr>
          <w:rFonts w:ascii="Arial" w:eastAsia="Verdana" w:hAnsi="Arial" w:cs="Arial"/>
          <w:sz w:val="24"/>
          <w:szCs w:val="24"/>
        </w:rPr>
      </w:pPr>
      <w:r w:rsidRPr="00FA0AAD">
        <w:rPr>
          <w:rFonts w:ascii="Arial" w:eastAsia="Verdana" w:hAnsi="Arial" w:cs="Arial"/>
          <w:sz w:val="24"/>
          <w:szCs w:val="24"/>
        </w:rPr>
        <w:t>g.</w:t>
      </w:r>
      <w:r w:rsidRPr="00FA0AAD">
        <w:rPr>
          <w:rFonts w:ascii="Arial" w:eastAsia="Verdana" w:hAnsi="Arial" w:cs="Arial"/>
          <w:sz w:val="24"/>
          <w:szCs w:val="24"/>
        </w:rPr>
        <w:tab/>
        <w:t>A licença deve permitir a transferência da chave de um dispositivo para outro.</w:t>
      </w:r>
    </w:p>
    <w:p w14:paraId="5C5CAE39" w14:textId="6C028346" w:rsidR="00E25A7F" w:rsidRPr="00E25A7F" w:rsidRDefault="00E25A7F" w:rsidP="00E25A7F">
      <w:pPr>
        <w:pStyle w:val="PargrafodaLista"/>
        <w:spacing w:after="0" w:line="240" w:lineRule="auto"/>
        <w:jc w:val="both"/>
        <w:rPr>
          <w:rFonts w:ascii="Arial" w:hAnsi="Arial" w:cs="Arial"/>
          <w:b/>
          <w:bCs/>
          <w:color w:val="000000" w:themeColor="text1"/>
          <w:sz w:val="24"/>
          <w:szCs w:val="24"/>
        </w:rPr>
      </w:pPr>
      <w:r w:rsidRPr="00E25A7F">
        <w:rPr>
          <w:rFonts w:ascii="Arial" w:eastAsia="Verdana" w:hAnsi="Arial" w:cs="Arial"/>
          <w:sz w:val="24"/>
          <w:szCs w:val="24"/>
        </w:rPr>
        <w:t>.</w:t>
      </w:r>
    </w:p>
    <w:p w14:paraId="44A5886D" w14:textId="77777777" w:rsidR="000E5BE0" w:rsidRPr="00E25A7F" w:rsidRDefault="000E5BE0" w:rsidP="00107A80">
      <w:pPr>
        <w:spacing w:after="0" w:line="240" w:lineRule="auto"/>
        <w:rPr>
          <w:rFonts w:ascii="Arial" w:hAnsi="Arial" w:cs="Arial"/>
          <w:b/>
          <w:bCs/>
          <w:color w:val="000000" w:themeColor="text1"/>
          <w:sz w:val="24"/>
          <w:szCs w:val="24"/>
        </w:rPr>
      </w:pPr>
    </w:p>
    <w:bookmarkEnd w:id="0"/>
    <w:p w14:paraId="5BEE8CFA" w14:textId="77777777" w:rsidR="00107A80" w:rsidRPr="00E60F51" w:rsidRDefault="00107A80" w:rsidP="00E60F51">
      <w:pPr>
        <w:pStyle w:val="PargrafodaLista"/>
        <w:numPr>
          <w:ilvl w:val="0"/>
          <w:numId w:val="43"/>
        </w:numPr>
        <w:spacing w:after="0" w:line="240" w:lineRule="auto"/>
        <w:rPr>
          <w:rFonts w:ascii="Arial" w:hAnsi="Arial" w:cs="Arial"/>
          <w:b/>
          <w:bCs/>
          <w:color w:val="000000" w:themeColor="text1"/>
          <w:sz w:val="24"/>
          <w:szCs w:val="24"/>
        </w:rPr>
      </w:pPr>
      <w:r w:rsidRPr="00E60F51">
        <w:rPr>
          <w:rFonts w:ascii="Arial" w:hAnsi="Arial" w:cs="Arial"/>
          <w:b/>
          <w:bCs/>
          <w:color w:val="000000" w:themeColor="text1"/>
          <w:sz w:val="24"/>
          <w:szCs w:val="24"/>
        </w:rPr>
        <w:t>VALOR TOTAL MÁXIMO DA CONTRATAÇÃO</w:t>
      </w:r>
    </w:p>
    <w:p w14:paraId="57E2DAC0" w14:textId="77777777" w:rsidR="00FA0AAD" w:rsidRPr="00FA0AAD" w:rsidRDefault="00FA0AAD" w:rsidP="00E60F51">
      <w:pPr>
        <w:pStyle w:val="PargrafodaLista"/>
        <w:numPr>
          <w:ilvl w:val="0"/>
          <w:numId w:val="43"/>
        </w:numPr>
        <w:spacing w:after="0" w:line="360" w:lineRule="auto"/>
        <w:jc w:val="both"/>
        <w:rPr>
          <w:rFonts w:ascii="Arial" w:hAnsi="Arial" w:cs="Arial"/>
          <w:b/>
          <w:bCs/>
          <w:sz w:val="24"/>
          <w:szCs w:val="24"/>
        </w:rPr>
      </w:pPr>
      <w:r w:rsidRPr="00FA0AAD">
        <w:rPr>
          <w:rFonts w:ascii="Arial" w:hAnsi="Arial" w:cs="Arial"/>
          <w:sz w:val="24"/>
          <w:szCs w:val="24"/>
        </w:rPr>
        <w:t>R$ 9.395,72 (nove mil e trezentos e noventa e cinco reais e setenta e dois centavos).</w:t>
      </w:r>
    </w:p>
    <w:p w14:paraId="1F97FFAE" w14:textId="7540F423" w:rsidR="00F17E59" w:rsidRPr="00E60F51" w:rsidRDefault="00F17E59" w:rsidP="00E60F51">
      <w:pPr>
        <w:pStyle w:val="PargrafodaLista"/>
        <w:numPr>
          <w:ilvl w:val="0"/>
          <w:numId w:val="43"/>
        </w:numPr>
        <w:spacing w:after="0" w:line="360" w:lineRule="auto"/>
        <w:jc w:val="both"/>
        <w:rPr>
          <w:rFonts w:ascii="Arial" w:hAnsi="Arial" w:cs="Arial"/>
          <w:b/>
          <w:bCs/>
          <w:sz w:val="24"/>
          <w:szCs w:val="24"/>
        </w:rPr>
      </w:pPr>
      <w:r w:rsidRPr="00E60F51">
        <w:rPr>
          <w:rFonts w:ascii="Arial" w:hAnsi="Arial" w:cs="Arial"/>
          <w:b/>
          <w:bCs/>
          <w:sz w:val="24"/>
          <w:szCs w:val="24"/>
        </w:rPr>
        <w:t>DATA DA SESSÃO PÚBLICA</w:t>
      </w:r>
    </w:p>
    <w:p w14:paraId="25386A5D" w14:textId="6DD861E6" w:rsidR="00F17E59" w:rsidRPr="00E60F51" w:rsidRDefault="00F17E59" w:rsidP="00E60F51">
      <w:pPr>
        <w:pStyle w:val="PargrafodaLista"/>
        <w:spacing w:after="0" w:line="360" w:lineRule="auto"/>
        <w:jc w:val="both"/>
        <w:rPr>
          <w:rFonts w:ascii="Arial" w:hAnsi="Arial" w:cs="Arial"/>
          <w:sz w:val="24"/>
          <w:szCs w:val="24"/>
        </w:rPr>
      </w:pPr>
      <w:r w:rsidRPr="00E60F51">
        <w:rPr>
          <w:rFonts w:ascii="Arial" w:hAnsi="Arial" w:cs="Arial"/>
          <w:sz w:val="24"/>
          <w:szCs w:val="24"/>
        </w:rPr>
        <w:t xml:space="preserve">Dia </w:t>
      </w:r>
      <w:r w:rsidR="00EB46C4">
        <w:rPr>
          <w:rFonts w:ascii="Arial" w:hAnsi="Arial" w:cs="Arial"/>
          <w:sz w:val="24"/>
          <w:szCs w:val="24"/>
        </w:rPr>
        <w:t>02</w:t>
      </w:r>
      <w:r w:rsidRPr="00E60F51">
        <w:rPr>
          <w:rFonts w:ascii="Arial" w:hAnsi="Arial" w:cs="Arial"/>
          <w:sz w:val="24"/>
          <w:szCs w:val="24"/>
        </w:rPr>
        <w:t>/</w:t>
      </w:r>
      <w:r w:rsidR="002D745B" w:rsidRPr="00E60F51">
        <w:rPr>
          <w:rFonts w:ascii="Arial" w:hAnsi="Arial" w:cs="Arial"/>
          <w:sz w:val="24"/>
          <w:szCs w:val="24"/>
        </w:rPr>
        <w:t>0</w:t>
      </w:r>
      <w:r w:rsidR="00EB46C4">
        <w:rPr>
          <w:rFonts w:ascii="Arial" w:hAnsi="Arial" w:cs="Arial"/>
          <w:sz w:val="24"/>
          <w:szCs w:val="24"/>
        </w:rPr>
        <w:t>4/</w:t>
      </w:r>
      <w:r w:rsidR="002D745B" w:rsidRPr="00E60F51">
        <w:rPr>
          <w:rFonts w:ascii="Arial" w:hAnsi="Arial" w:cs="Arial"/>
          <w:sz w:val="24"/>
          <w:szCs w:val="24"/>
        </w:rPr>
        <w:t>2024</w:t>
      </w:r>
      <w:r w:rsidRPr="00E60F51">
        <w:rPr>
          <w:rFonts w:ascii="Arial" w:hAnsi="Arial" w:cs="Arial"/>
          <w:sz w:val="24"/>
          <w:szCs w:val="24"/>
        </w:rPr>
        <w:t xml:space="preserve"> às </w:t>
      </w:r>
      <w:r w:rsidR="002D745B" w:rsidRPr="00E60F51">
        <w:rPr>
          <w:rFonts w:ascii="Arial" w:hAnsi="Arial" w:cs="Arial"/>
          <w:sz w:val="24"/>
          <w:szCs w:val="24"/>
        </w:rPr>
        <w:t>09</w:t>
      </w:r>
      <w:r w:rsidRPr="00E60F51">
        <w:rPr>
          <w:rFonts w:ascii="Arial" w:hAnsi="Arial" w:cs="Arial"/>
          <w:sz w:val="24"/>
          <w:szCs w:val="24"/>
        </w:rPr>
        <w:t>h (horário de Brasília)</w:t>
      </w:r>
    </w:p>
    <w:p w14:paraId="1C979DDE" w14:textId="77777777" w:rsidR="00F17E59" w:rsidRPr="00E60F51" w:rsidRDefault="00F17E59" w:rsidP="00E60F51">
      <w:pPr>
        <w:pStyle w:val="PargrafodaLista"/>
        <w:numPr>
          <w:ilvl w:val="0"/>
          <w:numId w:val="43"/>
        </w:numPr>
        <w:spacing w:after="0" w:line="360" w:lineRule="auto"/>
        <w:jc w:val="both"/>
        <w:rPr>
          <w:rFonts w:ascii="Arial" w:hAnsi="Arial" w:cs="Arial"/>
          <w:b/>
          <w:bCs/>
          <w:sz w:val="24"/>
          <w:szCs w:val="24"/>
        </w:rPr>
      </w:pPr>
      <w:r w:rsidRPr="00E60F51">
        <w:rPr>
          <w:rFonts w:ascii="Arial" w:hAnsi="Arial" w:cs="Arial"/>
          <w:b/>
          <w:bCs/>
          <w:sz w:val="24"/>
          <w:szCs w:val="24"/>
        </w:rPr>
        <w:lastRenderedPageBreak/>
        <w:t>CRITÉRIO DE JULGAMENTO:</w:t>
      </w:r>
    </w:p>
    <w:p w14:paraId="7F900817" w14:textId="16A913B9" w:rsidR="00F17E59" w:rsidRPr="00E60F51" w:rsidRDefault="00F17E59" w:rsidP="00E60F51">
      <w:pPr>
        <w:pStyle w:val="PargrafodaLista"/>
        <w:spacing w:after="0" w:line="360" w:lineRule="auto"/>
        <w:jc w:val="both"/>
        <w:rPr>
          <w:rFonts w:ascii="Arial" w:hAnsi="Arial" w:cs="Arial"/>
          <w:sz w:val="24"/>
          <w:szCs w:val="24"/>
        </w:rPr>
      </w:pPr>
      <w:r w:rsidRPr="00E60F51">
        <w:rPr>
          <w:rFonts w:ascii="Arial" w:hAnsi="Arial" w:cs="Arial"/>
          <w:sz w:val="24"/>
          <w:szCs w:val="24"/>
        </w:rPr>
        <w:t xml:space="preserve">Menor preço </w:t>
      </w:r>
      <w:r w:rsidR="000E5BE0" w:rsidRPr="00E60F51">
        <w:rPr>
          <w:rFonts w:ascii="Arial" w:hAnsi="Arial" w:cs="Arial"/>
          <w:sz w:val="24"/>
          <w:szCs w:val="24"/>
        </w:rPr>
        <w:t>unitário</w:t>
      </w:r>
      <w:r w:rsidRPr="00E60F51">
        <w:rPr>
          <w:rFonts w:ascii="Arial" w:hAnsi="Arial" w:cs="Arial"/>
          <w:sz w:val="24"/>
          <w:szCs w:val="24"/>
        </w:rPr>
        <w:t>.</w:t>
      </w:r>
    </w:p>
    <w:p w14:paraId="53934E45" w14:textId="404D2570" w:rsidR="00F17E59" w:rsidRDefault="00684527" w:rsidP="00684527">
      <w:pPr>
        <w:pStyle w:val="PargrafodaLista"/>
        <w:numPr>
          <w:ilvl w:val="0"/>
          <w:numId w:val="43"/>
        </w:numPr>
        <w:spacing w:after="0" w:line="360" w:lineRule="auto"/>
        <w:jc w:val="both"/>
        <w:rPr>
          <w:rFonts w:ascii="Arial" w:hAnsi="Arial" w:cs="Arial"/>
          <w:sz w:val="24"/>
          <w:szCs w:val="24"/>
        </w:rPr>
      </w:pPr>
      <w:r w:rsidRPr="00684527">
        <w:rPr>
          <w:rFonts w:ascii="Arial" w:hAnsi="Arial" w:cs="Arial"/>
          <w:b/>
          <w:bCs/>
          <w:sz w:val="24"/>
          <w:szCs w:val="24"/>
        </w:rPr>
        <w:t>VALOR DO LANCE:</w:t>
      </w:r>
      <w:r>
        <w:rPr>
          <w:rFonts w:ascii="Arial" w:hAnsi="Arial" w:cs="Arial"/>
          <w:sz w:val="24"/>
          <w:szCs w:val="24"/>
        </w:rPr>
        <w:t xml:space="preserve"> R$ </w:t>
      </w:r>
      <w:r w:rsidR="00770AD3">
        <w:rPr>
          <w:rFonts w:ascii="Arial" w:hAnsi="Arial" w:cs="Arial"/>
          <w:sz w:val="24"/>
          <w:szCs w:val="24"/>
        </w:rPr>
        <w:t>100</w:t>
      </w:r>
      <w:r>
        <w:rPr>
          <w:rFonts w:ascii="Arial" w:hAnsi="Arial" w:cs="Arial"/>
          <w:sz w:val="24"/>
          <w:szCs w:val="24"/>
        </w:rPr>
        <w:t>,00</w:t>
      </w:r>
      <w:r w:rsidRPr="00F17E59">
        <w:rPr>
          <w:rFonts w:ascii="Arial" w:hAnsi="Arial" w:cs="Arial"/>
          <w:sz w:val="24"/>
          <w:szCs w:val="24"/>
        </w:rPr>
        <w:t xml:space="preserve"> (</w:t>
      </w:r>
      <w:r w:rsidR="00770AD3">
        <w:rPr>
          <w:rFonts w:ascii="Arial" w:hAnsi="Arial" w:cs="Arial"/>
          <w:sz w:val="24"/>
          <w:szCs w:val="24"/>
        </w:rPr>
        <w:t>cem reais)</w:t>
      </w:r>
      <w:r w:rsidRPr="00F17E59">
        <w:rPr>
          <w:rFonts w:ascii="Arial" w:hAnsi="Arial" w:cs="Arial"/>
          <w:sz w:val="24"/>
          <w:szCs w:val="24"/>
        </w:rPr>
        <w:t>.</w:t>
      </w:r>
    </w:p>
    <w:p w14:paraId="552E86E8" w14:textId="77777777" w:rsidR="00F17E59" w:rsidRPr="00E60F51" w:rsidRDefault="00F17E59" w:rsidP="00E60F51">
      <w:pPr>
        <w:pStyle w:val="PargrafodaLista"/>
        <w:numPr>
          <w:ilvl w:val="0"/>
          <w:numId w:val="43"/>
        </w:numPr>
        <w:spacing w:after="0" w:line="360" w:lineRule="auto"/>
        <w:jc w:val="both"/>
        <w:rPr>
          <w:rFonts w:ascii="Arial" w:hAnsi="Arial" w:cs="Arial"/>
          <w:b/>
          <w:bCs/>
          <w:sz w:val="24"/>
          <w:szCs w:val="24"/>
        </w:rPr>
      </w:pPr>
      <w:r w:rsidRPr="00E60F51">
        <w:rPr>
          <w:rFonts w:ascii="Arial" w:hAnsi="Arial" w:cs="Arial"/>
          <w:b/>
          <w:bCs/>
          <w:sz w:val="24"/>
          <w:szCs w:val="24"/>
        </w:rPr>
        <w:t>MODO DE DISPUTA:</w:t>
      </w:r>
    </w:p>
    <w:p w14:paraId="400DC108" w14:textId="01EF89D3" w:rsidR="00F17E59" w:rsidRPr="00E60F51" w:rsidRDefault="00107A80" w:rsidP="00E60F51">
      <w:pPr>
        <w:pStyle w:val="PargrafodaLista"/>
        <w:spacing w:after="0" w:line="360" w:lineRule="auto"/>
        <w:jc w:val="both"/>
        <w:rPr>
          <w:rFonts w:ascii="Arial" w:hAnsi="Arial" w:cs="Arial"/>
          <w:sz w:val="24"/>
          <w:szCs w:val="24"/>
        </w:rPr>
      </w:pPr>
      <w:r w:rsidRPr="00E60F51">
        <w:rPr>
          <w:rFonts w:ascii="Arial" w:hAnsi="Arial" w:cs="Arial"/>
          <w:sz w:val="24"/>
          <w:szCs w:val="24"/>
        </w:rPr>
        <w:t>Aberto</w:t>
      </w:r>
    </w:p>
    <w:p w14:paraId="749AA9F9" w14:textId="6F27720F" w:rsidR="00F17E59" w:rsidRPr="00E60F51" w:rsidRDefault="00F17E59" w:rsidP="00E60F51">
      <w:pPr>
        <w:pStyle w:val="PargrafodaLista"/>
        <w:numPr>
          <w:ilvl w:val="0"/>
          <w:numId w:val="43"/>
        </w:numPr>
        <w:spacing w:after="0" w:line="360" w:lineRule="auto"/>
        <w:jc w:val="both"/>
        <w:rPr>
          <w:rFonts w:ascii="Arial" w:hAnsi="Arial" w:cs="Arial"/>
          <w:b/>
          <w:bCs/>
          <w:sz w:val="24"/>
          <w:szCs w:val="24"/>
        </w:rPr>
      </w:pPr>
      <w:r w:rsidRPr="00E60F51">
        <w:rPr>
          <w:rFonts w:ascii="Arial" w:hAnsi="Arial" w:cs="Arial"/>
          <w:b/>
          <w:bCs/>
          <w:sz w:val="24"/>
          <w:szCs w:val="24"/>
        </w:rPr>
        <w:t xml:space="preserve">PREFERÊNCIA </w:t>
      </w:r>
      <w:r w:rsidR="00770AD3">
        <w:rPr>
          <w:rFonts w:ascii="Arial" w:hAnsi="Arial" w:cs="Arial"/>
          <w:b/>
          <w:bCs/>
          <w:sz w:val="24"/>
          <w:szCs w:val="24"/>
        </w:rPr>
        <w:t xml:space="preserve">EXCLUSIVA PARA </w:t>
      </w:r>
      <w:r w:rsidRPr="00E60F51">
        <w:rPr>
          <w:rFonts w:ascii="Arial" w:hAnsi="Arial" w:cs="Arial"/>
          <w:b/>
          <w:bCs/>
          <w:sz w:val="24"/>
          <w:szCs w:val="24"/>
        </w:rPr>
        <w:t>ME/EPP/EQUIPARADAS</w:t>
      </w:r>
    </w:p>
    <w:p w14:paraId="6C77A3AD" w14:textId="1C12C1EA" w:rsidR="00F17E59" w:rsidRPr="00E60F51" w:rsidRDefault="00FA0AAD" w:rsidP="00E60F51">
      <w:pPr>
        <w:pStyle w:val="PargrafodaLista"/>
        <w:spacing w:after="0" w:line="360" w:lineRule="auto"/>
        <w:jc w:val="both"/>
        <w:rPr>
          <w:rFonts w:ascii="Arial" w:hAnsi="Arial" w:cs="Arial"/>
          <w:sz w:val="24"/>
          <w:szCs w:val="24"/>
        </w:rPr>
      </w:pPr>
      <w:r>
        <w:rPr>
          <w:rFonts w:ascii="Arial" w:hAnsi="Arial" w:cs="Arial"/>
          <w:sz w:val="24"/>
          <w:szCs w:val="24"/>
        </w:rPr>
        <w:t>SIM</w:t>
      </w:r>
    </w:p>
    <w:p w14:paraId="663024B2" w14:textId="73AE64F9" w:rsidR="00276284" w:rsidRDefault="00276284" w:rsidP="00E60F51">
      <w:pPr>
        <w:pStyle w:val="PargrafodaLista"/>
        <w:numPr>
          <w:ilvl w:val="0"/>
          <w:numId w:val="43"/>
        </w:numPr>
        <w:spacing w:after="0" w:line="240" w:lineRule="auto"/>
        <w:rPr>
          <w:rFonts w:ascii="Arial" w:hAnsi="Arial" w:cs="Arial"/>
          <w:b/>
          <w:bCs/>
          <w:color w:val="000000" w:themeColor="text1"/>
          <w:sz w:val="24"/>
          <w:szCs w:val="24"/>
        </w:rPr>
      </w:pPr>
      <w:r w:rsidRPr="00E60F51">
        <w:rPr>
          <w:rFonts w:ascii="Arial" w:hAnsi="Arial" w:cs="Arial"/>
          <w:b/>
          <w:bCs/>
          <w:color w:val="000000" w:themeColor="text1"/>
          <w:sz w:val="24"/>
          <w:szCs w:val="24"/>
        </w:rPr>
        <w:t>PROTOCOLO E AUTUAÇÃO: BENEDITO CESAR SILVA – AGENTE DE CONTRATAÇÃO.</w:t>
      </w:r>
    </w:p>
    <w:p w14:paraId="74C823B7" w14:textId="77777777" w:rsidR="00FA0AAD" w:rsidRPr="00E60F51" w:rsidRDefault="00FA0AAD" w:rsidP="00FA0AAD">
      <w:pPr>
        <w:pStyle w:val="PargrafodaLista"/>
        <w:spacing w:after="0" w:line="240" w:lineRule="auto"/>
        <w:rPr>
          <w:rFonts w:ascii="Arial" w:hAnsi="Arial" w:cs="Arial"/>
          <w:b/>
          <w:bCs/>
          <w:color w:val="000000" w:themeColor="text1"/>
          <w:sz w:val="24"/>
          <w:szCs w:val="24"/>
        </w:rPr>
      </w:pPr>
    </w:p>
    <w:p w14:paraId="455FA7F2" w14:textId="3E6E3D5E" w:rsidR="000E5BE0" w:rsidRPr="00E60F51" w:rsidRDefault="000E5BE0" w:rsidP="00E60F51">
      <w:pPr>
        <w:pStyle w:val="PargrafodaLista"/>
        <w:numPr>
          <w:ilvl w:val="0"/>
          <w:numId w:val="43"/>
        </w:numPr>
        <w:spacing w:after="0" w:line="360" w:lineRule="auto"/>
        <w:jc w:val="both"/>
        <w:rPr>
          <w:rFonts w:ascii="Arial" w:hAnsi="Arial" w:cs="Arial"/>
          <w:sz w:val="24"/>
          <w:szCs w:val="24"/>
        </w:rPr>
      </w:pPr>
      <w:r w:rsidRPr="00E60F51">
        <w:rPr>
          <w:rFonts w:ascii="Arial" w:hAnsi="Arial" w:cs="Arial"/>
          <w:b/>
          <w:bCs/>
          <w:sz w:val="24"/>
          <w:szCs w:val="24"/>
        </w:rPr>
        <w:t>Local de entrega:</w:t>
      </w:r>
      <w:r w:rsidRPr="00E60F51">
        <w:rPr>
          <w:rFonts w:ascii="Arial" w:hAnsi="Arial" w:cs="Arial"/>
          <w:sz w:val="24"/>
          <w:szCs w:val="24"/>
        </w:rPr>
        <w:t xml:space="preserve"> Sede da Câmara Municipal de Extrema. Avenida Delegado Waldemar Gomes Pinto, 1.626. Bairro Ponte Nova. Extrema, MG. CEP 37.640-000.</w:t>
      </w:r>
      <w:r w:rsidR="00E60F51">
        <w:rPr>
          <w:rFonts w:ascii="Arial" w:hAnsi="Arial" w:cs="Arial"/>
          <w:sz w:val="24"/>
          <w:szCs w:val="24"/>
        </w:rPr>
        <w:t xml:space="preserve"> Prazo: em até 30 dias corridos.</w:t>
      </w:r>
      <w:r w:rsidR="00FA0AAD">
        <w:rPr>
          <w:rFonts w:ascii="Arial" w:hAnsi="Arial" w:cs="Arial"/>
          <w:sz w:val="24"/>
          <w:szCs w:val="24"/>
        </w:rPr>
        <w:t xml:space="preserve"> E-mail: licitacaoextrema@yahoo.com.br</w:t>
      </w:r>
    </w:p>
    <w:p w14:paraId="01BAC948" w14:textId="77777777" w:rsidR="000E5BE0" w:rsidRPr="000E5BE0" w:rsidRDefault="000E5BE0" w:rsidP="000E5BE0">
      <w:pPr>
        <w:spacing w:after="0" w:line="360" w:lineRule="auto"/>
        <w:jc w:val="both"/>
        <w:rPr>
          <w:rFonts w:ascii="Arial" w:hAnsi="Arial" w:cs="Arial"/>
          <w:sz w:val="24"/>
          <w:szCs w:val="24"/>
        </w:rPr>
      </w:pPr>
    </w:p>
    <w:p w14:paraId="441B0CF2" w14:textId="4B2648EF" w:rsidR="000E5BE0" w:rsidRPr="00E60F51" w:rsidRDefault="000E5BE0" w:rsidP="00E60F51">
      <w:pPr>
        <w:pStyle w:val="PargrafodaLista"/>
        <w:numPr>
          <w:ilvl w:val="0"/>
          <w:numId w:val="43"/>
        </w:numPr>
        <w:spacing w:after="0" w:line="360" w:lineRule="auto"/>
        <w:jc w:val="both"/>
        <w:rPr>
          <w:rFonts w:ascii="Arial" w:hAnsi="Arial" w:cs="Arial"/>
          <w:b/>
          <w:bCs/>
          <w:sz w:val="24"/>
          <w:szCs w:val="24"/>
          <w:u w:val="single"/>
        </w:rPr>
      </w:pPr>
      <w:r w:rsidRPr="00E60F51">
        <w:rPr>
          <w:rFonts w:ascii="Arial" w:hAnsi="Arial" w:cs="Arial"/>
          <w:b/>
          <w:bCs/>
          <w:sz w:val="24"/>
          <w:szCs w:val="24"/>
        </w:rPr>
        <w:t xml:space="preserve">Os itens listados no site COMPRASGOV destinam-se </w:t>
      </w:r>
      <w:r w:rsidR="00E60F51">
        <w:rPr>
          <w:rFonts w:ascii="Arial" w:hAnsi="Arial" w:cs="Arial"/>
          <w:b/>
          <w:bCs/>
          <w:sz w:val="24"/>
          <w:szCs w:val="24"/>
        </w:rPr>
        <w:t>somente</w:t>
      </w:r>
      <w:r w:rsidRPr="00E60F51">
        <w:rPr>
          <w:rFonts w:ascii="Arial" w:hAnsi="Arial" w:cs="Arial"/>
          <w:b/>
          <w:bCs/>
          <w:sz w:val="24"/>
          <w:szCs w:val="24"/>
        </w:rPr>
        <w:t xml:space="preserve"> à </w:t>
      </w:r>
      <w:r w:rsidR="00E25A7F">
        <w:rPr>
          <w:rFonts w:ascii="Arial" w:hAnsi="Arial" w:cs="Arial"/>
          <w:b/>
          <w:bCs/>
          <w:sz w:val="24"/>
          <w:szCs w:val="24"/>
        </w:rPr>
        <w:t xml:space="preserve">operacionalização </w:t>
      </w:r>
      <w:r w:rsidRPr="00E60F51">
        <w:rPr>
          <w:rFonts w:ascii="Arial" w:hAnsi="Arial" w:cs="Arial"/>
          <w:b/>
          <w:bCs/>
          <w:sz w:val="24"/>
          <w:szCs w:val="24"/>
        </w:rPr>
        <w:t xml:space="preserve">do pregão eletrônico. Em caso de divergência entre a descrição de qualquer item no Portal Compras Governamentais-CATMAT/CATSERV e as especificações do Termo de Referência e do Edital de Licitação, </w:t>
      </w:r>
      <w:r w:rsidRPr="00E60F51">
        <w:rPr>
          <w:rFonts w:ascii="Arial" w:hAnsi="Arial" w:cs="Arial"/>
          <w:b/>
          <w:bCs/>
          <w:sz w:val="24"/>
          <w:szCs w:val="24"/>
          <w:u w:val="single"/>
        </w:rPr>
        <w:t xml:space="preserve">as últimas mencionadas </w:t>
      </w:r>
      <w:r w:rsidR="00E25A7F">
        <w:rPr>
          <w:rFonts w:ascii="Arial" w:hAnsi="Arial" w:cs="Arial"/>
          <w:b/>
          <w:bCs/>
          <w:sz w:val="24"/>
          <w:szCs w:val="24"/>
          <w:u w:val="single"/>
        </w:rPr>
        <w:t>SEMPRE PREVALECER</w:t>
      </w:r>
      <w:r w:rsidR="00FA0AAD">
        <w:rPr>
          <w:rFonts w:ascii="Arial" w:hAnsi="Arial" w:cs="Arial"/>
          <w:b/>
          <w:bCs/>
          <w:sz w:val="24"/>
          <w:szCs w:val="24"/>
          <w:u w:val="single"/>
        </w:rPr>
        <w:t>ÃO</w:t>
      </w:r>
      <w:r w:rsidRPr="00E60F51">
        <w:rPr>
          <w:rFonts w:ascii="Arial" w:hAnsi="Arial" w:cs="Arial"/>
          <w:b/>
          <w:bCs/>
          <w:sz w:val="24"/>
          <w:szCs w:val="24"/>
          <w:u w:val="single"/>
        </w:rPr>
        <w:t>.</w:t>
      </w:r>
    </w:p>
    <w:p w14:paraId="29064E34" w14:textId="77777777" w:rsidR="000E5BE0" w:rsidRDefault="000E5BE0" w:rsidP="00F17E59">
      <w:pPr>
        <w:spacing w:after="0" w:line="360" w:lineRule="auto"/>
        <w:jc w:val="both"/>
        <w:rPr>
          <w:rFonts w:ascii="Arial" w:hAnsi="Arial" w:cs="Arial"/>
          <w:b/>
          <w:bCs/>
          <w:sz w:val="24"/>
          <w:szCs w:val="24"/>
        </w:rPr>
      </w:pPr>
    </w:p>
    <w:p w14:paraId="71C44828" w14:textId="7BD77464" w:rsidR="00E60F51" w:rsidRPr="00E60F51" w:rsidRDefault="00E60F51" w:rsidP="00E60F51">
      <w:pPr>
        <w:pStyle w:val="PargrafodaLista"/>
        <w:numPr>
          <w:ilvl w:val="0"/>
          <w:numId w:val="43"/>
        </w:numPr>
        <w:autoSpaceDE w:val="0"/>
        <w:autoSpaceDN w:val="0"/>
        <w:adjustRightInd w:val="0"/>
        <w:spacing w:after="0" w:line="240" w:lineRule="auto"/>
        <w:rPr>
          <w:rFonts w:ascii="Arial" w:eastAsiaTheme="minorHAnsi" w:hAnsi="Arial" w:cs="Arial"/>
          <w:b/>
          <w:bCs/>
          <w:sz w:val="24"/>
          <w:szCs w:val="24"/>
        </w:rPr>
      </w:pPr>
      <w:r w:rsidRPr="00E60F51">
        <w:rPr>
          <w:rFonts w:ascii="Arial" w:eastAsiaTheme="minorHAnsi" w:hAnsi="Arial" w:cs="Arial"/>
          <w:b/>
          <w:bCs/>
          <w:sz w:val="24"/>
          <w:szCs w:val="24"/>
        </w:rPr>
        <w:t>Prazo para envio da proposta adequada ANEXO IV:</w:t>
      </w:r>
    </w:p>
    <w:p w14:paraId="3D910084" w14:textId="4E5CAE25" w:rsidR="000E5BE0" w:rsidRPr="00E60F51" w:rsidRDefault="00E25A7F" w:rsidP="00E60F51">
      <w:pPr>
        <w:pStyle w:val="PargrafodaLista"/>
        <w:spacing w:after="0" w:line="360" w:lineRule="auto"/>
        <w:jc w:val="both"/>
        <w:rPr>
          <w:rFonts w:ascii="Arial" w:eastAsiaTheme="minorHAnsi" w:hAnsi="Arial" w:cs="Arial"/>
          <w:sz w:val="24"/>
          <w:szCs w:val="24"/>
        </w:rPr>
      </w:pPr>
      <w:r>
        <w:rPr>
          <w:rFonts w:ascii="Arial" w:eastAsiaTheme="minorHAnsi" w:hAnsi="Arial" w:cs="Arial"/>
          <w:sz w:val="24"/>
          <w:szCs w:val="24"/>
        </w:rPr>
        <w:t xml:space="preserve">Até </w:t>
      </w:r>
      <w:r w:rsidR="00E60F51" w:rsidRPr="00E60F51">
        <w:rPr>
          <w:rFonts w:ascii="Arial" w:eastAsiaTheme="minorHAnsi" w:hAnsi="Arial" w:cs="Arial"/>
          <w:sz w:val="24"/>
          <w:szCs w:val="24"/>
        </w:rPr>
        <w:t>2 horas, a contar da convocação do pregoeiro</w:t>
      </w:r>
    </w:p>
    <w:p w14:paraId="6D9E0329" w14:textId="3F2378E5" w:rsidR="00E60F51" w:rsidRDefault="00E60F51" w:rsidP="00E60F51">
      <w:pPr>
        <w:spacing w:after="0" w:line="360" w:lineRule="auto"/>
        <w:jc w:val="both"/>
        <w:rPr>
          <w:rFonts w:ascii="Arial" w:eastAsiaTheme="minorHAnsi" w:hAnsi="Arial" w:cs="Arial"/>
          <w:sz w:val="24"/>
          <w:szCs w:val="24"/>
        </w:rPr>
      </w:pPr>
    </w:p>
    <w:p w14:paraId="46237A28" w14:textId="22E21159" w:rsidR="00E60F51" w:rsidRPr="00E60F51" w:rsidRDefault="00E60F51" w:rsidP="00E60F51">
      <w:pPr>
        <w:pStyle w:val="PargrafodaLista"/>
        <w:numPr>
          <w:ilvl w:val="0"/>
          <w:numId w:val="43"/>
        </w:numPr>
        <w:spacing w:after="0" w:line="360" w:lineRule="auto"/>
        <w:jc w:val="both"/>
        <w:rPr>
          <w:rFonts w:ascii="Arial" w:hAnsi="Arial" w:cs="Arial"/>
          <w:b/>
          <w:bCs/>
          <w:sz w:val="24"/>
          <w:szCs w:val="24"/>
        </w:rPr>
      </w:pPr>
      <w:r w:rsidRPr="00E60F51">
        <w:rPr>
          <w:rFonts w:ascii="Arial" w:eastAsiaTheme="minorHAnsi" w:hAnsi="Arial" w:cs="Arial"/>
          <w:sz w:val="24"/>
          <w:szCs w:val="24"/>
        </w:rPr>
        <w:t>O licitante que abandonar o certame, deixando de enviar a documentação solicitada</w:t>
      </w:r>
      <w:r>
        <w:rPr>
          <w:rFonts w:ascii="Arial" w:eastAsiaTheme="minorHAnsi" w:hAnsi="Arial" w:cs="Arial"/>
          <w:sz w:val="24"/>
          <w:szCs w:val="24"/>
        </w:rPr>
        <w:t>,</w:t>
      </w:r>
      <w:r w:rsidRPr="00E60F51">
        <w:rPr>
          <w:rFonts w:ascii="Arial" w:eastAsiaTheme="minorHAnsi" w:hAnsi="Arial" w:cs="Arial"/>
          <w:sz w:val="24"/>
          <w:szCs w:val="24"/>
        </w:rPr>
        <w:t xml:space="preserve"> será DESCLASSIFICADO e estará sujeito às sanções previstas no edital.</w:t>
      </w:r>
    </w:p>
    <w:p w14:paraId="30CD858B" w14:textId="77777777" w:rsidR="000E5BE0" w:rsidRDefault="000E5BE0" w:rsidP="00F17E59">
      <w:pPr>
        <w:spacing w:after="0" w:line="360" w:lineRule="auto"/>
        <w:jc w:val="both"/>
        <w:rPr>
          <w:rFonts w:ascii="Arial" w:hAnsi="Arial" w:cs="Arial"/>
          <w:b/>
          <w:bCs/>
          <w:sz w:val="24"/>
          <w:szCs w:val="24"/>
        </w:rPr>
      </w:pPr>
    </w:p>
    <w:p w14:paraId="39460B21" w14:textId="77777777" w:rsidR="000E5BE0" w:rsidRDefault="000E5BE0" w:rsidP="00F17E59">
      <w:pPr>
        <w:spacing w:after="0" w:line="360" w:lineRule="auto"/>
        <w:jc w:val="both"/>
        <w:rPr>
          <w:rFonts w:ascii="Arial" w:hAnsi="Arial" w:cs="Arial"/>
          <w:b/>
          <w:bCs/>
          <w:sz w:val="24"/>
          <w:szCs w:val="24"/>
        </w:rPr>
      </w:pPr>
    </w:p>
    <w:p w14:paraId="752B57FB" w14:textId="77777777" w:rsidR="000E5BE0" w:rsidRDefault="000E5BE0" w:rsidP="00F17E59">
      <w:pPr>
        <w:spacing w:after="0" w:line="360" w:lineRule="auto"/>
        <w:jc w:val="both"/>
        <w:rPr>
          <w:rFonts w:ascii="Arial" w:hAnsi="Arial" w:cs="Arial"/>
          <w:b/>
          <w:bCs/>
          <w:sz w:val="24"/>
          <w:szCs w:val="24"/>
        </w:rPr>
      </w:pPr>
    </w:p>
    <w:p w14:paraId="66F800BF" w14:textId="77777777" w:rsidR="000E5BE0" w:rsidRDefault="000E5BE0" w:rsidP="00F17E59">
      <w:pPr>
        <w:spacing w:after="0" w:line="360" w:lineRule="auto"/>
        <w:jc w:val="both"/>
        <w:rPr>
          <w:rFonts w:ascii="Arial" w:hAnsi="Arial" w:cs="Arial"/>
          <w:b/>
          <w:bCs/>
          <w:sz w:val="24"/>
          <w:szCs w:val="24"/>
        </w:rPr>
      </w:pPr>
    </w:p>
    <w:p w14:paraId="11FF95CE" w14:textId="77777777" w:rsidR="000E5BE0" w:rsidRDefault="000E5BE0" w:rsidP="00F17E59">
      <w:pPr>
        <w:spacing w:after="0" w:line="360" w:lineRule="auto"/>
        <w:jc w:val="both"/>
        <w:rPr>
          <w:rFonts w:ascii="Arial" w:hAnsi="Arial" w:cs="Arial"/>
          <w:b/>
          <w:b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855"/>
        <w:gridCol w:w="2949"/>
      </w:tblGrid>
      <w:tr w:rsidR="00107A80" w:rsidRPr="00FC1AAF" w14:paraId="193BEA70" w14:textId="77777777" w:rsidTr="00AF472B">
        <w:trPr>
          <w:jc w:val="center"/>
        </w:trPr>
        <w:tc>
          <w:tcPr>
            <w:tcW w:w="2830" w:type="dxa"/>
            <w:vMerge w:val="restart"/>
            <w:shd w:val="clear" w:color="auto" w:fill="BFBFBF"/>
          </w:tcPr>
          <w:p w14:paraId="6E38F2E6"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lastRenderedPageBreak/>
              <w:t>Número de ordem</w:t>
            </w:r>
          </w:p>
        </w:tc>
        <w:tc>
          <w:tcPr>
            <w:tcW w:w="3855" w:type="dxa"/>
            <w:shd w:val="clear" w:color="auto" w:fill="auto"/>
          </w:tcPr>
          <w:p w14:paraId="19CB552C"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PROCESSO Nº</w:t>
            </w:r>
          </w:p>
        </w:tc>
        <w:tc>
          <w:tcPr>
            <w:tcW w:w="2949" w:type="dxa"/>
            <w:shd w:val="clear" w:color="auto" w:fill="auto"/>
          </w:tcPr>
          <w:p w14:paraId="288F36F4" w14:textId="161EE674" w:rsidR="00107A80" w:rsidRPr="00FC1AAF" w:rsidRDefault="00FA0AAD" w:rsidP="00AF472B">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28</w:t>
            </w:r>
            <w:r w:rsidR="00107A80" w:rsidRPr="00FC1AAF">
              <w:rPr>
                <w:rFonts w:ascii="Arial" w:eastAsia="Times New Roman" w:hAnsi="Arial" w:cs="Arial"/>
                <w:b/>
                <w:bCs/>
                <w:color w:val="000000"/>
                <w:sz w:val="24"/>
                <w:szCs w:val="24"/>
                <w:lang w:eastAsia="pt-BR"/>
              </w:rPr>
              <w:t>/202</w:t>
            </w:r>
            <w:r w:rsidR="006A268D">
              <w:rPr>
                <w:rFonts w:ascii="Arial" w:eastAsia="Times New Roman" w:hAnsi="Arial" w:cs="Arial"/>
                <w:b/>
                <w:bCs/>
                <w:color w:val="000000"/>
                <w:sz w:val="24"/>
                <w:szCs w:val="24"/>
                <w:lang w:eastAsia="pt-BR"/>
              </w:rPr>
              <w:t>4</w:t>
            </w:r>
          </w:p>
        </w:tc>
      </w:tr>
      <w:tr w:rsidR="00107A80" w:rsidRPr="00FC1AAF" w14:paraId="54AF5D39" w14:textId="77777777" w:rsidTr="00AF472B">
        <w:trPr>
          <w:jc w:val="center"/>
        </w:trPr>
        <w:tc>
          <w:tcPr>
            <w:tcW w:w="2830" w:type="dxa"/>
            <w:vMerge/>
            <w:shd w:val="clear" w:color="auto" w:fill="BFBFBF"/>
          </w:tcPr>
          <w:p w14:paraId="2A9D7C37"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76B3264A"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PREGÃO ELETRÔNICO Nº</w:t>
            </w:r>
          </w:p>
        </w:tc>
        <w:tc>
          <w:tcPr>
            <w:tcW w:w="2949" w:type="dxa"/>
            <w:shd w:val="clear" w:color="auto" w:fill="auto"/>
          </w:tcPr>
          <w:p w14:paraId="51D0DCB1" w14:textId="6803166C" w:rsidR="00107A80" w:rsidRPr="00FC1AAF" w:rsidRDefault="00FA0AAD" w:rsidP="00AF472B">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08</w:t>
            </w:r>
            <w:r w:rsidR="00107A80" w:rsidRPr="00FC1AAF">
              <w:rPr>
                <w:rFonts w:ascii="Arial" w:eastAsia="Times New Roman" w:hAnsi="Arial" w:cs="Arial"/>
                <w:b/>
                <w:bCs/>
                <w:color w:val="000000"/>
                <w:sz w:val="24"/>
                <w:szCs w:val="24"/>
                <w:lang w:eastAsia="pt-BR"/>
              </w:rPr>
              <w:t>/202</w:t>
            </w:r>
            <w:r w:rsidR="006A268D">
              <w:rPr>
                <w:rFonts w:ascii="Arial" w:eastAsia="Times New Roman" w:hAnsi="Arial" w:cs="Arial"/>
                <w:b/>
                <w:bCs/>
                <w:color w:val="000000"/>
                <w:sz w:val="24"/>
                <w:szCs w:val="24"/>
                <w:lang w:eastAsia="pt-BR"/>
              </w:rPr>
              <w:t>4</w:t>
            </w:r>
          </w:p>
        </w:tc>
      </w:tr>
      <w:tr w:rsidR="000830BD" w:rsidRPr="00FC1AAF" w14:paraId="745E1E0C" w14:textId="77777777" w:rsidTr="00AF472B">
        <w:trPr>
          <w:jc w:val="center"/>
        </w:trPr>
        <w:tc>
          <w:tcPr>
            <w:tcW w:w="2830" w:type="dxa"/>
            <w:vMerge/>
            <w:shd w:val="clear" w:color="auto" w:fill="BFBFBF"/>
          </w:tcPr>
          <w:p w14:paraId="55F7B04F" w14:textId="77777777" w:rsidR="000830BD" w:rsidRPr="00FC1AAF" w:rsidRDefault="000830BD" w:rsidP="00AF472B">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1A33BA04" w14:textId="620E6506" w:rsidR="000830BD" w:rsidRPr="00FC1AAF" w:rsidRDefault="000830BD" w:rsidP="00AF472B">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EDITAL Nº</w:t>
            </w:r>
          </w:p>
        </w:tc>
        <w:tc>
          <w:tcPr>
            <w:tcW w:w="2949" w:type="dxa"/>
            <w:shd w:val="clear" w:color="auto" w:fill="auto"/>
          </w:tcPr>
          <w:p w14:paraId="4D73F3D5" w14:textId="221A58DE" w:rsidR="000830BD" w:rsidRPr="00FC1AAF" w:rsidRDefault="009E70EB" w:rsidP="00AF472B">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w:t>
            </w:r>
            <w:r w:rsidR="00FA0AAD">
              <w:rPr>
                <w:rFonts w:ascii="Arial" w:eastAsia="Times New Roman" w:hAnsi="Arial" w:cs="Arial"/>
                <w:b/>
                <w:bCs/>
                <w:color w:val="000000"/>
                <w:sz w:val="24"/>
                <w:szCs w:val="24"/>
                <w:lang w:eastAsia="pt-BR"/>
              </w:rPr>
              <w:t>8</w:t>
            </w:r>
            <w:r w:rsidR="000830BD">
              <w:rPr>
                <w:rFonts w:ascii="Arial" w:eastAsia="Times New Roman" w:hAnsi="Arial" w:cs="Arial"/>
                <w:b/>
                <w:bCs/>
                <w:color w:val="000000"/>
                <w:sz w:val="24"/>
                <w:szCs w:val="24"/>
                <w:lang w:eastAsia="pt-BR"/>
              </w:rPr>
              <w:t>/202</w:t>
            </w:r>
            <w:r w:rsidR="006A268D">
              <w:rPr>
                <w:rFonts w:ascii="Arial" w:eastAsia="Times New Roman" w:hAnsi="Arial" w:cs="Arial"/>
                <w:b/>
                <w:bCs/>
                <w:color w:val="000000"/>
                <w:sz w:val="24"/>
                <w:szCs w:val="24"/>
                <w:lang w:eastAsia="pt-BR"/>
              </w:rPr>
              <w:t>4</w:t>
            </w:r>
          </w:p>
        </w:tc>
      </w:tr>
      <w:tr w:rsidR="00107A80" w:rsidRPr="00FC1AAF" w14:paraId="28D3C439" w14:textId="77777777" w:rsidTr="00AF472B">
        <w:trPr>
          <w:jc w:val="center"/>
        </w:trPr>
        <w:tc>
          <w:tcPr>
            <w:tcW w:w="2830" w:type="dxa"/>
            <w:vMerge/>
            <w:shd w:val="clear" w:color="auto" w:fill="BFBFBF"/>
          </w:tcPr>
          <w:p w14:paraId="66983543"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78403835" w14:textId="3C93CA93" w:rsidR="00107A80" w:rsidRPr="00FC1AAF" w:rsidRDefault="006A268D" w:rsidP="00AF472B">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FUNDAMENTAÇÃO LEGAL</w:t>
            </w:r>
          </w:p>
        </w:tc>
        <w:tc>
          <w:tcPr>
            <w:tcW w:w="2949" w:type="dxa"/>
            <w:shd w:val="clear" w:color="auto" w:fill="auto"/>
          </w:tcPr>
          <w:p w14:paraId="5C4790F7" w14:textId="77777777" w:rsidR="006A268D" w:rsidRPr="006A268D" w:rsidRDefault="006A268D" w:rsidP="006A268D">
            <w:pPr>
              <w:spacing w:after="0" w:line="240" w:lineRule="auto"/>
              <w:jc w:val="both"/>
              <w:rPr>
                <w:rFonts w:ascii="Arial" w:eastAsia="Times New Roman" w:hAnsi="Arial" w:cs="Arial"/>
                <w:b/>
                <w:bCs/>
                <w:color w:val="000000"/>
                <w:sz w:val="24"/>
                <w:szCs w:val="24"/>
                <w:lang w:eastAsia="pt-BR"/>
              </w:rPr>
            </w:pPr>
            <w:r w:rsidRPr="006A268D">
              <w:rPr>
                <w:rFonts w:ascii="Arial" w:eastAsia="Times New Roman" w:hAnsi="Arial" w:cs="Arial"/>
                <w:b/>
                <w:bCs/>
                <w:color w:val="000000"/>
                <w:sz w:val="24"/>
                <w:szCs w:val="24"/>
                <w:lang w:eastAsia="pt-BR"/>
              </w:rPr>
              <w:t>Artigo 28, Inciso I da Lei 14.133/2021</w:t>
            </w:r>
          </w:p>
          <w:p w14:paraId="52B94688" w14:textId="40914E2A" w:rsidR="00107A80" w:rsidRPr="00FC1AAF" w:rsidRDefault="006A268D" w:rsidP="006A268D">
            <w:pPr>
              <w:spacing w:after="0" w:line="240" w:lineRule="auto"/>
              <w:jc w:val="both"/>
              <w:rPr>
                <w:rFonts w:ascii="Arial" w:eastAsia="Times New Roman" w:hAnsi="Arial" w:cs="Arial"/>
                <w:b/>
                <w:bCs/>
                <w:color w:val="000000"/>
                <w:sz w:val="24"/>
                <w:szCs w:val="24"/>
                <w:lang w:eastAsia="pt-BR"/>
              </w:rPr>
            </w:pPr>
            <w:r w:rsidRPr="006A268D">
              <w:rPr>
                <w:rFonts w:ascii="Arial" w:eastAsia="Times New Roman" w:hAnsi="Arial" w:cs="Arial"/>
                <w:b/>
                <w:bCs/>
                <w:color w:val="000000"/>
                <w:sz w:val="24"/>
                <w:szCs w:val="24"/>
                <w:lang w:eastAsia="pt-BR"/>
              </w:rPr>
              <w:t xml:space="preserve"> e Artigo 6º, Inciso XLI da Lei 14.133/2021</w:t>
            </w:r>
          </w:p>
        </w:tc>
      </w:tr>
      <w:tr w:rsidR="00107A80" w:rsidRPr="00FC1AAF" w14:paraId="14C68AD4" w14:textId="77777777" w:rsidTr="00AF472B">
        <w:trPr>
          <w:jc w:val="center"/>
        </w:trPr>
        <w:tc>
          <w:tcPr>
            <w:tcW w:w="2830" w:type="dxa"/>
            <w:shd w:val="clear" w:color="auto" w:fill="BFBFBF"/>
          </w:tcPr>
          <w:p w14:paraId="5F1B7900"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Repartição interessada</w:t>
            </w:r>
          </w:p>
        </w:tc>
        <w:tc>
          <w:tcPr>
            <w:tcW w:w="6804" w:type="dxa"/>
            <w:gridSpan w:val="2"/>
            <w:shd w:val="clear" w:color="auto" w:fill="auto"/>
          </w:tcPr>
          <w:p w14:paraId="3BFDDAFA" w14:textId="588DDF24" w:rsidR="00107A80" w:rsidRPr="00FC1AAF" w:rsidRDefault="00FA0AAD" w:rsidP="00AF472B">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TI</w:t>
            </w:r>
          </w:p>
        </w:tc>
      </w:tr>
      <w:tr w:rsidR="00107A80" w:rsidRPr="00FC1AAF" w14:paraId="58EAF700" w14:textId="77777777" w:rsidTr="00AF472B">
        <w:trPr>
          <w:jc w:val="center"/>
        </w:trPr>
        <w:tc>
          <w:tcPr>
            <w:tcW w:w="2830" w:type="dxa"/>
            <w:shd w:val="clear" w:color="auto" w:fill="BFBFBF"/>
          </w:tcPr>
          <w:p w14:paraId="1FC8B0F9"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Setor</w:t>
            </w:r>
          </w:p>
        </w:tc>
        <w:tc>
          <w:tcPr>
            <w:tcW w:w="6804" w:type="dxa"/>
            <w:gridSpan w:val="2"/>
            <w:shd w:val="clear" w:color="auto" w:fill="auto"/>
          </w:tcPr>
          <w:p w14:paraId="7139FEA5" w14:textId="377EE23F" w:rsidR="00107A80" w:rsidRPr="00FC1AAF" w:rsidRDefault="00FA0AAD" w:rsidP="00AF472B">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Auxiliar de TI</w:t>
            </w:r>
          </w:p>
        </w:tc>
      </w:tr>
      <w:tr w:rsidR="00107A80" w:rsidRPr="00FC1AAF" w14:paraId="61485579" w14:textId="77777777" w:rsidTr="00AF472B">
        <w:trPr>
          <w:jc w:val="center"/>
        </w:trPr>
        <w:tc>
          <w:tcPr>
            <w:tcW w:w="2830" w:type="dxa"/>
            <w:shd w:val="clear" w:color="auto" w:fill="BFBFBF"/>
          </w:tcPr>
          <w:p w14:paraId="4912ACF7"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Protocolo e Autuação</w:t>
            </w:r>
          </w:p>
        </w:tc>
        <w:tc>
          <w:tcPr>
            <w:tcW w:w="6804" w:type="dxa"/>
            <w:gridSpan w:val="2"/>
            <w:shd w:val="clear" w:color="auto" w:fill="auto"/>
          </w:tcPr>
          <w:p w14:paraId="6C826422" w14:textId="77777777" w:rsidR="00107A80" w:rsidRPr="00FC1AAF" w:rsidRDefault="00107A80" w:rsidP="00AF472B">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Agente de Contratação: Benedito Cesar Silva.</w:t>
            </w:r>
          </w:p>
        </w:tc>
      </w:tr>
    </w:tbl>
    <w:p w14:paraId="28F8A4EF" w14:textId="77777777" w:rsidR="00F17E59" w:rsidRPr="00F17E59" w:rsidRDefault="00F17E59" w:rsidP="00F17E59">
      <w:pPr>
        <w:spacing w:after="0" w:line="360" w:lineRule="auto"/>
        <w:jc w:val="both"/>
        <w:rPr>
          <w:rFonts w:ascii="Arial" w:hAnsi="Arial" w:cs="Arial"/>
          <w:sz w:val="24"/>
          <w:szCs w:val="24"/>
        </w:rPr>
      </w:pPr>
    </w:p>
    <w:p w14:paraId="7FC0BF40" w14:textId="16FEF286" w:rsidR="00E25A7F" w:rsidRDefault="00107A80" w:rsidP="00E25A7F">
      <w:pPr>
        <w:jc w:val="both"/>
        <w:rPr>
          <w:rFonts w:ascii="Arial" w:hAnsi="Arial" w:cs="Arial"/>
          <w:sz w:val="24"/>
          <w:szCs w:val="24"/>
        </w:rPr>
      </w:pPr>
      <w:r w:rsidRPr="000E5BE0">
        <w:rPr>
          <w:rFonts w:ascii="Arial" w:hAnsi="Arial" w:cs="Arial"/>
          <w:sz w:val="24"/>
          <w:szCs w:val="24"/>
        </w:rPr>
        <w:t xml:space="preserve">A CÂMARA MUNICIPAL DE EXTREMA, inscrita no CNPJ sob o número 19.038.603/0001-00, através de seu Presidente, Sidney Soares Carvalho, torna público, para conhecimento de todos os interessados, que fará realizar licitação na modalidade PREGÃO ELETRÔNICO, por MENOR PREÇO </w:t>
      </w:r>
      <w:r w:rsidR="000E5BE0" w:rsidRPr="000E5BE0">
        <w:rPr>
          <w:rFonts w:ascii="Arial" w:hAnsi="Arial" w:cs="Arial"/>
          <w:sz w:val="24"/>
          <w:szCs w:val="24"/>
        </w:rPr>
        <w:t>UNITÁRIO</w:t>
      </w:r>
      <w:r w:rsidRPr="000E5BE0">
        <w:rPr>
          <w:rFonts w:ascii="Arial" w:hAnsi="Arial" w:cs="Arial"/>
          <w:sz w:val="24"/>
          <w:szCs w:val="24"/>
        </w:rPr>
        <w:t xml:space="preserve">, pelo regime de fornecimento indireto, </w:t>
      </w:r>
      <w:r w:rsidR="006A268D" w:rsidRPr="000E5BE0">
        <w:rPr>
          <w:rFonts w:ascii="Arial" w:hAnsi="Arial" w:cs="Arial"/>
          <w:sz w:val="24"/>
          <w:szCs w:val="24"/>
        </w:rPr>
        <w:t xml:space="preserve">imediato, </w:t>
      </w:r>
      <w:r w:rsidRPr="000E5BE0">
        <w:rPr>
          <w:rFonts w:ascii="Arial" w:hAnsi="Arial" w:cs="Arial"/>
          <w:sz w:val="24"/>
          <w:szCs w:val="24"/>
        </w:rPr>
        <w:t xml:space="preserve">empreitada por preço unitário, para </w:t>
      </w:r>
      <w:r w:rsidR="00E25A7F" w:rsidRPr="00E25A7F">
        <w:rPr>
          <w:rFonts w:ascii="Arial" w:hAnsi="Arial" w:cs="Arial"/>
          <w:sz w:val="24"/>
          <w:szCs w:val="24"/>
        </w:rPr>
        <w:t xml:space="preserve">fornecimento de </w:t>
      </w:r>
      <w:r w:rsidR="00FA0AAD" w:rsidRPr="00FA0AAD">
        <w:rPr>
          <w:rFonts w:ascii="Arial" w:hAnsi="Arial" w:cs="Arial"/>
          <w:sz w:val="24"/>
          <w:szCs w:val="24"/>
        </w:rPr>
        <w:t xml:space="preserve">uma Licença do Windows Server 2022 Standard, com kit </w:t>
      </w:r>
      <w:proofErr w:type="spellStart"/>
      <w:r w:rsidR="00FA0AAD" w:rsidRPr="00FA0AAD">
        <w:rPr>
          <w:rFonts w:ascii="Arial" w:hAnsi="Arial" w:cs="Arial"/>
          <w:sz w:val="24"/>
          <w:szCs w:val="24"/>
        </w:rPr>
        <w:t>downgrade</w:t>
      </w:r>
      <w:proofErr w:type="spellEnd"/>
      <w:r w:rsidR="00FA0AAD" w:rsidRPr="00FA0AAD">
        <w:rPr>
          <w:rFonts w:ascii="Arial" w:hAnsi="Arial" w:cs="Arial"/>
          <w:sz w:val="24"/>
          <w:szCs w:val="24"/>
        </w:rPr>
        <w:t>.</w:t>
      </w:r>
    </w:p>
    <w:p w14:paraId="11F6EE38" w14:textId="37250A27" w:rsidR="00107A80" w:rsidRPr="0081068E" w:rsidRDefault="0081068E" w:rsidP="00E25A7F">
      <w:pPr>
        <w:jc w:val="both"/>
        <w:rPr>
          <w:rFonts w:ascii="Arial" w:hAnsi="Arial" w:cs="Arial"/>
          <w:sz w:val="24"/>
          <w:szCs w:val="24"/>
        </w:rPr>
      </w:pPr>
      <w:r w:rsidRPr="0081068E">
        <w:rPr>
          <w:rFonts w:ascii="Arial" w:hAnsi="Arial" w:cs="Arial"/>
          <w:sz w:val="24"/>
          <w:szCs w:val="24"/>
        </w:rPr>
        <w:t>O ite</w:t>
      </w:r>
      <w:r w:rsidR="00FA0AAD">
        <w:rPr>
          <w:rFonts w:ascii="Arial" w:hAnsi="Arial" w:cs="Arial"/>
          <w:sz w:val="24"/>
          <w:szCs w:val="24"/>
        </w:rPr>
        <w:t>m</w:t>
      </w:r>
      <w:r w:rsidRPr="0081068E">
        <w:rPr>
          <w:rFonts w:ascii="Arial" w:hAnsi="Arial" w:cs="Arial"/>
          <w:sz w:val="24"/>
          <w:szCs w:val="24"/>
        </w:rPr>
        <w:t xml:space="preserve"> deve ser entregue </w:t>
      </w:r>
      <w:r w:rsidR="00107A80" w:rsidRPr="0081068E">
        <w:rPr>
          <w:rFonts w:ascii="Arial" w:hAnsi="Arial" w:cs="Arial"/>
          <w:sz w:val="24"/>
          <w:szCs w:val="24"/>
        </w:rPr>
        <w:t xml:space="preserve">conforme descrito neste edital e seus anexos, em conformidade com a Lei nº 14.133, de 2021, </w:t>
      </w:r>
      <w:r w:rsidR="006A268D" w:rsidRPr="0081068E">
        <w:rPr>
          <w:rFonts w:ascii="Arial" w:hAnsi="Arial" w:cs="Arial"/>
          <w:sz w:val="24"/>
          <w:szCs w:val="24"/>
        </w:rPr>
        <w:t xml:space="preserve">Lei Complementar 123/2006 </w:t>
      </w:r>
      <w:r w:rsidR="00107A80" w:rsidRPr="0081068E">
        <w:rPr>
          <w:rFonts w:ascii="Arial" w:hAnsi="Arial" w:cs="Arial"/>
          <w:sz w:val="24"/>
          <w:szCs w:val="24"/>
        </w:rPr>
        <w:t xml:space="preserve">e demais legislações aplicáveis e, ainda, de acordo com as condições estabelecidas neste Edital. </w:t>
      </w:r>
    </w:p>
    <w:p w14:paraId="491D9B28" w14:textId="77777777" w:rsidR="00107A80" w:rsidRPr="00107A80" w:rsidRDefault="00107A80" w:rsidP="00FA5D31">
      <w:pPr>
        <w:spacing w:after="0" w:line="360" w:lineRule="auto"/>
        <w:jc w:val="both"/>
        <w:rPr>
          <w:rFonts w:ascii="Arial" w:hAnsi="Arial" w:cs="Arial"/>
          <w:sz w:val="24"/>
          <w:szCs w:val="24"/>
        </w:rPr>
      </w:pPr>
    </w:p>
    <w:p w14:paraId="65DC1F6B" w14:textId="7798394D" w:rsidR="00F17E59" w:rsidRDefault="00107A80" w:rsidP="00107A80">
      <w:pPr>
        <w:spacing w:after="0" w:line="360" w:lineRule="auto"/>
        <w:jc w:val="both"/>
        <w:rPr>
          <w:rFonts w:ascii="Arial" w:hAnsi="Arial" w:cs="Arial"/>
          <w:sz w:val="24"/>
          <w:szCs w:val="24"/>
        </w:rPr>
      </w:pPr>
      <w:r w:rsidRPr="00107A80">
        <w:rPr>
          <w:rFonts w:ascii="Arial" w:hAnsi="Arial" w:cs="Arial"/>
          <w:sz w:val="24"/>
          <w:szCs w:val="24"/>
        </w:rPr>
        <w:t xml:space="preserve">Benedito Cesar Silva, PREGOEIRO, nomeado através da Portaria nº </w:t>
      </w:r>
      <w:r w:rsidR="006A268D">
        <w:rPr>
          <w:rFonts w:ascii="Arial" w:hAnsi="Arial" w:cs="Arial"/>
          <w:sz w:val="24"/>
          <w:szCs w:val="24"/>
        </w:rPr>
        <w:t>02</w:t>
      </w:r>
      <w:r w:rsidRPr="00107A80">
        <w:rPr>
          <w:rFonts w:ascii="Arial" w:hAnsi="Arial" w:cs="Arial"/>
          <w:sz w:val="24"/>
          <w:szCs w:val="24"/>
        </w:rPr>
        <w:t>/202</w:t>
      </w:r>
      <w:r w:rsidR="006A268D">
        <w:rPr>
          <w:rFonts w:ascii="Arial" w:hAnsi="Arial" w:cs="Arial"/>
          <w:sz w:val="24"/>
          <w:szCs w:val="24"/>
        </w:rPr>
        <w:t>4</w:t>
      </w:r>
      <w:r w:rsidRPr="00107A80">
        <w:rPr>
          <w:rFonts w:ascii="Arial" w:hAnsi="Arial" w:cs="Arial"/>
          <w:sz w:val="24"/>
          <w:szCs w:val="24"/>
        </w:rPr>
        <w:t xml:space="preserve"> processará e julgará a presente licitação, devidamente auxiliado pela equipe de apoio, nomeada através do mesmo instrumento.</w:t>
      </w:r>
      <w:r>
        <w:rPr>
          <w:rFonts w:ascii="Arial" w:hAnsi="Arial" w:cs="Arial"/>
          <w:sz w:val="24"/>
          <w:szCs w:val="24"/>
        </w:rPr>
        <w:t xml:space="preserve"> </w:t>
      </w:r>
    </w:p>
    <w:p w14:paraId="3530D168" w14:textId="77777777" w:rsidR="00107A80" w:rsidRDefault="00107A80" w:rsidP="00F17E59">
      <w:pPr>
        <w:spacing w:after="0" w:line="360" w:lineRule="auto"/>
        <w:jc w:val="both"/>
        <w:rPr>
          <w:rFonts w:ascii="Arial" w:hAnsi="Arial" w:cs="Arial"/>
          <w:sz w:val="24"/>
          <w:szCs w:val="24"/>
        </w:rPr>
      </w:pPr>
    </w:p>
    <w:p w14:paraId="66A921D2" w14:textId="77777777" w:rsidR="00E25A7F" w:rsidRDefault="00E25A7F" w:rsidP="00F17E59">
      <w:pPr>
        <w:spacing w:after="0" w:line="360" w:lineRule="auto"/>
        <w:jc w:val="both"/>
        <w:rPr>
          <w:rFonts w:ascii="Arial" w:hAnsi="Arial" w:cs="Arial"/>
          <w:sz w:val="24"/>
          <w:szCs w:val="24"/>
        </w:rPr>
      </w:pPr>
    </w:p>
    <w:p w14:paraId="48AE275C" w14:textId="7EFF2BB4" w:rsidR="00F17E59" w:rsidRDefault="00F17E59" w:rsidP="00E25A7F">
      <w:pPr>
        <w:pStyle w:val="PargrafodaLista"/>
        <w:numPr>
          <w:ilvl w:val="0"/>
          <w:numId w:val="78"/>
        </w:numPr>
        <w:spacing w:after="0" w:line="360" w:lineRule="auto"/>
        <w:jc w:val="both"/>
        <w:rPr>
          <w:rFonts w:ascii="Arial" w:hAnsi="Arial" w:cs="Arial"/>
          <w:b/>
          <w:bCs/>
          <w:sz w:val="24"/>
          <w:szCs w:val="24"/>
        </w:rPr>
      </w:pPr>
      <w:r w:rsidRPr="00E25A7F">
        <w:rPr>
          <w:rFonts w:ascii="Arial" w:hAnsi="Arial" w:cs="Arial"/>
          <w:b/>
          <w:bCs/>
          <w:sz w:val="24"/>
          <w:szCs w:val="24"/>
        </w:rPr>
        <w:t>DO OBJETO</w:t>
      </w:r>
    </w:p>
    <w:p w14:paraId="74334A79" w14:textId="77777777" w:rsidR="00E25A7F" w:rsidRPr="00E25A7F" w:rsidRDefault="00E25A7F" w:rsidP="00E25A7F">
      <w:pPr>
        <w:pStyle w:val="PargrafodaLista"/>
        <w:spacing w:after="0" w:line="360" w:lineRule="auto"/>
        <w:ind w:left="1065"/>
        <w:jc w:val="both"/>
        <w:rPr>
          <w:rFonts w:ascii="Arial" w:hAnsi="Arial" w:cs="Arial"/>
          <w:b/>
          <w:bCs/>
          <w:sz w:val="24"/>
          <w:szCs w:val="24"/>
        </w:rPr>
      </w:pPr>
    </w:p>
    <w:p w14:paraId="6900FCFC" w14:textId="77777777" w:rsidR="00FA0AAD" w:rsidRPr="00FA0AAD" w:rsidRDefault="00FA0AAD" w:rsidP="00FA0AAD">
      <w:pPr>
        <w:pStyle w:val="PargrafodaLista"/>
        <w:spacing w:after="0" w:line="360" w:lineRule="auto"/>
        <w:ind w:left="426" w:firstLine="639"/>
        <w:jc w:val="both"/>
        <w:rPr>
          <w:rFonts w:ascii="Arial" w:hAnsi="Arial" w:cs="Arial"/>
          <w:b/>
          <w:bCs/>
          <w:sz w:val="24"/>
          <w:szCs w:val="24"/>
        </w:rPr>
      </w:pPr>
      <w:r w:rsidRPr="00FA0AAD">
        <w:rPr>
          <w:rFonts w:ascii="Arial" w:hAnsi="Arial" w:cs="Arial"/>
          <w:b/>
          <w:bCs/>
          <w:sz w:val="24"/>
          <w:szCs w:val="24"/>
        </w:rPr>
        <w:t xml:space="preserve">Contratação exclusiva de ME, EPP ou Equiparadas para fornecimento de uma Licença do Windows Server 2022 Standard, com kit </w:t>
      </w:r>
      <w:proofErr w:type="spellStart"/>
      <w:r w:rsidRPr="00FA0AAD">
        <w:rPr>
          <w:rFonts w:ascii="Arial" w:hAnsi="Arial" w:cs="Arial"/>
          <w:b/>
          <w:bCs/>
          <w:sz w:val="24"/>
          <w:szCs w:val="24"/>
        </w:rPr>
        <w:t>downgrade</w:t>
      </w:r>
      <w:proofErr w:type="spellEnd"/>
      <w:r w:rsidRPr="00FA0AAD">
        <w:rPr>
          <w:rFonts w:ascii="Arial" w:hAnsi="Arial" w:cs="Arial"/>
          <w:b/>
          <w:bCs/>
          <w:sz w:val="24"/>
          <w:szCs w:val="24"/>
        </w:rPr>
        <w:t>.</w:t>
      </w:r>
    </w:p>
    <w:p w14:paraId="65F648C7" w14:textId="77777777" w:rsidR="00FA0AAD" w:rsidRPr="00FA0AAD" w:rsidRDefault="00FA0AAD" w:rsidP="00FA0AAD">
      <w:pPr>
        <w:pStyle w:val="PargrafodaLista"/>
        <w:spacing w:after="0" w:line="360" w:lineRule="auto"/>
        <w:ind w:left="426" w:firstLine="639"/>
        <w:jc w:val="both"/>
        <w:rPr>
          <w:rFonts w:ascii="Arial" w:hAnsi="Arial" w:cs="Arial"/>
          <w:b/>
          <w:bCs/>
          <w:sz w:val="24"/>
          <w:szCs w:val="24"/>
        </w:rPr>
      </w:pPr>
    </w:p>
    <w:p w14:paraId="3452F673" w14:textId="77777777" w:rsidR="00FA0AAD" w:rsidRPr="00FA0AAD" w:rsidRDefault="00FA0AAD" w:rsidP="00FA0AAD">
      <w:pPr>
        <w:pStyle w:val="PargrafodaLista"/>
        <w:spacing w:after="0" w:line="360" w:lineRule="auto"/>
        <w:ind w:left="426" w:firstLine="639"/>
        <w:jc w:val="both"/>
        <w:rPr>
          <w:rFonts w:ascii="Arial" w:hAnsi="Arial" w:cs="Arial"/>
          <w:b/>
          <w:bCs/>
          <w:sz w:val="24"/>
          <w:szCs w:val="24"/>
        </w:rPr>
      </w:pPr>
      <w:r w:rsidRPr="00FA0AAD">
        <w:rPr>
          <w:rFonts w:ascii="Arial" w:hAnsi="Arial" w:cs="Arial"/>
          <w:b/>
          <w:bCs/>
          <w:sz w:val="24"/>
          <w:szCs w:val="24"/>
        </w:rPr>
        <w:t>Requisitos mínimos:</w:t>
      </w:r>
    </w:p>
    <w:p w14:paraId="6DC572CA" w14:textId="77777777" w:rsidR="00FA0AAD" w:rsidRPr="00FA0AAD" w:rsidRDefault="00FA0AAD" w:rsidP="00FA0AAD">
      <w:pPr>
        <w:pStyle w:val="PargrafodaLista"/>
        <w:spacing w:after="0" w:line="360" w:lineRule="auto"/>
        <w:ind w:left="426" w:firstLine="639"/>
        <w:jc w:val="both"/>
        <w:rPr>
          <w:rFonts w:ascii="Arial" w:hAnsi="Arial" w:cs="Arial"/>
          <w:sz w:val="24"/>
          <w:szCs w:val="24"/>
        </w:rPr>
      </w:pPr>
    </w:p>
    <w:p w14:paraId="4AD1A77E" w14:textId="77777777" w:rsidR="00FA0AAD" w:rsidRPr="00FA0AAD" w:rsidRDefault="00FA0AAD" w:rsidP="00FA0AAD">
      <w:pPr>
        <w:pStyle w:val="PargrafodaLista"/>
        <w:spacing w:after="0" w:line="360" w:lineRule="auto"/>
        <w:ind w:left="426" w:firstLine="639"/>
        <w:jc w:val="both"/>
        <w:rPr>
          <w:rFonts w:ascii="Arial" w:hAnsi="Arial" w:cs="Arial"/>
          <w:sz w:val="24"/>
          <w:szCs w:val="24"/>
        </w:rPr>
      </w:pPr>
      <w:r w:rsidRPr="00FA0AAD">
        <w:rPr>
          <w:rFonts w:ascii="Arial" w:hAnsi="Arial" w:cs="Arial"/>
          <w:sz w:val="24"/>
          <w:szCs w:val="24"/>
        </w:rPr>
        <w:lastRenderedPageBreak/>
        <w:t>a.</w:t>
      </w:r>
      <w:r w:rsidRPr="00FA0AAD">
        <w:rPr>
          <w:rFonts w:ascii="Arial" w:hAnsi="Arial" w:cs="Arial"/>
          <w:sz w:val="24"/>
          <w:szCs w:val="24"/>
        </w:rPr>
        <w:tab/>
        <w:t>Origem do Produto: As licenças fornecidas devem ser adquiridas diretamente da Microsoft Corporation ou de seus distribuidores autorizados;</w:t>
      </w:r>
    </w:p>
    <w:p w14:paraId="68136D34" w14:textId="77777777" w:rsidR="00FA0AAD" w:rsidRPr="00FA0AAD" w:rsidRDefault="00FA0AAD" w:rsidP="00FA0AAD">
      <w:pPr>
        <w:pStyle w:val="PargrafodaLista"/>
        <w:spacing w:after="0" w:line="360" w:lineRule="auto"/>
        <w:ind w:left="426" w:firstLine="639"/>
        <w:jc w:val="both"/>
        <w:rPr>
          <w:rFonts w:ascii="Arial" w:hAnsi="Arial" w:cs="Arial"/>
          <w:sz w:val="24"/>
          <w:szCs w:val="24"/>
        </w:rPr>
      </w:pPr>
      <w:r w:rsidRPr="00FA0AAD">
        <w:rPr>
          <w:rFonts w:ascii="Arial" w:hAnsi="Arial" w:cs="Arial"/>
          <w:sz w:val="24"/>
          <w:szCs w:val="24"/>
        </w:rPr>
        <w:t>b.</w:t>
      </w:r>
      <w:r w:rsidRPr="00FA0AAD">
        <w:rPr>
          <w:rFonts w:ascii="Arial" w:hAnsi="Arial" w:cs="Arial"/>
          <w:sz w:val="24"/>
          <w:szCs w:val="24"/>
        </w:rPr>
        <w:tab/>
        <w:t>Certificado de Autenticidade (COA): Cada licença deve vir acompanhada de um Certificado de Autenticidade (COA) emitido pela Microsoft, contendo holografia, marca d'água e demais elementos de segurança;</w:t>
      </w:r>
    </w:p>
    <w:p w14:paraId="4C515B53" w14:textId="77777777" w:rsidR="00FA0AAD" w:rsidRPr="00FA0AAD" w:rsidRDefault="00FA0AAD" w:rsidP="00FA0AAD">
      <w:pPr>
        <w:pStyle w:val="PargrafodaLista"/>
        <w:spacing w:after="0" w:line="360" w:lineRule="auto"/>
        <w:ind w:left="426" w:firstLine="639"/>
        <w:jc w:val="both"/>
        <w:rPr>
          <w:rFonts w:ascii="Arial" w:hAnsi="Arial" w:cs="Arial"/>
          <w:sz w:val="24"/>
          <w:szCs w:val="24"/>
        </w:rPr>
      </w:pPr>
      <w:r w:rsidRPr="00FA0AAD">
        <w:rPr>
          <w:rFonts w:ascii="Arial" w:hAnsi="Arial" w:cs="Arial"/>
          <w:sz w:val="24"/>
          <w:szCs w:val="24"/>
        </w:rPr>
        <w:t>c.</w:t>
      </w:r>
      <w:r w:rsidRPr="00FA0AAD">
        <w:rPr>
          <w:rFonts w:ascii="Arial" w:hAnsi="Arial" w:cs="Arial"/>
          <w:sz w:val="24"/>
          <w:szCs w:val="24"/>
        </w:rPr>
        <w:tab/>
        <w:t>Método de Ativação: As0 licenças devem exigir ativação online por meio do serviço de autenticação da Microsoft para garantir a validação da licença;</w:t>
      </w:r>
    </w:p>
    <w:p w14:paraId="68296D85" w14:textId="77777777" w:rsidR="00FA0AAD" w:rsidRPr="00FA0AAD" w:rsidRDefault="00FA0AAD" w:rsidP="00FA0AAD">
      <w:pPr>
        <w:pStyle w:val="PargrafodaLista"/>
        <w:spacing w:after="0" w:line="360" w:lineRule="auto"/>
        <w:ind w:left="426" w:firstLine="639"/>
        <w:jc w:val="both"/>
        <w:rPr>
          <w:rFonts w:ascii="Arial" w:hAnsi="Arial" w:cs="Arial"/>
          <w:sz w:val="24"/>
          <w:szCs w:val="24"/>
        </w:rPr>
      </w:pPr>
      <w:r w:rsidRPr="00FA0AAD">
        <w:rPr>
          <w:rFonts w:ascii="Arial" w:hAnsi="Arial" w:cs="Arial"/>
          <w:sz w:val="24"/>
          <w:szCs w:val="24"/>
        </w:rPr>
        <w:t>d.</w:t>
      </w:r>
      <w:r w:rsidRPr="00FA0AAD">
        <w:rPr>
          <w:rFonts w:ascii="Arial" w:hAnsi="Arial" w:cs="Arial"/>
          <w:sz w:val="24"/>
          <w:szCs w:val="24"/>
        </w:rPr>
        <w:tab/>
        <w:t>Documentação Técnica: A empresa fornecedora deve apresentar documentação técnica detalhada para cada licença, incluindo manuais de instalação e informações sobre os direitos de uso;</w:t>
      </w:r>
    </w:p>
    <w:p w14:paraId="185B7683" w14:textId="77777777" w:rsidR="00FA0AAD" w:rsidRPr="00FA0AAD" w:rsidRDefault="00FA0AAD" w:rsidP="00FA0AAD">
      <w:pPr>
        <w:pStyle w:val="PargrafodaLista"/>
        <w:spacing w:after="0" w:line="360" w:lineRule="auto"/>
        <w:ind w:left="426" w:firstLine="639"/>
        <w:jc w:val="both"/>
        <w:rPr>
          <w:rFonts w:ascii="Arial" w:hAnsi="Arial" w:cs="Arial"/>
          <w:sz w:val="24"/>
          <w:szCs w:val="24"/>
        </w:rPr>
      </w:pPr>
      <w:r w:rsidRPr="00FA0AAD">
        <w:rPr>
          <w:rFonts w:ascii="Arial" w:hAnsi="Arial" w:cs="Arial"/>
          <w:sz w:val="24"/>
          <w:szCs w:val="24"/>
        </w:rPr>
        <w:t>e.</w:t>
      </w:r>
      <w:r w:rsidRPr="00FA0AAD">
        <w:rPr>
          <w:rFonts w:ascii="Arial" w:hAnsi="Arial" w:cs="Arial"/>
          <w:sz w:val="24"/>
          <w:szCs w:val="24"/>
        </w:rPr>
        <w:tab/>
        <w:t>Selos de Segurança: As embalagens das licenças devem conter selos de segurança invioláveis, garantindo a integridade do produto;</w:t>
      </w:r>
    </w:p>
    <w:p w14:paraId="07DE4859" w14:textId="77777777" w:rsidR="00FA0AAD" w:rsidRPr="00FA0AAD" w:rsidRDefault="00FA0AAD" w:rsidP="00FA0AAD">
      <w:pPr>
        <w:pStyle w:val="PargrafodaLista"/>
        <w:spacing w:after="0" w:line="360" w:lineRule="auto"/>
        <w:ind w:left="426" w:firstLine="639"/>
        <w:jc w:val="both"/>
        <w:rPr>
          <w:rFonts w:ascii="Arial" w:hAnsi="Arial" w:cs="Arial"/>
          <w:sz w:val="24"/>
          <w:szCs w:val="24"/>
        </w:rPr>
      </w:pPr>
      <w:r w:rsidRPr="00FA0AAD">
        <w:rPr>
          <w:rFonts w:ascii="Arial" w:hAnsi="Arial" w:cs="Arial"/>
          <w:sz w:val="24"/>
          <w:szCs w:val="24"/>
        </w:rPr>
        <w:t>f.</w:t>
      </w:r>
      <w:r w:rsidRPr="00FA0AAD">
        <w:rPr>
          <w:rFonts w:ascii="Arial" w:hAnsi="Arial" w:cs="Arial"/>
          <w:sz w:val="24"/>
          <w:szCs w:val="24"/>
        </w:rPr>
        <w:tab/>
        <w:t>Número de Série Único: Cada licença deve ter um número de série único e exclusivo, sem duplicidades em toda a aquisição;</w:t>
      </w:r>
    </w:p>
    <w:p w14:paraId="6FA89819" w14:textId="758A401E" w:rsidR="00E25A7F" w:rsidRPr="00FA0AAD" w:rsidRDefault="00FA0AAD" w:rsidP="00FA0AAD">
      <w:pPr>
        <w:pStyle w:val="PargrafodaLista"/>
        <w:spacing w:after="0" w:line="360" w:lineRule="auto"/>
        <w:ind w:left="426" w:firstLine="639"/>
        <w:jc w:val="both"/>
        <w:rPr>
          <w:rFonts w:ascii="Arial" w:hAnsi="Arial" w:cs="Arial"/>
          <w:sz w:val="24"/>
          <w:szCs w:val="24"/>
        </w:rPr>
      </w:pPr>
      <w:r w:rsidRPr="00FA0AAD">
        <w:rPr>
          <w:rFonts w:ascii="Arial" w:hAnsi="Arial" w:cs="Arial"/>
          <w:sz w:val="24"/>
          <w:szCs w:val="24"/>
        </w:rPr>
        <w:t>g.</w:t>
      </w:r>
      <w:r w:rsidRPr="00FA0AAD">
        <w:rPr>
          <w:rFonts w:ascii="Arial" w:hAnsi="Arial" w:cs="Arial"/>
          <w:sz w:val="24"/>
          <w:szCs w:val="24"/>
        </w:rPr>
        <w:tab/>
        <w:t>A licença deve permitir a transferência da chave de um dispositivo para outro.</w:t>
      </w:r>
    </w:p>
    <w:p w14:paraId="21157C98" w14:textId="77777777" w:rsidR="00FA0AAD" w:rsidRPr="00E25A7F" w:rsidRDefault="00FA0AAD" w:rsidP="00FA0AAD">
      <w:pPr>
        <w:pStyle w:val="PargrafodaLista"/>
        <w:spacing w:after="0" w:line="360" w:lineRule="auto"/>
        <w:ind w:left="426" w:firstLine="639"/>
        <w:jc w:val="both"/>
        <w:rPr>
          <w:rFonts w:ascii="Arial" w:hAnsi="Arial" w:cs="Arial"/>
          <w:sz w:val="24"/>
          <w:szCs w:val="24"/>
        </w:rPr>
      </w:pPr>
    </w:p>
    <w:p w14:paraId="13C620C0" w14:textId="09D30E11"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w:t>
      </w:r>
      <w:r w:rsidRPr="00F17E59">
        <w:rPr>
          <w:rFonts w:ascii="Arial" w:hAnsi="Arial" w:cs="Arial"/>
          <w:sz w:val="24"/>
          <w:szCs w:val="24"/>
        </w:rPr>
        <w:tab/>
      </w:r>
      <w:r w:rsidRPr="00107A80">
        <w:rPr>
          <w:rFonts w:ascii="Arial" w:hAnsi="Arial" w:cs="Arial"/>
          <w:b/>
          <w:bCs/>
          <w:sz w:val="24"/>
          <w:szCs w:val="24"/>
        </w:rPr>
        <w:t>DA PARTICIPAÇÃO NA LICITAÇÃO</w:t>
      </w:r>
    </w:p>
    <w:p w14:paraId="32E31568" w14:textId="7CBF8329"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w:t>
      </w:r>
      <w:r w:rsidRPr="00F17E59">
        <w:rPr>
          <w:rFonts w:ascii="Arial" w:hAnsi="Arial" w:cs="Arial"/>
          <w:sz w:val="24"/>
          <w:szCs w:val="24"/>
        </w:rPr>
        <w:tab/>
        <w:t xml:space="preserve">Poderão participar deste Pregão os interessados que estiverem previamente credenciados no Sistema de Cadastramento Unificado de Fornecedores - </w:t>
      </w:r>
      <w:r w:rsidR="005D6937">
        <w:rPr>
          <w:rFonts w:ascii="Arial" w:hAnsi="Arial" w:cs="Arial"/>
          <w:sz w:val="24"/>
          <w:szCs w:val="24"/>
        </w:rPr>
        <w:t>SICAF</w:t>
      </w:r>
      <w:r w:rsidRPr="00F17E59">
        <w:rPr>
          <w:rFonts w:ascii="Arial" w:hAnsi="Arial" w:cs="Arial"/>
          <w:sz w:val="24"/>
          <w:szCs w:val="24"/>
        </w:rPr>
        <w:t xml:space="preserve"> e no Sistema de Compras do Governo Federal (www.gov.br/compras).</w:t>
      </w:r>
    </w:p>
    <w:p w14:paraId="4CB8FE56" w14:textId="2ECCEFFC"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2.1.1.</w:t>
      </w:r>
      <w:r w:rsidRPr="00F17E59">
        <w:rPr>
          <w:rFonts w:ascii="Arial" w:hAnsi="Arial" w:cs="Arial"/>
          <w:sz w:val="24"/>
          <w:szCs w:val="24"/>
        </w:rPr>
        <w:tab/>
        <w:t xml:space="preserve">Os interessados deverão atender às condições exigidas no cadastramento no </w:t>
      </w:r>
      <w:r w:rsidR="005D6937">
        <w:rPr>
          <w:rFonts w:ascii="Arial" w:hAnsi="Arial" w:cs="Arial"/>
          <w:sz w:val="24"/>
          <w:szCs w:val="24"/>
        </w:rPr>
        <w:t>SICAF</w:t>
      </w:r>
      <w:r w:rsidRPr="00F17E59">
        <w:rPr>
          <w:rFonts w:ascii="Arial" w:hAnsi="Arial" w:cs="Arial"/>
          <w:sz w:val="24"/>
          <w:szCs w:val="24"/>
        </w:rPr>
        <w:t xml:space="preserve"> até o terceiro dia útil anterior à data prevista para recebimento das propostas.</w:t>
      </w:r>
    </w:p>
    <w:p w14:paraId="700214F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2.2.</w:t>
      </w:r>
      <w:r w:rsidRPr="00F17E59">
        <w:rPr>
          <w:rFonts w:ascii="Arial" w:hAnsi="Arial" w:cs="Arial"/>
          <w:sz w:val="24"/>
          <w:szCs w:val="24"/>
        </w:rPr>
        <w:tab/>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w:t>
      </w:r>
      <w:r w:rsidRPr="00F17E59">
        <w:rPr>
          <w:rFonts w:ascii="Arial" w:hAnsi="Arial" w:cs="Arial"/>
          <w:sz w:val="24"/>
          <w:szCs w:val="24"/>
        </w:rPr>
        <w:lastRenderedPageBreak/>
        <w:t>promotora da licitação por eventuais danos decorrentes de uso indevido das credenciais de acesso, ainda que por terceiros.</w:t>
      </w:r>
    </w:p>
    <w:p w14:paraId="1AEC0F6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2.3.</w:t>
      </w:r>
      <w:r w:rsidRPr="00F17E59">
        <w:rPr>
          <w:rFonts w:ascii="Arial" w:hAnsi="Arial" w:cs="Arial"/>
          <w:sz w:val="24"/>
          <w:szCs w:val="24"/>
        </w:rPr>
        <w:ta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17554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2.4.</w:t>
      </w:r>
      <w:r w:rsidRPr="00F17E59">
        <w:rPr>
          <w:rFonts w:ascii="Arial" w:hAnsi="Arial" w:cs="Arial"/>
          <w:sz w:val="24"/>
          <w:szCs w:val="24"/>
        </w:rPr>
        <w:tab/>
        <w:t>A não observância do disposto no item anterior poderá ensejar desclassificação no momento da habilitação.</w:t>
      </w:r>
    </w:p>
    <w:p w14:paraId="1187024B" w14:textId="574FA395"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2.5.</w:t>
      </w:r>
      <w:r w:rsidRPr="00F17E59">
        <w:rPr>
          <w:rFonts w:ascii="Arial" w:hAnsi="Arial" w:cs="Arial"/>
          <w:sz w:val="24"/>
          <w:szCs w:val="24"/>
        </w:rPr>
        <w:tab/>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p>
    <w:p w14:paraId="036FA19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w:t>
      </w:r>
      <w:r w:rsidRPr="00F17E59">
        <w:rPr>
          <w:rFonts w:ascii="Arial" w:hAnsi="Arial" w:cs="Arial"/>
          <w:sz w:val="24"/>
          <w:szCs w:val="24"/>
        </w:rPr>
        <w:tab/>
      </w:r>
      <w:r w:rsidRPr="001B60A7">
        <w:rPr>
          <w:rFonts w:ascii="Arial" w:hAnsi="Arial" w:cs="Arial"/>
          <w:b/>
          <w:bCs/>
          <w:sz w:val="24"/>
          <w:szCs w:val="24"/>
        </w:rPr>
        <w:t>Não poderão disputar esta licitação:</w:t>
      </w:r>
    </w:p>
    <w:p w14:paraId="6C969CA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2.7.1.</w:t>
      </w:r>
      <w:r w:rsidRPr="00F17E59">
        <w:rPr>
          <w:rFonts w:ascii="Arial" w:hAnsi="Arial" w:cs="Arial"/>
          <w:sz w:val="24"/>
          <w:szCs w:val="24"/>
        </w:rPr>
        <w:tab/>
        <w:t>aquele que não atenda às condições deste Edital e seu(s) anexo(s);</w:t>
      </w:r>
    </w:p>
    <w:p w14:paraId="6904B67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2.7.2.</w:t>
      </w:r>
      <w:r w:rsidRPr="00F17E59">
        <w:rPr>
          <w:rFonts w:ascii="Arial" w:hAnsi="Arial" w:cs="Arial"/>
          <w:sz w:val="24"/>
          <w:szCs w:val="24"/>
        </w:rPr>
        <w:tab/>
        <w:t>autor do anteprojeto, do projeto básico ou do projeto executivo, pessoa física ou jurídica, quando a licitação versar sobre serviços ou fornecimento de bens a ele relacionados;</w:t>
      </w:r>
    </w:p>
    <w:p w14:paraId="74D8E08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2.7.3.</w:t>
      </w:r>
      <w:r w:rsidRPr="00F17E59">
        <w:rPr>
          <w:rFonts w:ascii="Arial" w:hAnsi="Arial" w:cs="Arial"/>
          <w:sz w:val="24"/>
          <w:szCs w:val="24"/>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F2B5B9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2.7.4.</w:t>
      </w:r>
      <w:r w:rsidRPr="00F17E59">
        <w:rPr>
          <w:rFonts w:ascii="Arial" w:hAnsi="Arial" w:cs="Arial"/>
          <w:sz w:val="24"/>
          <w:szCs w:val="24"/>
        </w:rPr>
        <w:tab/>
        <w:t>pessoa física ou jurídica que se encontre, ao tempo da licitação, impossibilitada de participar da licitação em decorrência de sanção que lhe foi imposta;</w:t>
      </w:r>
    </w:p>
    <w:p w14:paraId="7D6565B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2.7.5.</w:t>
      </w:r>
      <w:r w:rsidRPr="00F17E59">
        <w:rPr>
          <w:rFonts w:ascii="Arial" w:hAnsi="Arial" w:cs="Arial"/>
          <w:sz w:val="24"/>
          <w:szCs w:val="24"/>
        </w:rPr>
        <w:tab/>
        <w:t xml:space="preserve">aquele que mantenha vínculo de natureza técnica, comercial, econômica, financeira, trabalhista ou civil com dirigente do órgão ou entidade contratante ou com agente público que desempenhe função na licitação ou atue na fiscalização </w:t>
      </w:r>
      <w:r w:rsidRPr="00F17E59">
        <w:rPr>
          <w:rFonts w:ascii="Arial" w:hAnsi="Arial" w:cs="Arial"/>
          <w:sz w:val="24"/>
          <w:szCs w:val="24"/>
        </w:rPr>
        <w:lastRenderedPageBreak/>
        <w:t>ou na gestão do contrato, ou que deles seja cônjuge, companheiro ou parente em linha reta, colateral ou por afinidade, até o terceiro grau;</w:t>
      </w:r>
    </w:p>
    <w:p w14:paraId="35FC816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2.7.6.</w:t>
      </w:r>
      <w:r w:rsidRPr="00F17E59">
        <w:rPr>
          <w:rFonts w:ascii="Arial" w:hAnsi="Arial" w:cs="Arial"/>
          <w:sz w:val="24"/>
          <w:szCs w:val="24"/>
        </w:rPr>
        <w:tab/>
        <w:t>empresas controladoras, controladas ou coligadas, nos termos da Lei nº 6.404, de 15 de dezembro de 1976, concorrendo entre si;</w:t>
      </w:r>
    </w:p>
    <w:p w14:paraId="32FD884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2.7.7.</w:t>
      </w:r>
      <w:r w:rsidRPr="00F17E59">
        <w:rPr>
          <w:rFonts w:ascii="Arial" w:hAnsi="Arial" w:cs="Arial"/>
          <w:sz w:val="24"/>
          <w:szCs w:val="24"/>
        </w:rPr>
        <w:ta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3615A7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2.7.8.</w:t>
      </w:r>
      <w:r w:rsidRPr="00F17E59">
        <w:rPr>
          <w:rFonts w:ascii="Arial" w:hAnsi="Arial" w:cs="Arial"/>
          <w:sz w:val="24"/>
          <w:szCs w:val="24"/>
        </w:rPr>
        <w:tab/>
        <w:t>agente público do órgão ou entidade licitante;</w:t>
      </w:r>
    </w:p>
    <w:p w14:paraId="08D959A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2.7.9.</w:t>
      </w:r>
      <w:r w:rsidRPr="00F17E59">
        <w:rPr>
          <w:rFonts w:ascii="Arial" w:hAnsi="Arial" w:cs="Arial"/>
          <w:sz w:val="24"/>
          <w:szCs w:val="24"/>
        </w:rPr>
        <w:tab/>
        <w:t>pessoas jurídicas reunidas em consórcio;</w:t>
      </w:r>
    </w:p>
    <w:p w14:paraId="1552541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2.7.10.</w:t>
      </w:r>
      <w:r w:rsidRPr="00F17E59">
        <w:rPr>
          <w:rFonts w:ascii="Arial" w:hAnsi="Arial" w:cs="Arial"/>
          <w:sz w:val="24"/>
          <w:szCs w:val="24"/>
        </w:rPr>
        <w:tab/>
        <w:t>Organizações da Sociedade Civil de Interesse Público - OSCIP, atuando nessa condição;</w:t>
      </w:r>
    </w:p>
    <w:p w14:paraId="12717F3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2.7.11.</w:t>
      </w:r>
      <w:r w:rsidRPr="00F17E59">
        <w:rPr>
          <w:rFonts w:ascii="Arial" w:hAnsi="Arial" w:cs="Arial"/>
          <w:sz w:val="24"/>
          <w:szCs w:val="24"/>
        </w:rPr>
        <w:tab/>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72AB1B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2.8.</w:t>
      </w:r>
      <w:r w:rsidRPr="00F17E59">
        <w:rPr>
          <w:rFonts w:ascii="Arial" w:hAnsi="Arial" w:cs="Arial"/>
          <w:sz w:val="24"/>
          <w:szCs w:val="24"/>
        </w:rPr>
        <w:tab/>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12EB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2.9.</w:t>
      </w:r>
      <w:r w:rsidRPr="00F17E59">
        <w:rPr>
          <w:rFonts w:ascii="Arial" w:hAnsi="Arial" w:cs="Arial"/>
          <w:sz w:val="24"/>
          <w:szCs w:val="24"/>
        </w:rPr>
        <w:tab/>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14:paraId="5E9A363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2.10.</w:t>
      </w:r>
      <w:r w:rsidRPr="00F17E59">
        <w:rPr>
          <w:rFonts w:ascii="Arial" w:hAnsi="Arial" w:cs="Arial"/>
          <w:sz w:val="24"/>
          <w:szCs w:val="24"/>
        </w:rPr>
        <w:tab/>
        <w:t>Equiparam-se aos autores do projeto as empresas integrantes do mesmo grupo econômico.</w:t>
      </w:r>
    </w:p>
    <w:p w14:paraId="5D1FA37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2.11.</w:t>
      </w:r>
      <w:r w:rsidRPr="00F17E59">
        <w:rPr>
          <w:rFonts w:ascii="Arial" w:hAnsi="Arial" w:cs="Arial"/>
          <w:sz w:val="24"/>
          <w:szCs w:val="24"/>
        </w:rPr>
        <w:tab/>
        <w:t xml:space="preserve">O disposto nos itens 2.7.2 e 2.7.3 não impede a licitação ou a contratação de serviço que inclua como encargo do contratado a elaboração do projeto </w:t>
      </w:r>
      <w:r w:rsidRPr="00F17E59">
        <w:rPr>
          <w:rFonts w:ascii="Arial" w:hAnsi="Arial" w:cs="Arial"/>
          <w:sz w:val="24"/>
          <w:szCs w:val="24"/>
        </w:rPr>
        <w:lastRenderedPageBreak/>
        <w:t>básico e do projeto executivo, nas contratações integradas, e do projeto executivo, nos demais regimes de execução.</w:t>
      </w:r>
    </w:p>
    <w:p w14:paraId="21CFF0B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2.12.</w:t>
      </w:r>
      <w:r w:rsidRPr="00F17E59">
        <w:rPr>
          <w:rFonts w:ascii="Arial" w:hAnsi="Arial" w:cs="Arial"/>
          <w:sz w:val="24"/>
          <w:szCs w:val="24"/>
        </w:rPr>
        <w:tab/>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15365F1" w14:textId="78A19921"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2.13.</w:t>
      </w:r>
      <w:r w:rsidRPr="00F17E59">
        <w:rPr>
          <w:rFonts w:ascii="Arial" w:hAnsi="Arial" w:cs="Arial"/>
          <w:sz w:val="24"/>
          <w:szCs w:val="24"/>
        </w:rPr>
        <w:tab/>
        <w:t>A vedação de que trata o item 2.7.8 estende-se a terceiro que auxilie a condução da contratação na qualidade de integrante de equipe de apoio, profissional especializado ou funcionário ou representante de empresa que preste assessoria técnica.</w:t>
      </w:r>
    </w:p>
    <w:p w14:paraId="6A7C8DEF" w14:textId="77777777" w:rsidR="001B60A7" w:rsidRPr="00F17E59" w:rsidRDefault="001B60A7" w:rsidP="00F17E59">
      <w:pPr>
        <w:spacing w:after="0" w:line="360" w:lineRule="auto"/>
        <w:jc w:val="both"/>
        <w:rPr>
          <w:rFonts w:ascii="Arial" w:hAnsi="Arial" w:cs="Arial"/>
          <w:sz w:val="24"/>
          <w:szCs w:val="24"/>
        </w:rPr>
      </w:pPr>
    </w:p>
    <w:p w14:paraId="377A9BE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w:t>
      </w:r>
      <w:r w:rsidRPr="00F17E59">
        <w:rPr>
          <w:rFonts w:ascii="Arial" w:hAnsi="Arial" w:cs="Arial"/>
          <w:sz w:val="24"/>
          <w:szCs w:val="24"/>
        </w:rPr>
        <w:tab/>
      </w:r>
      <w:r w:rsidRPr="001B60A7">
        <w:rPr>
          <w:rFonts w:ascii="Arial" w:hAnsi="Arial" w:cs="Arial"/>
          <w:b/>
          <w:bCs/>
          <w:sz w:val="24"/>
          <w:szCs w:val="24"/>
        </w:rPr>
        <w:t>DA APRESENTAÇÃO DA PROPOSTA E DOS DOCUMENTOS DE HABILITAÇÃO</w:t>
      </w:r>
    </w:p>
    <w:p w14:paraId="75BACB9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w:t>
      </w:r>
      <w:r w:rsidRPr="00F17E59">
        <w:rPr>
          <w:rFonts w:ascii="Arial" w:hAnsi="Arial" w:cs="Arial"/>
          <w:sz w:val="24"/>
          <w:szCs w:val="24"/>
        </w:rPr>
        <w:tab/>
        <w:t>Na presente licitação, a fase de habilitação sucederá as fases de apresentação de propostas e lances e de julgamento.</w:t>
      </w:r>
    </w:p>
    <w:p w14:paraId="1A2183A7" w14:textId="475DE8E8" w:rsidR="00F17E59" w:rsidRPr="002F3912" w:rsidRDefault="00F17E59" w:rsidP="00F17E59">
      <w:pPr>
        <w:spacing w:after="0" w:line="360" w:lineRule="auto"/>
        <w:jc w:val="both"/>
        <w:rPr>
          <w:rFonts w:ascii="Arial" w:hAnsi="Arial" w:cs="Arial"/>
          <w:b/>
          <w:bCs/>
          <w:sz w:val="24"/>
          <w:szCs w:val="24"/>
        </w:rPr>
      </w:pPr>
      <w:r w:rsidRPr="00F17E59">
        <w:rPr>
          <w:rFonts w:ascii="Arial" w:hAnsi="Arial" w:cs="Arial"/>
          <w:sz w:val="24"/>
          <w:szCs w:val="24"/>
        </w:rPr>
        <w:t>3.2.</w:t>
      </w:r>
      <w:r w:rsidRPr="00F17E59">
        <w:rPr>
          <w:rFonts w:ascii="Arial" w:hAnsi="Arial" w:cs="Arial"/>
          <w:sz w:val="24"/>
          <w:szCs w:val="24"/>
        </w:rPr>
        <w:tab/>
      </w:r>
      <w:r w:rsidRPr="002F3912">
        <w:rPr>
          <w:rFonts w:ascii="Arial" w:hAnsi="Arial" w:cs="Arial"/>
          <w:b/>
          <w:bCs/>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2C453D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3.3.</w:t>
      </w:r>
      <w:r w:rsidRPr="00F17E59">
        <w:rPr>
          <w:rFonts w:ascii="Arial" w:hAnsi="Arial" w:cs="Arial"/>
          <w:sz w:val="24"/>
          <w:szCs w:val="24"/>
        </w:rPr>
        <w:tab/>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10D1457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w:t>
      </w:r>
      <w:r w:rsidRPr="00F17E59">
        <w:rPr>
          <w:rFonts w:ascii="Arial" w:hAnsi="Arial" w:cs="Arial"/>
          <w:sz w:val="24"/>
          <w:szCs w:val="24"/>
        </w:rPr>
        <w:tab/>
        <w:t>No cadastramento da proposta inicial, o licitante declarará, em campo próprio do sistema, que:</w:t>
      </w:r>
    </w:p>
    <w:p w14:paraId="476277F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3.4.1.</w:t>
      </w:r>
      <w:r w:rsidRPr="00F17E59">
        <w:rPr>
          <w:rFonts w:ascii="Arial" w:hAnsi="Arial" w:cs="Arial"/>
          <w:sz w:val="24"/>
          <w:szCs w:val="24"/>
        </w:rPr>
        <w:tab/>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w:t>
      </w:r>
      <w:r w:rsidRPr="00F17E59">
        <w:rPr>
          <w:rFonts w:ascii="Arial" w:hAnsi="Arial" w:cs="Arial"/>
          <w:sz w:val="24"/>
          <w:szCs w:val="24"/>
        </w:rPr>
        <w:lastRenderedPageBreak/>
        <w:t>convenções coletivas de trabalho e nos termos de ajustamento de conduta vigentes na data de sua entrega em definitivo e que cumpre plenamente os requisitos de habilitação definidos no instrumento convocatório;</w:t>
      </w:r>
    </w:p>
    <w:p w14:paraId="27A200A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3.4.2.</w:t>
      </w:r>
      <w:r w:rsidRPr="00F17E59">
        <w:rPr>
          <w:rFonts w:ascii="Arial" w:hAnsi="Arial" w:cs="Arial"/>
          <w:sz w:val="24"/>
          <w:szCs w:val="24"/>
        </w:rPr>
        <w:tab/>
        <w:t>não emprega menor de 18 anos em trabalho noturno, perigoso ou insalubre e não emprega menor de 16 anos, salvo menor, a partir de 14 anos, na condição de aprendiz, nos termos do artigo 7°, XXXIII, da Constituição;</w:t>
      </w:r>
    </w:p>
    <w:p w14:paraId="0CFEBA3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3.4.3.</w:t>
      </w:r>
      <w:r w:rsidRPr="00F17E59">
        <w:rPr>
          <w:rFonts w:ascii="Arial" w:hAnsi="Arial" w:cs="Arial"/>
          <w:sz w:val="24"/>
          <w:szCs w:val="24"/>
        </w:rPr>
        <w:tab/>
        <w:t>não possui empregados executando trabalho degradante ou forçado, observando o disposto nos incisos III e IV do art. 1º e no inciso III do art. 5º da Constituição Federal;</w:t>
      </w:r>
    </w:p>
    <w:p w14:paraId="2339A8E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3.4.4.</w:t>
      </w:r>
      <w:r w:rsidRPr="00F17E59">
        <w:rPr>
          <w:rFonts w:ascii="Arial" w:hAnsi="Arial" w:cs="Arial"/>
          <w:sz w:val="24"/>
          <w:szCs w:val="24"/>
        </w:rPr>
        <w:tab/>
        <w:t>cumpre as exigências de reserva de cargos para pessoa com deficiência e para reabilitado da Previdência Social, previstas em lei e em outras normas específicas.</w:t>
      </w:r>
    </w:p>
    <w:p w14:paraId="76110A6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3.5.</w:t>
      </w:r>
      <w:r w:rsidRPr="00F17E59">
        <w:rPr>
          <w:rFonts w:ascii="Arial" w:hAnsi="Arial" w:cs="Arial"/>
          <w:sz w:val="24"/>
          <w:szCs w:val="24"/>
        </w:rPr>
        <w:tab/>
        <w:t>O licitante organizado em cooperativa deverá declarar, ainda, em campo próprio do sistema eletrônico, que cumpre os requisitos estabelecidos no artigo 16 da Lei nº 14.133, de 2021.</w:t>
      </w:r>
    </w:p>
    <w:p w14:paraId="06C991A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3.6.</w:t>
      </w:r>
      <w:r w:rsidRPr="00F17E59">
        <w:rPr>
          <w:rFonts w:ascii="Arial" w:hAnsi="Arial" w:cs="Arial"/>
          <w:sz w:val="24"/>
          <w:szCs w:val="24"/>
        </w:rPr>
        <w:tab/>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F17E59">
        <w:rPr>
          <w:rFonts w:ascii="Arial" w:hAnsi="Arial" w:cs="Arial"/>
          <w:sz w:val="24"/>
          <w:szCs w:val="24"/>
        </w:rPr>
        <w:t>arts</w:t>
      </w:r>
      <w:proofErr w:type="spellEnd"/>
      <w:r w:rsidRPr="00F17E59">
        <w:rPr>
          <w:rFonts w:ascii="Arial" w:hAnsi="Arial" w:cs="Arial"/>
          <w:sz w:val="24"/>
          <w:szCs w:val="24"/>
        </w:rPr>
        <w:t>. 42 a 49, observado o disposto nos §§ 1º ao 3º do art. 4º, da Lei n.º 14.133, de 2021.</w:t>
      </w:r>
    </w:p>
    <w:p w14:paraId="7DE6556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3.6.1.</w:t>
      </w:r>
      <w:r w:rsidRPr="00F17E59">
        <w:rPr>
          <w:rFonts w:ascii="Arial" w:hAnsi="Arial" w:cs="Arial"/>
          <w:sz w:val="24"/>
          <w:szCs w:val="24"/>
        </w:rPr>
        <w:tab/>
        <w:t>no item exclusivo para participação de microempresas e empresas de pequeno porte, a assinalação do campo “não” impedirá o prosseguimento no certame, para aquele item;</w:t>
      </w:r>
    </w:p>
    <w:p w14:paraId="0867ACD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3.6.2.</w:t>
      </w:r>
      <w:r w:rsidRPr="00F17E59">
        <w:rPr>
          <w:rFonts w:ascii="Arial" w:hAnsi="Arial" w:cs="Arial"/>
          <w:sz w:val="24"/>
          <w:szCs w:val="24"/>
        </w:rP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C5F366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3.7.</w:t>
      </w:r>
      <w:r w:rsidRPr="00F17E59">
        <w:rPr>
          <w:rFonts w:ascii="Arial" w:hAnsi="Arial" w:cs="Arial"/>
          <w:sz w:val="24"/>
          <w:szCs w:val="24"/>
        </w:rPr>
        <w:tab/>
        <w:t>A falsidade da declaração de que trata os itens 3.4 ou 3.6 sujeitará o licitante às sanções previstas na Lei nº 14.133, de 2021, e neste Edital.</w:t>
      </w:r>
    </w:p>
    <w:p w14:paraId="3BB62BD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3.8.</w:t>
      </w:r>
      <w:r w:rsidRPr="00F17E59">
        <w:rPr>
          <w:rFonts w:ascii="Arial" w:hAnsi="Arial" w:cs="Arial"/>
          <w:sz w:val="24"/>
          <w:szCs w:val="24"/>
        </w:rPr>
        <w:ta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6BD841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3.9.</w:t>
      </w:r>
      <w:r w:rsidRPr="00F17E59">
        <w:rPr>
          <w:rFonts w:ascii="Arial" w:hAnsi="Arial" w:cs="Arial"/>
          <w:sz w:val="24"/>
          <w:szCs w:val="24"/>
        </w:rPr>
        <w:tab/>
        <w:t>Não haverá ordem de classificação na etapa de apresentação da proposta e dos documentos de habilitação pelo licitante, o que ocorrerá somente após os procedimentos de abertura da sessão pública e da fase de envio de lances.</w:t>
      </w:r>
    </w:p>
    <w:p w14:paraId="3F81592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3.10.</w:t>
      </w:r>
      <w:r w:rsidRPr="00F17E59">
        <w:rPr>
          <w:rFonts w:ascii="Arial" w:hAnsi="Arial" w:cs="Arial"/>
          <w:sz w:val="24"/>
          <w:szCs w:val="24"/>
        </w:rPr>
        <w:tab/>
        <w:t>Serão disponibilizados para acesso público os documentos que compõem a proposta dos licitantes convocados para apresentação de propostas, após a fase de envio de lances.</w:t>
      </w:r>
    </w:p>
    <w:p w14:paraId="6045C4C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3.11.</w:t>
      </w:r>
      <w:r w:rsidRPr="00F17E59">
        <w:rPr>
          <w:rFonts w:ascii="Arial" w:hAnsi="Arial" w:cs="Arial"/>
          <w:sz w:val="24"/>
          <w:szCs w:val="24"/>
        </w:rPr>
        <w:tab/>
        <w:t>Desde que disponibilizada a funcionalidade no sistema, o licitante poderá parametrizar o seu valor final mínimo ou o seu percentual de desconto máximo quando do cadastramento da proposta e obedecerá às seguintes regras:</w:t>
      </w:r>
    </w:p>
    <w:p w14:paraId="6F9A9BB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3.11.1.</w:t>
      </w:r>
      <w:r w:rsidRPr="00F17E59">
        <w:rPr>
          <w:rFonts w:ascii="Arial" w:hAnsi="Arial" w:cs="Arial"/>
          <w:sz w:val="24"/>
          <w:szCs w:val="24"/>
        </w:rPr>
        <w:tab/>
        <w:t>a aplicação do intervalo mínimo de diferença de valores ou de percentuais entre os lances, que incidirá tanto em relação aos lances intermediários quanto em relação ao lance que cobrir a melhor oferta; e</w:t>
      </w:r>
    </w:p>
    <w:p w14:paraId="1954E01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3.11.2.</w:t>
      </w:r>
      <w:r w:rsidRPr="00F17E59">
        <w:rPr>
          <w:rFonts w:ascii="Arial" w:hAnsi="Arial" w:cs="Arial"/>
          <w:sz w:val="24"/>
          <w:szCs w:val="24"/>
        </w:rPr>
        <w:tab/>
        <w:t>os lances serão de envio automático pelo sistema, respeitado o valor final mínimo, caso estabelecido, e o intervalo de que trata o subitem acima.</w:t>
      </w:r>
    </w:p>
    <w:p w14:paraId="6825FB7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3.12.</w:t>
      </w:r>
      <w:r w:rsidRPr="00F17E59">
        <w:rPr>
          <w:rFonts w:ascii="Arial" w:hAnsi="Arial" w:cs="Arial"/>
          <w:sz w:val="24"/>
          <w:szCs w:val="24"/>
        </w:rPr>
        <w:tab/>
        <w:t>O valor final mínimo ou o percentual de desconto final máximo parametrizado no sistema poderá ser alterado pelo fornecedor durante a fase de disputa, sendo vedado:</w:t>
      </w:r>
    </w:p>
    <w:p w14:paraId="142D030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3.12.1.</w:t>
      </w:r>
      <w:r w:rsidRPr="00F17E59">
        <w:rPr>
          <w:rFonts w:ascii="Arial" w:hAnsi="Arial" w:cs="Arial"/>
          <w:sz w:val="24"/>
          <w:szCs w:val="24"/>
        </w:rPr>
        <w:tab/>
        <w:t>valor superior a lance já registrado pelo fornecedor no sistema, quando adotado o critério de julgamento por menor preço; e</w:t>
      </w:r>
    </w:p>
    <w:p w14:paraId="1DD94A7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3.12.2.</w:t>
      </w:r>
      <w:r w:rsidRPr="00F17E59">
        <w:rPr>
          <w:rFonts w:ascii="Arial" w:hAnsi="Arial" w:cs="Arial"/>
          <w:sz w:val="24"/>
          <w:szCs w:val="24"/>
        </w:rPr>
        <w:tab/>
        <w:t xml:space="preserve"> percentual de desconto inferior a lance já registrado pelo fornecedor no sistema, quando adotado o critério de julgamento por maior desconto.</w:t>
      </w:r>
    </w:p>
    <w:p w14:paraId="340A1F1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3.13.</w:t>
      </w:r>
      <w:r w:rsidRPr="00F17E59">
        <w:rPr>
          <w:rFonts w:ascii="Arial" w:hAnsi="Arial" w:cs="Arial"/>
          <w:sz w:val="24"/>
          <w:szCs w:val="24"/>
        </w:rPr>
        <w:tab/>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035815E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3.14.</w:t>
      </w:r>
      <w:r w:rsidRPr="00F17E59">
        <w:rPr>
          <w:rFonts w:ascii="Arial" w:hAnsi="Arial" w:cs="Arial"/>
          <w:sz w:val="24"/>
          <w:szCs w:val="24"/>
        </w:rP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54D9A4E" w14:textId="78BCF960"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3.15.</w:t>
      </w:r>
      <w:r w:rsidRPr="00F17E59">
        <w:rPr>
          <w:rFonts w:ascii="Arial" w:hAnsi="Arial" w:cs="Arial"/>
          <w:sz w:val="24"/>
          <w:szCs w:val="24"/>
        </w:rPr>
        <w:tab/>
        <w:t>O licitante deverá comunicar imediatamente ao provedor do sistema qualquer acontecimento que possa comprometer o sigilo ou a segurança, para imediato bloqueio de acesso.</w:t>
      </w:r>
    </w:p>
    <w:p w14:paraId="6D259C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w:t>
      </w:r>
      <w:r w:rsidRPr="00F17E59">
        <w:rPr>
          <w:rFonts w:ascii="Arial" w:hAnsi="Arial" w:cs="Arial"/>
          <w:sz w:val="24"/>
          <w:szCs w:val="24"/>
        </w:rPr>
        <w:tab/>
      </w:r>
      <w:r w:rsidRPr="001B60A7">
        <w:rPr>
          <w:rFonts w:ascii="Arial" w:hAnsi="Arial" w:cs="Arial"/>
          <w:b/>
          <w:bCs/>
          <w:sz w:val="24"/>
          <w:szCs w:val="24"/>
        </w:rPr>
        <w:t>DO PREENCHIMENTO DA PROPOSTA</w:t>
      </w:r>
    </w:p>
    <w:p w14:paraId="56F36426" w14:textId="061D1FFF"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Pr="00F17E59">
        <w:rPr>
          <w:rFonts w:ascii="Arial" w:hAnsi="Arial" w:cs="Arial"/>
          <w:sz w:val="24"/>
          <w:szCs w:val="24"/>
        </w:rPr>
        <w:tab/>
        <w:t xml:space="preserve">O licitante </w:t>
      </w:r>
      <w:r w:rsidR="009D543E" w:rsidRPr="009D543E">
        <w:rPr>
          <w:rFonts w:ascii="Arial" w:hAnsi="Arial" w:cs="Arial"/>
          <w:b/>
          <w:bCs/>
          <w:sz w:val="24"/>
          <w:szCs w:val="24"/>
        </w:rPr>
        <w:t>DEVERÁ</w:t>
      </w:r>
      <w:r w:rsidRPr="00F17E59">
        <w:rPr>
          <w:rFonts w:ascii="Arial" w:hAnsi="Arial" w:cs="Arial"/>
          <w:sz w:val="24"/>
          <w:szCs w:val="24"/>
        </w:rPr>
        <w:t xml:space="preserve"> enviar sua proposta mediante o preenchimento, no sistema eletrônico, d</w:t>
      </w:r>
      <w:r w:rsidR="006A268D">
        <w:rPr>
          <w:rFonts w:ascii="Arial" w:hAnsi="Arial" w:cs="Arial"/>
          <w:sz w:val="24"/>
          <w:szCs w:val="24"/>
        </w:rPr>
        <w:t xml:space="preserve">e todos os campos. </w:t>
      </w:r>
    </w:p>
    <w:p w14:paraId="6907AA1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4.2.</w:t>
      </w:r>
      <w:r w:rsidRPr="00F17E59">
        <w:rPr>
          <w:rFonts w:ascii="Arial" w:hAnsi="Arial" w:cs="Arial"/>
          <w:sz w:val="24"/>
          <w:szCs w:val="24"/>
        </w:rPr>
        <w:tab/>
        <w:t>Todas as especificações do objeto contidas na proposta vinculam o licitante.</w:t>
      </w:r>
    </w:p>
    <w:p w14:paraId="661594C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4.3.</w:t>
      </w:r>
      <w:r w:rsidRPr="00F17E59">
        <w:rPr>
          <w:rFonts w:ascii="Arial" w:hAnsi="Arial" w:cs="Arial"/>
          <w:sz w:val="24"/>
          <w:szCs w:val="24"/>
        </w:rPr>
        <w:tab/>
        <w:t>Nos valores propostos estarão inclusos todos os custos operacionais, encargos previdenciários, trabalhistas, tributários, comerciais e quaisquer outros que incidam direta ou indiretamente na execução do objeto.</w:t>
      </w:r>
    </w:p>
    <w:p w14:paraId="64F8FD9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4.4.</w:t>
      </w:r>
      <w:r w:rsidRPr="00F17E59">
        <w:rPr>
          <w:rFonts w:ascii="Arial" w:hAnsi="Arial" w:cs="Arial"/>
          <w:sz w:val="24"/>
          <w:szCs w:val="24"/>
        </w:rPr>
        <w:tab/>
        <w:t>Os preços ofertados, tanto na proposta inicial, quanto na etapa de lances, serão de exclusiva responsabilidade do licitante, não lhe assistindo o direito de pleitear qualquer alteração, sob alegação de erro, omissão ou qualquer outro pretexto.</w:t>
      </w:r>
    </w:p>
    <w:p w14:paraId="3F247FC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4.5.</w:t>
      </w:r>
      <w:r w:rsidRPr="00F17E59">
        <w:rPr>
          <w:rFonts w:ascii="Arial" w:hAnsi="Arial" w:cs="Arial"/>
          <w:sz w:val="24"/>
          <w:szCs w:val="24"/>
        </w:rPr>
        <w:tab/>
        <w:t xml:space="preserve">Se o regime tributário da empresa implicar o recolhimento de tributos em percentuais variáveis, a cotação adequada será a que corresponde à média dos efetivos recolhimentos da empresa nos últimos doze meses. </w:t>
      </w:r>
    </w:p>
    <w:p w14:paraId="76463EB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4.6.</w:t>
      </w:r>
      <w:r w:rsidRPr="00F17E59">
        <w:rPr>
          <w:rFonts w:ascii="Arial" w:hAnsi="Arial" w:cs="Arial"/>
          <w:sz w:val="24"/>
          <w:szCs w:val="24"/>
        </w:rPr>
        <w:tab/>
        <w:t>Independentemente do percentual de tributo inserido na planilha, no pagamento serão retidos na fonte os percentuais estabelecidos na legislação vigente.</w:t>
      </w:r>
    </w:p>
    <w:p w14:paraId="74FB007A" w14:textId="635321EB"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4.7.</w:t>
      </w:r>
      <w:r w:rsidRPr="00F17E59">
        <w:rPr>
          <w:rFonts w:ascii="Arial" w:hAnsi="Arial" w:cs="Arial"/>
          <w:sz w:val="24"/>
          <w:szCs w:val="24"/>
        </w:rPr>
        <w:tab/>
        <w:t>Na presente licitação, a Microempresa e a Empresa de Pequeno Porte poderão se beneficiar do regime de tributação pelo Simples Nacional.</w:t>
      </w:r>
    </w:p>
    <w:p w14:paraId="5C4E3929" w14:textId="1AE665F2"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w:t>
      </w:r>
      <w:r w:rsidR="001B60A7">
        <w:rPr>
          <w:rFonts w:ascii="Arial" w:hAnsi="Arial" w:cs="Arial"/>
          <w:sz w:val="24"/>
          <w:szCs w:val="24"/>
        </w:rPr>
        <w:t>8</w:t>
      </w:r>
      <w:r w:rsidRPr="00F17E59">
        <w:rPr>
          <w:rFonts w:ascii="Arial" w:hAnsi="Arial" w:cs="Arial"/>
          <w:sz w:val="24"/>
          <w:szCs w:val="24"/>
        </w:rPr>
        <w:t>.</w:t>
      </w:r>
      <w:r w:rsidRPr="00F17E59">
        <w:rPr>
          <w:rFonts w:ascii="Arial" w:hAnsi="Arial" w:cs="Arial"/>
          <w:sz w:val="24"/>
          <w:szCs w:val="24"/>
        </w:rPr>
        <w:tab/>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w:t>
      </w:r>
      <w:r w:rsidRPr="00F17E59">
        <w:rPr>
          <w:rFonts w:ascii="Arial" w:hAnsi="Arial" w:cs="Arial"/>
          <w:sz w:val="24"/>
          <w:szCs w:val="24"/>
        </w:rPr>
        <w:lastRenderedPageBreak/>
        <w:t>ferramentas e utensílios necessários, em quantidades e qualidades adequadas à perfeita execução contratual, promovendo, quando requerido, sua substituição.</w:t>
      </w:r>
    </w:p>
    <w:p w14:paraId="3FF3C903" w14:textId="1EDA915B"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w:t>
      </w:r>
      <w:r w:rsidR="001B60A7">
        <w:rPr>
          <w:rFonts w:ascii="Arial" w:hAnsi="Arial" w:cs="Arial"/>
          <w:sz w:val="24"/>
          <w:szCs w:val="24"/>
        </w:rPr>
        <w:t>9</w:t>
      </w:r>
      <w:r w:rsidRPr="00F17E59">
        <w:rPr>
          <w:rFonts w:ascii="Arial" w:hAnsi="Arial" w:cs="Arial"/>
          <w:sz w:val="24"/>
          <w:szCs w:val="24"/>
        </w:rPr>
        <w:t>.</w:t>
      </w:r>
      <w:r w:rsidRPr="00F17E59">
        <w:rPr>
          <w:rFonts w:ascii="Arial" w:hAnsi="Arial" w:cs="Arial"/>
          <w:sz w:val="24"/>
          <w:szCs w:val="24"/>
        </w:rPr>
        <w:tab/>
        <w:t xml:space="preserve">O prazo de validade da proposta não será inferior a </w:t>
      </w:r>
      <w:r w:rsidR="00770AD3" w:rsidRPr="00770AD3">
        <w:rPr>
          <w:rFonts w:ascii="Arial" w:hAnsi="Arial" w:cs="Arial"/>
          <w:b/>
          <w:bCs/>
          <w:sz w:val="24"/>
          <w:szCs w:val="24"/>
        </w:rPr>
        <w:t>90</w:t>
      </w:r>
      <w:r w:rsidRPr="00770AD3">
        <w:rPr>
          <w:rFonts w:ascii="Arial" w:hAnsi="Arial" w:cs="Arial"/>
          <w:b/>
          <w:bCs/>
          <w:sz w:val="24"/>
          <w:szCs w:val="24"/>
        </w:rPr>
        <w:t xml:space="preserve"> (</w:t>
      </w:r>
      <w:r w:rsidR="00770AD3" w:rsidRPr="00770AD3">
        <w:rPr>
          <w:rFonts w:ascii="Arial" w:hAnsi="Arial" w:cs="Arial"/>
          <w:b/>
          <w:bCs/>
          <w:sz w:val="24"/>
          <w:szCs w:val="24"/>
        </w:rPr>
        <w:t>noventa</w:t>
      </w:r>
      <w:r w:rsidRPr="00770AD3">
        <w:rPr>
          <w:rFonts w:ascii="Arial" w:hAnsi="Arial" w:cs="Arial"/>
          <w:b/>
          <w:bCs/>
          <w:sz w:val="24"/>
          <w:szCs w:val="24"/>
        </w:rPr>
        <w:t>) dias</w:t>
      </w:r>
      <w:r w:rsidRPr="00F17E59">
        <w:rPr>
          <w:rFonts w:ascii="Arial" w:hAnsi="Arial" w:cs="Arial"/>
          <w:sz w:val="24"/>
          <w:szCs w:val="24"/>
        </w:rPr>
        <w:t>, a contar da data de sua apresentação</w:t>
      </w:r>
      <w:r w:rsidR="001B60A7">
        <w:rPr>
          <w:rFonts w:ascii="Arial" w:hAnsi="Arial" w:cs="Arial"/>
          <w:sz w:val="24"/>
          <w:szCs w:val="24"/>
        </w:rPr>
        <w:t>, independente de transcrição, para todos os efeitos, salvo se for transcrito prazo superior, onde prevalecerá este último.</w:t>
      </w:r>
    </w:p>
    <w:p w14:paraId="0673603E" w14:textId="3B050998"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001B60A7">
        <w:rPr>
          <w:rFonts w:ascii="Arial" w:hAnsi="Arial" w:cs="Arial"/>
          <w:sz w:val="24"/>
          <w:szCs w:val="24"/>
        </w:rPr>
        <w:t>0</w:t>
      </w:r>
      <w:r w:rsidRPr="00F17E59">
        <w:rPr>
          <w:rFonts w:ascii="Arial" w:hAnsi="Arial" w:cs="Arial"/>
          <w:sz w:val="24"/>
          <w:szCs w:val="24"/>
        </w:rPr>
        <w:t>.</w:t>
      </w:r>
      <w:r w:rsidRPr="00F17E59">
        <w:rPr>
          <w:rFonts w:ascii="Arial" w:hAnsi="Arial" w:cs="Arial"/>
          <w:sz w:val="24"/>
          <w:szCs w:val="24"/>
        </w:rPr>
        <w:tab/>
        <w:t>Os licitantes devem respeitar os preços máximos estabelecidos nas normas de regência de contratações públicas federais, quando participarem de licitações públicas;</w:t>
      </w:r>
    </w:p>
    <w:p w14:paraId="133FF06F" w14:textId="04605791"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001B60A7">
        <w:rPr>
          <w:rFonts w:ascii="Arial" w:hAnsi="Arial" w:cs="Arial"/>
          <w:sz w:val="24"/>
          <w:szCs w:val="24"/>
        </w:rPr>
        <w:t>0</w:t>
      </w:r>
      <w:r w:rsidRPr="00F17E59">
        <w:rPr>
          <w:rFonts w:ascii="Arial" w:hAnsi="Arial" w:cs="Arial"/>
          <w:sz w:val="24"/>
          <w:szCs w:val="24"/>
        </w:rPr>
        <w:t>.1.</w:t>
      </w:r>
      <w:r w:rsidRPr="00F17E59">
        <w:rPr>
          <w:rFonts w:ascii="Arial" w:hAnsi="Arial" w:cs="Arial"/>
          <w:sz w:val="24"/>
          <w:szCs w:val="24"/>
        </w:rPr>
        <w:tab/>
        <w:t>Caso o critério de julgamento seja o de maior desconto, o preço já decorrente da aplicação do desconto ofertado deverá respeitar os preços máximos previstos no item 4.9.</w:t>
      </w:r>
    </w:p>
    <w:p w14:paraId="101F4CF9" w14:textId="19D85B11" w:rsidR="002365A9" w:rsidRPr="00F17E59" w:rsidRDefault="002365A9" w:rsidP="00F17E59">
      <w:pPr>
        <w:spacing w:after="0" w:line="360" w:lineRule="auto"/>
        <w:jc w:val="both"/>
        <w:rPr>
          <w:rFonts w:ascii="Arial" w:hAnsi="Arial" w:cs="Arial"/>
          <w:sz w:val="24"/>
          <w:szCs w:val="24"/>
        </w:rPr>
      </w:pPr>
      <w:r>
        <w:rPr>
          <w:rFonts w:ascii="Arial" w:hAnsi="Arial" w:cs="Arial"/>
          <w:sz w:val="24"/>
          <w:szCs w:val="24"/>
        </w:rPr>
        <w:t xml:space="preserve">4.10.2 </w:t>
      </w:r>
      <w:r>
        <w:rPr>
          <w:rFonts w:ascii="Arial" w:hAnsi="Arial" w:cs="Arial"/>
          <w:sz w:val="24"/>
          <w:szCs w:val="24"/>
        </w:rPr>
        <w:tab/>
        <w:t xml:space="preserve">Não sendo </w:t>
      </w:r>
      <w:r w:rsidR="00FA0AAD">
        <w:rPr>
          <w:rFonts w:ascii="Arial" w:hAnsi="Arial" w:cs="Arial"/>
          <w:sz w:val="24"/>
          <w:szCs w:val="24"/>
        </w:rPr>
        <w:t>oferecida garantia</w:t>
      </w:r>
      <w:r>
        <w:rPr>
          <w:rFonts w:ascii="Arial" w:hAnsi="Arial" w:cs="Arial"/>
          <w:sz w:val="24"/>
          <w:szCs w:val="24"/>
        </w:rPr>
        <w:t xml:space="preserve"> expressa na proposta de preços, a mesma será de doze meses para todos os efeitos.</w:t>
      </w:r>
    </w:p>
    <w:p w14:paraId="16F797DC" w14:textId="0D743B93"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4.1</w:t>
      </w:r>
      <w:r w:rsidR="001B60A7">
        <w:rPr>
          <w:rFonts w:ascii="Arial" w:hAnsi="Arial" w:cs="Arial"/>
          <w:sz w:val="24"/>
          <w:szCs w:val="24"/>
        </w:rPr>
        <w:t>1</w:t>
      </w:r>
      <w:r w:rsidRPr="00F17E59">
        <w:rPr>
          <w:rFonts w:ascii="Arial" w:hAnsi="Arial" w:cs="Arial"/>
          <w:sz w:val="24"/>
          <w:szCs w:val="24"/>
        </w:rPr>
        <w:t>.</w:t>
      </w:r>
      <w:r w:rsidRPr="00F17E59">
        <w:rPr>
          <w:rFonts w:ascii="Arial" w:hAnsi="Arial" w:cs="Arial"/>
          <w:sz w:val="24"/>
          <w:szCs w:val="24"/>
        </w:rPr>
        <w:tab/>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4DB4BE6" w14:textId="0ED3CC0C" w:rsidR="0081068E" w:rsidRDefault="0081068E" w:rsidP="00F17E59">
      <w:pPr>
        <w:spacing w:after="0" w:line="360" w:lineRule="auto"/>
        <w:jc w:val="both"/>
        <w:rPr>
          <w:rFonts w:ascii="Arial" w:hAnsi="Arial" w:cs="Arial"/>
          <w:sz w:val="24"/>
          <w:szCs w:val="24"/>
        </w:rPr>
      </w:pPr>
      <w:r>
        <w:rPr>
          <w:rFonts w:ascii="Arial" w:hAnsi="Arial" w:cs="Arial"/>
          <w:sz w:val="24"/>
          <w:szCs w:val="24"/>
        </w:rPr>
        <w:t xml:space="preserve">4.12. </w:t>
      </w:r>
      <w:bookmarkStart w:id="1" w:name="_Hlk159846935"/>
      <w:r w:rsidRPr="0081068E">
        <w:rPr>
          <w:rFonts w:ascii="Arial" w:hAnsi="Arial" w:cs="Arial"/>
          <w:b/>
          <w:bCs/>
          <w:sz w:val="24"/>
          <w:szCs w:val="24"/>
          <w:u w:val="single"/>
        </w:rPr>
        <w:t>Se declarado como o vencedor, o licitante deve</w:t>
      </w:r>
      <w:r w:rsidR="006237E9">
        <w:rPr>
          <w:rFonts w:ascii="Arial" w:hAnsi="Arial" w:cs="Arial"/>
          <w:b/>
          <w:bCs/>
          <w:sz w:val="24"/>
          <w:szCs w:val="24"/>
          <w:u w:val="single"/>
        </w:rPr>
        <w:t>rá</w:t>
      </w:r>
      <w:r w:rsidRPr="0081068E">
        <w:rPr>
          <w:rFonts w:ascii="Arial" w:hAnsi="Arial" w:cs="Arial"/>
          <w:b/>
          <w:bCs/>
          <w:sz w:val="24"/>
          <w:szCs w:val="24"/>
          <w:u w:val="single"/>
        </w:rPr>
        <w:t xml:space="preserve"> enviar sua proposta final, ajustada</w:t>
      </w:r>
      <w:r w:rsidR="006237E9">
        <w:rPr>
          <w:rFonts w:ascii="Arial" w:hAnsi="Arial" w:cs="Arial"/>
          <w:b/>
          <w:bCs/>
          <w:sz w:val="24"/>
          <w:szCs w:val="24"/>
          <w:u w:val="single"/>
        </w:rPr>
        <w:t>, devidamente assinada, em conformidade com o ANEXO IV deste edital, com indicação de marca e modelo, sob pena de ser desclassificada.</w:t>
      </w:r>
      <w:bookmarkEnd w:id="1"/>
    </w:p>
    <w:p w14:paraId="1349C552" w14:textId="77777777" w:rsidR="006A268D" w:rsidRPr="00F17E59" w:rsidRDefault="006A268D" w:rsidP="00F17E59">
      <w:pPr>
        <w:spacing w:after="0" w:line="360" w:lineRule="auto"/>
        <w:jc w:val="both"/>
        <w:rPr>
          <w:rFonts w:ascii="Arial" w:hAnsi="Arial" w:cs="Arial"/>
          <w:sz w:val="24"/>
          <w:szCs w:val="24"/>
        </w:rPr>
      </w:pPr>
    </w:p>
    <w:p w14:paraId="33899BFA" w14:textId="3F1E2947" w:rsidR="00F17E59" w:rsidRDefault="00F17E59" w:rsidP="00F17E59">
      <w:pPr>
        <w:spacing w:after="0" w:line="360" w:lineRule="auto"/>
        <w:jc w:val="both"/>
        <w:rPr>
          <w:rFonts w:ascii="Arial" w:hAnsi="Arial" w:cs="Arial"/>
          <w:b/>
          <w:bCs/>
          <w:sz w:val="24"/>
          <w:szCs w:val="24"/>
        </w:rPr>
      </w:pPr>
      <w:r w:rsidRPr="00F17E59">
        <w:rPr>
          <w:rFonts w:ascii="Arial" w:hAnsi="Arial" w:cs="Arial"/>
          <w:sz w:val="24"/>
          <w:szCs w:val="24"/>
        </w:rPr>
        <w:t>5.</w:t>
      </w:r>
      <w:r w:rsidRPr="00F17E59">
        <w:rPr>
          <w:rFonts w:ascii="Arial" w:hAnsi="Arial" w:cs="Arial"/>
          <w:sz w:val="24"/>
          <w:szCs w:val="24"/>
        </w:rPr>
        <w:tab/>
      </w:r>
      <w:r w:rsidRPr="001B60A7">
        <w:rPr>
          <w:rFonts w:ascii="Arial" w:hAnsi="Arial" w:cs="Arial"/>
          <w:b/>
          <w:bCs/>
          <w:sz w:val="24"/>
          <w:szCs w:val="24"/>
        </w:rPr>
        <w:t>DA ABERTURA DA SESSÃO, CLASSIFICAÇÃO DAS PROPOSTAS E FORMULAÇÃO DE LANCES</w:t>
      </w:r>
    </w:p>
    <w:p w14:paraId="03226F73" w14:textId="77777777" w:rsidR="001B60A7" w:rsidRPr="001B60A7" w:rsidRDefault="001B60A7" w:rsidP="00F17E59">
      <w:pPr>
        <w:spacing w:after="0" w:line="360" w:lineRule="auto"/>
        <w:jc w:val="both"/>
        <w:rPr>
          <w:rFonts w:ascii="Arial" w:hAnsi="Arial" w:cs="Arial"/>
          <w:b/>
          <w:bCs/>
          <w:sz w:val="24"/>
          <w:szCs w:val="24"/>
        </w:rPr>
      </w:pPr>
    </w:p>
    <w:p w14:paraId="4131A37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w:t>
      </w:r>
      <w:r w:rsidRPr="00F17E59">
        <w:rPr>
          <w:rFonts w:ascii="Arial" w:hAnsi="Arial" w:cs="Arial"/>
          <w:sz w:val="24"/>
          <w:szCs w:val="24"/>
        </w:rPr>
        <w:tab/>
        <w:t>A abertura da presente licitação dar-se-á automaticamente em sessão pública, por meio de sistema eletrônico, na data, horário e local indicados neste Edital.</w:t>
      </w:r>
    </w:p>
    <w:p w14:paraId="2859817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5.2.</w:t>
      </w:r>
      <w:r w:rsidRPr="00F17E59">
        <w:rPr>
          <w:rFonts w:ascii="Arial" w:hAnsi="Arial" w:cs="Arial"/>
          <w:sz w:val="24"/>
          <w:szCs w:val="24"/>
        </w:rPr>
        <w:tab/>
        <w:t>Os licitantes poderão retirar ou substituir a proposta ou os documentos de habilitação, quando for o caso, anteriormente inseridos no sistema, até a abertura da sessão pública.</w:t>
      </w:r>
    </w:p>
    <w:p w14:paraId="0CC8C5F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w:t>
      </w:r>
      <w:r w:rsidRPr="00F17E59">
        <w:rPr>
          <w:rFonts w:ascii="Arial" w:hAnsi="Arial" w:cs="Arial"/>
          <w:sz w:val="24"/>
          <w:szCs w:val="24"/>
        </w:rPr>
        <w:tab/>
        <w:t>Será desclassificada a proposta que identifique o licitante.</w:t>
      </w:r>
    </w:p>
    <w:p w14:paraId="0D605C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w:t>
      </w:r>
      <w:r w:rsidRPr="00F17E59">
        <w:rPr>
          <w:rFonts w:ascii="Arial" w:hAnsi="Arial" w:cs="Arial"/>
          <w:sz w:val="24"/>
          <w:szCs w:val="24"/>
        </w:rPr>
        <w:tab/>
        <w:t>A desclassificação será sempre fundamentada e registrada no sistema, com acompanhamento em tempo real por todos os participantes.</w:t>
      </w:r>
    </w:p>
    <w:p w14:paraId="44BF8E7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w:t>
      </w:r>
      <w:r w:rsidRPr="00F17E59">
        <w:rPr>
          <w:rFonts w:ascii="Arial" w:hAnsi="Arial" w:cs="Arial"/>
          <w:sz w:val="24"/>
          <w:szCs w:val="24"/>
        </w:rPr>
        <w:tab/>
        <w:t>A não desclassificação da proposta não impede o seu julgamento definitivo em sentido contrário, levado a efeito na fase de aceitação.</w:t>
      </w:r>
    </w:p>
    <w:p w14:paraId="03CA34B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5.3.</w:t>
      </w:r>
      <w:r w:rsidRPr="00F17E59">
        <w:rPr>
          <w:rFonts w:ascii="Arial" w:hAnsi="Arial" w:cs="Arial"/>
          <w:sz w:val="24"/>
          <w:szCs w:val="24"/>
        </w:rPr>
        <w:tab/>
        <w:t>O sistema ordenará automaticamente as propostas classificadas, sendo que somente estas participarão da fase de lances.</w:t>
      </w:r>
    </w:p>
    <w:p w14:paraId="7F5437A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5.4.</w:t>
      </w:r>
      <w:r w:rsidRPr="00F17E59">
        <w:rPr>
          <w:rFonts w:ascii="Arial" w:hAnsi="Arial" w:cs="Arial"/>
          <w:sz w:val="24"/>
          <w:szCs w:val="24"/>
        </w:rPr>
        <w:tab/>
        <w:t>O sistema disponibilizará campo próprio para troca de mensagens entre o Pregoeiro e os licitantes.</w:t>
      </w:r>
    </w:p>
    <w:p w14:paraId="5CE6E05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5.5.</w:t>
      </w:r>
      <w:r w:rsidRPr="00F17E59">
        <w:rPr>
          <w:rFonts w:ascii="Arial" w:hAnsi="Arial" w:cs="Arial"/>
          <w:sz w:val="24"/>
          <w:szCs w:val="24"/>
        </w:rPr>
        <w:tab/>
        <w:t xml:space="preserve">Iniciada a etapa competitiva, os licitantes deverão encaminhar lances exclusivamente por meio de sistema eletrônico, sendo imediatamente informados do seu recebimento e do valor consignado no registro. </w:t>
      </w:r>
    </w:p>
    <w:p w14:paraId="20398D7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5.6.</w:t>
      </w:r>
      <w:r w:rsidRPr="00F17E59">
        <w:rPr>
          <w:rFonts w:ascii="Arial" w:hAnsi="Arial" w:cs="Arial"/>
          <w:sz w:val="24"/>
          <w:szCs w:val="24"/>
        </w:rPr>
        <w:tab/>
        <w:t>O lance deverá ser ofertado pelo valor [anual] / [total] / [unitário] do [item] / [grupo].</w:t>
      </w:r>
    </w:p>
    <w:p w14:paraId="5AF53E5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5.7.</w:t>
      </w:r>
      <w:r w:rsidRPr="00F17E59">
        <w:rPr>
          <w:rFonts w:ascii="Arial" w:hAnsi="Arial" w:cs="Arial"/>
          <w:sz w:val="24"/>
          <w:szCs w:val="24"/>
        </w:rPr>
        <w:tab/>
        <w:t>Os licitantes poderão oferecer lances sucessivos, observando o horário fixado para abertura da sessão e as regras estabelecidas no Edital.</w:t>
      </w:r>
    </w:p>
    <w:p w14:paraId="0D64575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5.8.</w:t>
      </w:r>
      <w:r w:rsidRPr="00F17E59">
        <w:rPr>
          <w:rFonts w:ascii="Arial" w:hAnsi="Arial" w:cs="Arial"/>
          <w:sz w:val="24"/>
          <w:szCs w:val="24"/>
        </w:rPr>
        <w:tab/>
        <w:t xml:space="preserve">O licitante somente poderá oferecer lance de valor inferior ou percentual de desconto superior ao último por ele ofertado e registrado pelo sistema. </w:t>
      </w:r>
    </w:p>
    <w:p w14:paraId="5D782529" w14:textId="31F03CC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5.9.</w:t>
      </w:r>
      <w:r w:rsidRPr="00F17E59">
        <w:rPr>
          <w:rFonts w:ascii="Arial" w:hAnsi="Arial" w:cs="Arial"/>
          <w:sz w:val="24"/>
          <w:szCs w:val="24"/>
        </w:rPr>
        <w:tab/>
        <w:t xml:space="preserve">O intervalo mínimo de diferença de valores ou percentuais entre os lances, que incidirá tanto em relação aos lances intermediários quanto em relação à proposta que cobrir a melhor oferta deverá ser de </w:t>
      </w:r>
      <w:r w:rsidR="002D745B">
        <w:rPr>
          <w:rFonts w:ascii="Arial" w:hAnsi="Arial" w:cs="Arial"/>
          <w:sz w:val="24"/>
          <w:szCs w:val="24"/>
        </w:rPr>
        <w:t xml:space="preserve">R$ </w:t>
      </w:r>
      <w:r w:rsidR="00770AD3">
        <w:rPr>
          <w:rFonts w:ascii="Arial" w:hAnsi="Arial" w:cs="Arial"/>
          <w:sz w:val="24"/>
          <w:szCs w:val="24"/>
        </w:rPr>
        <w:t>100,00</w:t>
      </w:r>
      <w:r w:rsidRPr="00F17E59">
        <w:rPr>
          <w:rFonts w:ascii="Arial" w:hAnsi="Arial" w:cs="Arial"/>
          <w:sz w:val="24"/>
          <w:szCs w:val="24"/>
        </w:rPr>
        <w:t xml:space="preserve"> (</w:t>
      </w:r>
      <w:r w:rsidR="00770AD3">
        <w:rPr>
          <w:rFonts w:ascii="Arial" w:hAnsi="Arial" w:cs="Arial"/>
          <w:sz w:val="24"/>
          <w:szCs w:val="24"/>
        </w:rPr>
        <w:t>cem reais)</w:t>
      </w:r>
      <w:r w:rsidRPr="00F17E59">
        <w:rPr>
          <w:rFonts w:ascii="Arial" w:hAnsi="Arial" w:cs="Arial"/>
          <w:sz w:val="24"/>
          <w:szCs w:val="24"/>
        </w:rPr>
        <w:t>.</w:t>
      </w:r>
    </w:p>
    <w:p w14:paraId="65366D5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5.10.</w:t>
      </w:r>
      <w:r w:rsidRPr="00F17E59">
        <w:rPr>
          <w:rFonts w:ascii="Arial" w:hAnsi="Arial" w:cs="Arial"/>
          <w:sz w:val="24"/>
          <w:szCs w:val="24"/>
        </w:rPr>
        <w:tab/>
        <w:t>O licitante poderá, uma única vez, excluir seu último lance ofertado, no intervalo de quinze segundos após o registro no sistema, na hipótese de lance inconsistente ou inexequível.</w:t>
      </w:r>
    </w:p>
    <w:p w14:paraId="740D551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5.11.</w:t>
      </w:r>
      <w:r w:rsidRPr="00F17E59">
        <w:rPr>
          <w:rFonts w:ascii="Arial" w:hAnsi="Arial" w:cs="Arial"/>
          <w:sz w:val="24"/>
          <w:szCs w:val="24"/>
        </w:rPr>
        <w:tab/>
        <w:t>O procedimento seguirá de acordo com o modo de disputa adotado.</w:t>
      </w:r>
    </w:p>
    <w:p w14:paraId="3E86D6F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w:t>
      </w:r>
      <w:r w:rsidRPr="00F17E59">
        <w:rPr>
          <w:rFonts w:ascii="Arial" w:hAnsi="Arial" w:cs="Arial"/>
          <w:sz w:val="24"/>
          <w:szCs w:val="24"/>
        </w:rPr>
        <w:tab/>
        <w:t>Caso seja adotado para o envio de lances no pregão eletrônico o modo de disputa “aberto”, os licitantes apresentarão lances públicos e sucessivos, com prorrogações.</w:t>
      </w:r>
    </w:p>
    <w:p w14:paraId="55F243D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5.12.1.</w:t>
      </w:r>
      <w:r w:rsidRPr="00F17E59">
        <w:rPr>
          <w:rFonts w:ascii="Arial" w:hAnsi="Arial" w:cs="Arial"/>
          <w:sz w:val="24"/>
          <w:szCs w:val="24"/>
        </w:rPr>
        <w:tab/>
        <w:t>A etapa de lances da sessão pública terá duração de dez minutos e, após isso, será prorrogada automaticamente pelo sistema quando houver lance ofertado nos últimos dois minutos do período de duração da sessão pública.</w:t>
      </w:r>
    </w:p>
    <w:p w14:paraId="4A221F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5.12.2.</w:t>
      </w:r>
      <w:r w:rsidRPr="00F17E59">
        <w:rPr>
          <w:rFonts w:ascii="Arial" w:hAnsi="Arial" w:cs="Arial"/>
          <w:sz w:val="24"/>
          <w:szCs w:val="24"/>
        </w:rPr>
        <w:tab/>
        <w:t>A prorrogação automática da etapa de lances, de que trata o subitem anterior, será de dois minutos e ocorrerá sucessivamente sempre que houver lances enviados nesse período de prorrogação, inclusive no caso de lances intermediários.</w:t>
      </w:r>
    </w:p>
    <w:p w14:paraId="1A1582F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5.12.3.</w:t>
      </w:r>
      <w:r w:rsidRPr="00F17E59">
        <w:rPr>
          <w:rFonts w:ascii="Arial" w:hAnsi="Arial" w:cs="Arial"/>
          <w:sz w:val="24"/>
          <w:szCs w:val="24"/>
        </w:rPr>
        <w:tab/>
        <w:t>Não havendo novos lances na forma estabelecida nos itens anteriores, a sessão pública encerrar-se-á automaticamente, e o sistema ordenará e divulgará os lances conforme a ordem final de classificação.</w:t>
      </w:r>
    </w:p>
    <w:p w14:paraId="464CFCD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5.12.4.</w:t>
      </w:r>
      <w:r w:rsidRPr="00F17E59">
        <w:rPr>
          <w:rFonts w:ascii="Arial" w:hAnsi="Arial" w:cs="Arial"/>
          <w:sz w:val="24"/>
          <w:szCs w:val="24"/>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28D95A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5.12.5.</w:t>
      </w:r>
      <w:r w:rsidRPr="00F17E59">
        <w:rPr>
          <w:rFonts w:ascii="Arial" w:hAnsi="Arial" w:cs="Arial"/>
          <w:sz w:val="24"/>
          <w:szCs w:val="24"/>
        </w:rPr>
        <w:tab/>
        <w:t>Após o reinício previsto no item supra, os licitantes serão convocados para apresentar lances intermediários.</w:t>
      </w:r>
    </w:p>
    <w:p w14:paraId="5CB3330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w:t>
      </w:r>
      <w:r w:rsidRPr="00F17E59">
        <w:rPr>
          <w:rFonts w:ascii="Arial" w:hAnsi="Arial" w:cs="Arial"/>
          <w:sz w:val="24"/>
          <w:szCs w:val="24"/>
        </w:rPr>
        <w:tab/>
        <w:t>Caso seja adotado para o envio de lances no pregão eletrônico o modo de disputa “aberto e fechado”, os licitantes apresentarão lances públicos e sucessivos, com lance final e fechado.</w:t>
      </w:r>
    </w:p>
    <w:p w14:paraId="61B9B46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5.13.1.</w:t>
      </w:r>
      <w:r w:rsidRPr="00F17E59">
        <w:rPr>
          <w:rFonts w:ascii="Arial" w:hAnsi="Arial" w:cs="Arial"/>
          <w:sz w:val="24"/>
          <w:szCs w:val="24"/>
        </w:rPr>
        <w:ta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4B1FAD" w14:textId="64756F00"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5.13.2.</w:t>
      </w:r>
      <w:r w:rsidRPr="00F17E59">
        <w:rPr>
          <w:rFonts w:ascii="Arial" w:hAnsi="Arial" w:cs="Arial"/>
          <w:sz w:val="24"/>
          <w:szCs w:val="24"/>
        </w:rPr>
        <w:tab/>
        <w:t xml:space="preserve">Encerrado o prazo previsto no subitem anterior, o sistema abrirá oportunidade para que o autor da oferta de valor mais baixo e os das ofertas com preços até 10% (dez por cento) </w:t>
      </w:r>
      <w:r w:rsidR="00770AD3" w:rsidRPr="00F17E59">
        <w:rPr>
          <w:rFonts w:ascii="Arial" w:hAnsi="Arial" w:cs="Arial"/>
          <w:sz w:val="24"/>
          <w:szCs w:val="24"/>
        </w:rPr>
        <w:t>superior</w:t>
      </w:r>
      <w:r w:rsidRPr="00F17E59">
        <w:rPr>
          <w:rFonts w:ascii="Arial" w:hAnsi="Arial" w:cs="Arial"/>
          <w:sz w:val="24"/>
          <w:szCs w:val="24"/>
        </w:rPr>
        <w:t xml:space="preserve"> àquela possam ofertar um lance final e fechado em até cinco minutos, o qual será sigiloso até o encerramento deste prazo.</w:t>
      </w:r>
    </w:p>
    <w:p w14:paraId="590AE92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5.13.3.</w:t>
      </w:r>
      <w:r w:rsidRPr="00F17E59">
        <w:rPr>
          <w:rFonts w:ascii="Arial" w:hAnsi="Arial" w:cs="Arial"/>
          <w:sz w:val="24"/>
          <w:szCs w:val="24"/>
        </w:rPr>
        <w:tab/>
        <w:t>No procedimento de que trata o subitem supra, o licitante poderá optar por manter o seu último lance da etapa aberta, ou por ofertar melhor lance.</w:t>
      </w:r>
    </w:p>
    <w:p w14:paraId="129FEEB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5.13.4.</w:t>
      </w:r>
      <w:r w:rsidRPr="00F17E59">
        <w:rPr>
          <w:rFonts w:ascii="Arial" w:hAnsi="Arial" w:cs="Arial"/>
          <w:sz w:val="24"/>
          <w:szCs w:val="24"/>
        </w:rPr>
        <w:ta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C96938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5.13.5.</w:t>
      </w:r>
      <w:r w:rsidRPr="00F17E59">
        <w:rPr>
          <w:rFonts w:ascii="Arial" w:hAnsi="Arial" w:cs="Arial"/>
          <w:sz w:val="24"/>
          <w:szCs w:val="24"/>
        </w:rPr>
        <w:tab/>
        <w:t>Após o término dos prazos estabelecidos nos itens anteriores, o sistema ordenará e divulgará os lances segundo a ordem crescente de valores.</w:t>
      </w:r>
    </w:p>
    <w:p w14:paraId="57A5F40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w:t>
      </w:r>
      <w:r w:rsidRPr="00F17E59">
        <w:rPr>
          <w:rFonts w:ascii="Arial" w:hAnsi="Arial" w:cs="Arial"/>
          <w:sz w:val="24"/>
          <w:szCs w:val="24"/>
        </w:rPr>
        <w:ta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48FE9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5.14.1.</w:t>
      </w:r>
      <w:r w:rsidRPr="00F17E59">
        <w:rPr>
          <w:rFonts w:ascii="Arial" w:hAnsi="Arial" w:cs="Arial"/>
          <w:sz w:val="24"/>
          <w:szCs w:val="24"/>
        </w:rPr>
        <w:tab/>
        <w:t>Não havendo pelo menos 3 (três) propostas nas condições definidas no item 5.14, poderão os licitantes que apresentaram as três melhores propostas, consideradas as empatadas, oferecer novos lances sucessivos.</w:t>
      </w:r>
    </w:p>
    <w:p w14:paraId="6FF3BF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5.14.2.</w:t>
      </w:r>
      <w:r w:rsidRPr="00F17E59">
        <w:rPr>
          <w:rFonts w:ascii="Arial" w:hAnsi="Arial" w:cs="Arial"/>
          <w:sz w:val="24"/>
          <w:szCs w:val="24"/>
        </w:rPr>
        <w:tab/>
        <w:t>A etapa de lances da sessão pública terá duração de dez minutos e, após isso, será prorrogada automaticamente pelo sistema quando houver lance ofertado nos últimos dois minutos do período de duração da sessão pública.</w:t>
      </w:r>
    </w:p>
    <w:p w14:paraId="7508376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5.14.3.</w:t>
      </w:r>
      <w:r w:rsidRPr="00F17E59">
        <w:rPr>
          <w:rFonts w:ascii="Arial" w:hAnsi="Arial" w:cs="Arial"/>
          <w:sz w:val="24"/>
          <w:szCs w:val="24"/>
        </w:rPr>
        <w:tab/>
        <w:t>A prorrogação automática da etapa de lances, de que trata o subitem anterior, será de dois minutos e ocorrerá sucessivamente sempre que houver lances enviados nesse período de prorrogação, inclusive no caso de lances intermediários.</w:t>
      </w:r>
    </w:p>
    <w:p w14:paraId="5742204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5.14.4.</w:t>
      </w:r>
      <w:r w:rsidRPr="00F17E59">
        <w:rPr>
          <w:rFonts w:ascii="Arial" w:hAnsi="Arial" w:cs="Arial"/>
          <w:sz w:val="24"/>
          <w:szCs w:val="24"/>
        </w:rPr>
        <w:tab/>
        <w:t>Não havendo novos lances na forma estabelecida nos itens anteriores, a sessão pública encerrar-se-á automaticamente, e o sistema ordenará e divulgará os lances conforme a ordem final de classificação.</w:t>
      </w:r>
    </w:p>
    <w:p w14:paraId="1EDDA7C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5.14.5.</w:t>
      </w:r>
      <w:r w:rsidRPr="00F17E59">
        <w:rPr>
          <w:rFonts w:ascii="Arial" w:hAnsi="Arial" w:cs="Arial"/>
          <w:sz w:val="24"/>
          <w:szCs w:val="24"/>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7B330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5.14.6.</w:t>
      </w:r>
      <w:r w:rsidRPr="00F17E59">
        <w:rPr>
          <w:rFonts w:ascii="Arial" w:hAnsi="Arial" w:cs="Arial"/>
          <w:sz w:val="24"/>
          <w:szCs w:val="24"/>
        </w:rPr>
        <w:tab/>
        <w:t xml:space="preserve">Após o reinício previsto no subitem supra, os licitantes serão convocados para apresentar lances intermediários.  </w:t>
      </w:r>
    </w:p>
    <w:p w14:paraId="6962297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5.15.</w:t>
      </w:r>
      <w:r w:rsidRPr="00F17E59">
        <w:rPr>
          <w:rFonts w:ascii="Arial" w:hAnsi="Arial" w:cs="Arial"/>
          <w:sz w:val="24"/>
          <w:szCs w:val="24"/>
        </w:rPr>
        <w:tab/>
        <w:t>Após o término dos prazos estabelecidos nos subitens anteriores, o sistema ordenará e divulgará os lances segundo a ordem crescente de valores.</w:t>
      </w:r>
    </w:p>
    <w:p w14:paraId="75DD15A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5.16.</w:t>
      </w:r>
      <w:r w:rsidRPr="00F17E59">
        <w:rPr>
          <w:rFonts w:ascii="Arial" w:hAnsi="Arial" w:cs="Arial"/>
          <w:sz w:val="24"/>
          <w:szCs w:val="24"/>
        </w:rPr>
        <w:tab/>
        <w:t xml:space="preserve">Não serão aceitos dois ou mais lances de mesmo valor, prevalecendo aquele que for recebido e registrado em primeiro lugar. </w:t>
      </w:r>
    </w:p>
    <w:p w14:paraId="3D95026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5.17.</w:t>
      </w:r>
      <w:r w:rsidRPr="00F17E59">
        <w:rPr>
          <w:rFonts w:ascii="Arial" w:hAnsi="Arial" w:cs="Arial"/>
          <w:sz w:val="24"/>
          <w:szCs w:val="24"/>
        </w:rPr>
        <w:tab/>
        <w:t xml:space="preserve">Durante o transcurso da sessão pública, os licitantes serão informados, em tempo real, do valor do menor lance registrado, vedada a identificação do licitante. </w:t>
      </w:r>
    </w:p>
    <w:p w14:paraId="18894B8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5.18.</w:t>
      </w:r>
      <w:r w:rsidRPr="00F17E59">
        <w:rPr>
          <w:rFonts w:ascii="Arial" w:hAnsi="Arial" w:cs="Arial"/>
          <w:sz w:val="24"/>
          <w:szCs w:val="24"/>
        </w:rPr>
        <w:tab/>
        <w:t xml:space="preserve">No caso de desconexão com o Pregoeiro, no decorrer da etapa competitiva do Pregão, o sistema eletrônico poderá permanecer acessível aos licitantes para a recepção dos lances. </w:t>
      </w:r>
    </w:p>
    <w:p w14:paraId="662389C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5.19.</w:t>
      </w:r>
      <w:r w:rsidRPr="00F17E59">
        <w:rPr>
          <w:rFonts w:ascii="Arial" w:hAnsi="Arial" w:cs="Arial"/>
          <w:sz w:val="24"/>
          <w:szCs w:val="24"/>
        </w:rPr>
        <w:ta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C6899C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5.20.</w:t>
      </w:r>
      <w:r w:rsidRPr="00F17E59">
        <w:rPr>
          <w:rFonts w:ascii="Arial" w:hAnsi="Arial" w:cs="Arial"/>
          <w:sz w:val="24"/>
          <w:szCs w:val="24"/>
        </w:rPr>
        <w:tab/>
        <w:t>Caso o licitante não apresente lances, concorrerá com o valor de sua proposta.</w:t>
      </w:r>
    </w:p>
    <w:p w14:paraId="53E0AAB4" w14:textId="6B608F13"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w:t>
      </w:r>
      <w:r w:rsidRPr="00F17E59">
        <w:rPr>
          <w:rFonts w:ascii="Arial" w:hAnsi="Arial" w:cs="Arial"/>
          <w:sz w:val="24"/>
          <w:szCs w:val="24"/>
        </w:rPr>
        <w:tab/>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F17E59">
        <w:rPr>
          <w:rFonts w:ascii="Arial" w:hAnsi="Arial" w:cs="Arial"/>
          <w:sz w:val="24"/>
          <w:szCs w:val="24"/>
        </w:rPr>
        <w:t>arts</w:t>
      </w:r>
      <w:proofErr w:type="spellEnd"/>
      <w:r w:rsidRPr="00F17E59">
        <w:rPr>
          <w:rFonts w:ascii="Arial" w:hAnsi="Arial" w:cs="Arial"/>
          <w:sz w:val="24"/>
          <w:szCs w:val="24"/>
        </w:rPr>
        <w:t>. 44 e 45 da Lei Complementar nº 123, de 2006</w:t>
      </w:r>
      <w:r w:rsidR="006237E9">
        <w:rPr>
          <w:rFonts w:ascii="Arial" w:hAnsi="Arial" w:cs="Arial"/>
          <w:sz w:val="24"/>
          <w:szCs w:val="24"/>
        </w:rPr>
        <w:t>.</w:t>
      </w:r>
    </w:p>
    <w:p w14:paraId="6D01B0C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5.21.1.</w:t>
      </w:r>
      <w:r w:rsidRPr="00F17E59">
        <w:rPr>
          <w:rFonts w:ascii="Arial" w:hAnsi="Arial" w:cs="Arial"/>
          <w:sz w:val="24"/>
          <w:szCs w:val="24"/>
        </w:rPr>
        <w:tab/>
        <w:t>Nessas condições, as propostas de microempresas e empresas de pequeno porte que se encontrarem na faixa de até 5% (cinco por cento) acima da melhor proposta ou melhor lance serão consideradas empatadas com a primeira colocada.</w:t>
      </w:r>
    </w:p>
    <w:p w14:paraId="74E89A8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5.21.2.</w:t>
      </w:r>
      <w:r w:rsidRPr="00F17E59">
        <w:rPr>
          <w:rFonts w:ascii="Arial" w:hAnsi="Arial" w:cs="Arial"/>
          <w:sz w:val="24"/>
          <w:szCs w:val="24"/>
        </w:rPr>
        <w:t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A7C7F1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5.21.3.</w:t>
      </w:r>
      <w:r w:rsidRPr="00F17E59">
        <w:rPr>
          <w:rFonts w:ascii="Arial" w:hAnsi="Arial" w:cs="Arial"/>
          <w:sz w:val="24"/>
          <w:szCs w:val="24"/>
        </w:rPr>
        <w:tab/>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525483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5.21.4.</w:t>
      </w:r>
      <w:r w:rsidRPr="00F17E59">
        <w:rPr>
          <w:rFonts w:ascii="Arial" w:hAnsi="Arial" w:cs="Arial"/>
          <w:sz w:val="24"/>
          <w:szCs w:val="24"/>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24F2C4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w:t>
      </w:r>
      <w:r w:rsidRPr="00F17E59">
        <w:rPr>
          <w:rFonts w:ascii="Arial" w:hAnsi="Arial" w:cs="Arial"/>
          <w:sz w:val="24"/>
          <w:szCs w:val="24"/>
        </w:rPr>
        <w:tab/>
        <w:t xml:space="preserve">Só poderá haver empate entre propostas iguais (não seguidas de lances), ou entre lances finais da fase fechada do modo de disputa aberto e fechado. </w:t>
      </w:r>
    </w:p>
    <w:p w14:paraId="6263A87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w:t>
      </w:r>
      <w:r w:rsidRPr="00F17E59">
        <w:rPr>
          <w:rFonts w:ascii="Arial" w:hAnsi="Arial" w:cs="Arial"/>
          <w:sz w:val="24"/>
          <w:szCs w:val="24"/>
        </w:rPr>
        <w:tab/>
        <w:t>Havendo eventual empate entre propostas ou lances, o critério de desempate será aquele previsto no art. 60 da Lei nº 14.133, de 2021, nesta ordem:</w:t>
      </w:r>
    </w:p>
    <w:p w14:paraId="2443C2D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5.22.1.1.</w:t>
      </w:r>
      <w:r w:rsidRPr="00F17E59">
        <w:rPr>
          <w:rFonts w:ascii="Arial" w:hAnsi="Arial" w:cs="Arial"/>
          <w:sz w:val="24"/>
          <w:szCs w:val="24"/>
        </w:rPr>
        <w:tab/>
        <w:t>disputa final, hipótese em que os licitantes empatados poderão apresentar nova proposta em ato contínuo à classificação;</w:t>
      </w:r>
    </w:p>
    <w:p w14:paraId="5697710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5.22.1.2.</w:t>
      </w:r>
      <w:r w:rsidRPr="00F17E59">
        <w:rPr>
          <w:rFonts w:ascii="Arial" w:hAnsi="Arial" w:cs="Arial"/>
          <w:sz w:val="24"/>
          <w:szCs w:val="24"/>
        </w:rPr>
        <w:tab/>
        <w:t>avaliação do desempenho contratual prévio dos licitantes, para a qual deverão preferencialmente ser utilizados registros cadastrais para efeito de atesto de cumprimento de obrigações previstos nesta Lei;</w:t>
      </w:r>
    </w:p>
    <w:p w14:paraId="0AD6E93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5.22.1.3.</w:t>
      </w:r>
      <w:r w:rsidRPr="00F17E59">
        <w:rPr>
          <w:rFonts w:ascii="Arial" w:hAnsi="Arial" w:cs="Arial"/>
          <w:sz w:val="24"/>
          <w:szCs w:val="24"/>
        </w:rPr>
        <w:tab/>
        <w:t>desenvolvimento pelo licitante de ações de equidade entre homens e mulheres no ambiente de trabalho, conforme regulamento;</w:t>
      </w:r>
    </w:p>
    <w:p w14:paraId="71BE93A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5.22.1.4.</w:t>
      </w:r>
      <w:r w:rsidRPr="00F17E59">
        <w:rPr>
          <w:rFonts w:ascii="Arial" w:hAnsi="Arial" w:cs="Arial"/>
          <w:sz w:val="24"/>
          <w:szCs w:val="24"/>
        </w:rPr>
        <w:tab/>
        <w:t>desenvolvimento pelo licitante de programa de integridade, conforme orientações dos órgãos de controle.</w:t>
      </w:r>
    </w:p>
    <w:p w14:paraId="3732C32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w:t>
      </w:r>
      <w:r w:rsidRPr="00F17E59">
        <w:rPr>
          <w:rFonts w:ascii="Arial" w:hAnsi="Arial" w:cs="Arial"/>
          <w:sz w:val="24"/>
          <w:szCs w:val="24"/>
        </w:rPr>
        <w:tab/>
        <w:t>Persistindo o empate, será assegurada preferência, sucessivamente, aos bens e serviços produzidos ou prestados por:</w:t>
      </w:r>
    </w:p>
    <w:p w14:paraId="3176BC5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5.22.2.1.</w:t>
      </w:r>
      <w:r w:rsidRPr="00F17E59">
        <w:rPr>
          <w:rFonts w:ascii="Arial" w:hAnsi="Arial" w:cs="Arial"/>
          <w:sz w:val="24"/>
          <w:szCs w:val="24"/>
        </w:rPr>
        <w:ta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32510E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5.22.2.2.</w:t>
      </w:r>
      <w:r w:rsidRPr="00F17E59">
        <w:rPr>
          <w:rFonts w:ascii="Arial" w:hAnsi="Arial" w:cs="Arial"/>
          <w:sz w:val="24"/>
          <w:szCs w:val="24"/>
        </w:rPr>
        <w:tab/>
        <w:t>empresas brasileiras;</w:t>
      </w:r>
    </w:p>
    <w:p w14:paraId="300654F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5.22.2.3.</w:t>
      </w:r>
      <w:r w:rsidRPr="00F17E59">
        <w:rPr>
          <w:rFonts w:ascii="Arial" w:hAnsi="Arial" w:cs="Arial"/>
          <w:sz w:val="24"/>
          <w:szCs w:val="24"/>
        </w:rPr>
        <w:tab/>
        <w:t>empresas que invistam em pesquisa e no desenvolvimento de tecnologia no País;</w:t>
      </w:r>
    </w:p>
    <w:p w14:paraId="7DF5986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5.22.2.4.</w:t>
      </w:r>
      <w:r w:rsidRPr="00F17E59">
        <w:rPr>
          <w:rFonts w:ascii="Arial" w:hAnsi="Arial" w:cs="Arial"/>
          <w:sz w:val="24"/>
          <w:szCs w:val="24"/>
        </w:rPr>
        <w:tab/>
        <w:t>empresas que comprovem a prática de mitigação, nos termos da Lei nº 12.187, de 29 de dezembro de 2009.</w:t>
      </w:r>
    </w:p>
    <w:p w14:paraId="51E3EAF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w:t>
      </w:r>
      <w:r w:rsidRPr="00F17E59">
        <w:rPr>
          <w:rFonts w:ascii="Arial" w:hAnsi="Arial" w:cs="Arial"/>
          <w:sz w:val="24"/>
          <w:szCs w:val="24"/>
        </w:rPr>
        <w:ta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FB9562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5.23.1.</w:t>
      </w:r>
      <w:r w:rsidRPr="00F17E59">
        <w:rPr>
          <w:rFonts w:ascii="Arial" w:hAnsi="Arial" w:cs="Arial"/>
          <w:sz w:val="24"/>
          <w:szCs w:val="24"/>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2AE2E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5.23.2.</w:t>
      </w:r>
      <w:r w:rsidRPr="00F17E59">
        <w:rPr>
          <w:rFonts w:ascii="Arial" w:hAnsi="Arial" w:cs="Arial"/>
          <w:sz w:val="24"/>
          <w:szCs w:val="24"/>
        </w:rPr>
        <w:tab/>
        <w:t>A negociação será realizada por meio do sistema, podendo ser acompanhada pelos demais licitantes.</w:t>
      </w:r>
    </w:p>
    <w:p w14:paraId="2C4F450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5.23.3.</w:t>
      </w:r>
      <w:r w:rsidRPr="00F17E59">
        <w:rPr>
          <w:rFonts w:ascii="Arial" w:hAnsi="Arial" w:cs="Arial"/>
          <w:sz w:val="24"/>
          <w:szCs w:val="24"/>
        </w:rPr>
        <w:tab/>
        <w:t>O resultado da negociação será divulgado a todos os licitantes e anexado aos autos do processo licitatório.</w:t>
      </w:r>
    </w:p>
    <w:p w14:paraId="781815A6" w14:textId="6801D4E1" w:rsidR="00F17E59" w:rsidRPr="006237E9" w:rsidRDefault="00F17E59" w:rsidP="00F17E59">
      <w:pPr>
        <w:spacing w:after="0" w:line="360" w:lineRule="auto"/>
        <w:jc w:val="both"/>
        <w:rPr>
          <w:rFonts w:ascii="Arial" w:hAnsi="Arial" w:cs="Arial"/>
          <w:b/>
          <w:bCs/>
          <w:sz w:val="24"/>
          <w:szCs w:val="24"/>
        </w:rPr>
      </w:pPr>
      <w:r w:rsidRPr="00F17E59">
        <w:rPr>
          <w:rFonts w:ascii="Arial" w:hAnsi="Arial" w:cs="Arial"/>
          <w:sz w:val="24"/>
          <w:szCs w:val="24"/>
        </w:rPr>
        <w:t>5.23.4.</w:t>
      </w:r>
      <w:r w:rsidRPr="00F17E59">
        <w:rPr>
          <w:rFonts w:ascii="Arial" w:hAnsi="Arial" w:cs="Arial"/>
          <w:sz w:val="24"/>
          <w:szCs w:val="24"/>
        </w:rPr>
        <w:tab/>
      </w:r>
      <w:r w:rsidRPr="006237E9">
        <w:rPr>
          <w:rFonts w:ascii="Arial" w:hAnsi="Arial" w:cs="Arial"/>
          <w:b/>
          <w:bCs/>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6237E9">
        <w:rPr>
          <w:rFonts w:ascii="Arial" w:hAnsi="Arial" w:cs="Arial"/>
          <w:b/>
          <w:bCs/>
          <w:sz w:val="24"/>
          <w:szCs w:val="24"/>
        </w:rPr>
        <w:t xml:space="preserve"> </w:t>
      </w:r>
      <w:r w:rsidR="006237E9" w:rsidRPr="006237E9">
        <w:rPr>
          <w:rFonts w:ascii="Arial" w:hAnsi="Arial" w:cs="Arial"/>
          <w:b/>
          <w:bCs/>
          <w:sz w:val="24"/>
          <w:szCs w:val="24"/>
        </w:rPr>
        <w:t>Se declarado como o vencedor, o licitante deverá enviar sua proposta final, ajustada, devidamente assinada, em conformidade com o ANEXO IV deste edital, com indicação de marca e modelo, sob pena de ser desclassificada.</w:t>
      </w:r>
    </w:p>
    <w:p w14:paraId="4F03880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5.23.5.</w:t>
      </w:r>
      <w:r w:rsidRPr="00F17E59">
        <w:rPr>
          <w:rFonts w:ascii="Arial" w:hAnsi="Arial" w:cs="Arial"/>
          <w:sz w:val="24"/>
          <w:szCs w:val="24"/>
        </w:rPr>
        <w:tab/>
        <w:t>É facultado ao pregoeiro prorrogar o prazo estabelecido, a partir de solicitação fundamentada feita no chat pelo licitante, antes de findo o prazo.</w:t>
      </w:r>
    </w:p>
    <w:p w14:paraId="55863ECC" w14:textId="5B1A3C68"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5.24.</w:t>
      </w:r>
      <w:r w:rsidRPr="00F17E59">
        <w:rPr>
          <w:rFonts w:ascii="Arial" w:hAnsi="Arial" w:cs="Arial"/>
          <w:sz w:val="24"/>
          <w:szCs w:val="24"/>
        </w:rPr>
        <w:tab/>
        <w:t>Após a negociação do preço, o Pregoeiro iniciará a fase de aceitação e julgamento da proposta.</w:t>
      </w:r>
    </w:p>
    <w:p w14:paraId="188C5361" w14:textId="77777777" w:rsidR="001B60A7" w:rsidRPr="00F17E59" w:rsidRDefault="001B60A7" w:rsidP="00F17E59">
      <w:pPr>
        <w:spacing w:after="0" w:line="360" w:lineRule="auto"/>
        <w:jc w:val="both"/>
        <w:rPr>
          <w:rFonts w:ascii="Arial" w:hAnsi="Arial" w:cs="Arial"/>
          <w:sz w:val="24"/>
          <w:szCs w:val="24"/>
        </w:rPr>
      </w:pPr>
    </w:p>
    <w:p w14:paraId="1A23F22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w:t>
      </w:r>
      <w:r w:rsidRPr="00F17E59">
        <w:rPr>
          <w:rFonts w:ascii="Arial" w:hAnsi="Arial" w:cs="Arial"/>
          <w:sz w:val="24"/>
          <w:szCs w:val="24"/>
        </w:rPr>
        <w:tab/>
      </w:r>
      <w:r w:rsidRPr="001B60A7">
        <w:rPr>
          <w:rFonts w:ascii="Arial" w:hAnsi="Arial" w:cs="Arial"/>
          <w:b/>
          <w:bCs/>
          <w:sz w:val="24"/>
          <w:szCs w:val="24"/>
        </w:rPr>
        <w:t>DA FASE DE JULGAMENTO</w:t>
      </w:r>
    </w:p>
    <w:p w14:paraId="700E688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w:t>
      </w:r>
      <w:r w:rsidRPr="00F17E59">
        <w:rPr>
          <w:rFonts w:ascii="Arial" w:hAnsi="Arial" w:cs="Arial"/>
          <w:sz w:val="24"/>
          <w:szCs w:val="24"/>
        </w:rPr>
        <w:tab/>
        <w:t xml:space="preserve">Encerrada a etapa de negociação, o pregoeiro verificará se o licitante provisoriamente classificado em primeiro lugar atende às condições de </w:t>
      </w:r>
      <w:r w:rsidRPr="00F17E59">
        <w:rPr>
          <w:rFonts w:ascii="Arial" w:hAnsi="Arial" w:cs="Arial"/>
          <w:sz w:val="24"/>
          <w:szCs w:val="24"/>
        </w:rPr>
        <w:lastRenderedPageBreak/>
        <w:t>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73CE2956" w14:textId="40541ECE" w:rsidR="00F17E59" w:rsidRPr="00F17E59" w:rsidRDefault="00F17E59" w:rsidP="001B60A7">
      <w:pPr>
        <w:spacing w:after="0" w:line="360" w:lineRule="auto"/>
        <w:rPr>
          <w:rFonts w:ascii="Arial" w:hAnsi="Arial" w:cs="Arial"/>
          <w:sz w:val="24"/>
          <w:szCs w:val="24"/>
        </w:rPr>
      </w:pPr>
      <w:r w:rsidRPr="00F17E59">
        <w:rPr>
          <w:rFonts w:ascii="Arial" w:hAnsi="Arial" w:cs="Arial"/>
          <w:sz w:val="24"/>
          <w:szCs w:val="24"/>
        </w:rPr>
        <w:t xml:space="preserve">a) </w:t>
      </w:r>
      <w:r w:rsidR="005D6937">
        <w:rPr>
          <w:rFonts w:ascii="Arial" w:hAnsi="Arial" w:cs="Arial"/>
          <w:sz w:val="24"/>
          <w:szCs w:val="24"/>
        </w:rPr>
        <w:t>SICAF</w:t>
      </w:r>
      <w:r w:rsidRPr="00F17E59">
        <w:rPr>
          <w:rFonts w:ascii="Arial" w:hAnsi="Arial" w:cs="Arial"/>
          <w:sz w:val="24"/>
          <w:szCs w:val="24"/>
        </w:rPr>
        <w:t xml:space="preserve">;  </w:t>
      </w:r>
    </w:p>
    <w:p w14:paraId="4714BDF4" w14:textId="77777777" w:rsidR="00F17E59" w:rsidRPr="00F17E59" w:rsidRDefault="00F17E59" w:rsidP="001B60A7">
      <w:pPr>
        <w:spacing w:after="0" w:line="360" w:lineRule="auto"/>
        <w:rPr>
          <w:rFonts w:ascii="Arial" w:hAnsi="Arial" w:cs="Arial"/>
          <w:sz w:val="24"/>
          <w:szCs w:val="24"/>
        </w:rPr>
      </w:pPr>
      <w:r w:rsidRPr="00F17E59">
        <w:rPr>
          <w:rFonts w:ascii="Arial" w:hAnsi="Arial" w:cs="Arial"/>
          <w:sz w:val="24"/>
          <w:szCs w:val="24"/>
        </w:rPr>
        <w:t>b) Cadastro Nacional de Empresas Inidôneas e Suspensas - CEIS, mantido pela Controladoria-Geral da União (https://www.portaltransparencia.gov.br/</w:t>
      </w:r>
      <w:proofErr w:type="spellStart"/>
      <w:r w:rsidRPr="00F17E59">
        <w:rPr>
          <w:rFonts w:ascii="Arial" w:hAnsi="Arial" w:cs="Arial"/>
          <w:sz w:val="24"/>
          <w:szCs w:val="24"/>
        </w:rPr>
        <w:t>sancoes</w:t>
      </w:r>
      <w:proofErr w:type="spellEnd"/>
      <w:r w:rsidRPr="00F17E59">
        <w:rPr>
          <w:rFonts w:ascii="Arial" w:hAnsi="Arial" w:cs="Arial"/>
          <w:sz w:val="24"/>
          <w:szCs w:val="24"/>
        </w:rPr>
        <w:t>/</w:t>
      </w:r>
      <w:proofErr w:type="spellStart"/>
      <w:r w:rsidRPr="00F17E59">
        <w:rPr>
          <w:rFonts w:ascii="Arial" w:hAnsi="Arial" w:cs="Arial"/>
          <w:sz w:val="24"/>
          <w:szCs w:val="24"/>
        </w:rPr>
        <w:t>ceis</w:t>
      </w:r>
      <w:proofErr w:type="spellEnd"/>
      <w:r w:rsidRPr="00F17E59">
        <w:rPr>
          <w:rFonts w:ascii="Arial" w:hAnsi="Arial" w:cs="Arial"/>
          <w:sz w:val="24"/>
          <w:szCs w:val="24"/>
        </w:rPr>
        <w:t xml:space="preserve">); e </w:t>
      </w:r>
    </w:p>
    <w:p w14:paraId="01C82145" w14:textId="3EA1C62A" w:rsidR="00F17E59" w:rsidRDefault="00F17E59" w:rsidP="001B60A7">
      <w:pPr>
        <w:spacing w:after="0" w:line="360" w:lineRule="auto"/>
        <w:rPr>
          <w:rFonts w:ascii="Arial" w:hAnsi="Arial" w:cs="Arial"/>
          <w:sz w:val="24"/>
          <w:szCs w:val="24"/>
        </w:rPr>
      </w:pPr>
      <w:r w:rsidRPr="00F17E59">
        <w:rPr>
          <w:rFonts w:ascii="Arial" w:hAnsi="Arial" w:cs="Arial"/>
          <w:sz w:val="24"/>
          <w:szCs w:val="24"/>
        </w:rPr>
        <w:t>c) Cadastro Nacional de Empresas Punidas – CNEP, mantido pela Controladoria-Geral da União (</w:t>
      </w:r>
      <w:hyperlink r:id="rId7" w:history="1">
        <w:r w:rsidR="00126092" w:rsidRPr="00126092">
          <w:rPr>
            <w:rStyle w:val="Hyperlink"/>
            <w:rFonts w:ascii="Arial" w:hAnsi="Arial" w:cs="Arial"/>
            <w:color w:val="000000" w:themeColor="text1"/>
            <w:sz w:val="24"/>
            <w:szCs w:val="24"/>
          </w:rPr>
          <w:t>https://www.portaltransparencia.gov.br/sancoes/cnep</w:t>
        </w:r>
      </w:hyperlink>
      <w:r w:rsidRPr="00126092">
        <w:rPr>
          <w:rFonts w:ascii="Arial" w:hAnsi="Arial" w:cs="Arial"/>
          <w:color w:val="000000" w:themeColor="text1"/>
          <w:sz w:val="24"/>
          <w:szCs w:val="24"/>
        </w:rPr>
        <w:t>).</w:t>
      </w:r>
    </w:p>
    <w:p w14:paraId="69D07BCB" w14:textId="09977B6C" w:rsidR="00126092" w:rsidRPr="00126092" w:rsidRDefault="00126092" w:rsidP="00126092">
      <w:pPr>
        <w:spacing w:after="0" w:line="360" w:lineRule="auto"/>
        <w:jc w:val="both"/>
        <w:rPr>
          <w:rFonts w:ascii="Arial" w:hAnsi="Arial" w:cs="Arial"/>
          <w:b/>
          <w:sz w:val="24"/>
          <w:szCs w:val="24"/>
        </w:rPr>
      </w:pPr>
      <w:r w:rsidRPr="00126092">
        <w:rPr>
          <w:rFonts w:ascii="Arial" w:hAnsi="Arial" w:cs="Arial"/>
          <w:sz w:val="24"/>
          <w:szCs w:val="24"/>
        </w:rPr>
        <w:t xml:space="preserve">d) </w:t>
      </w:r>
      <w:r w:rsidRPr="00126092">
        <w:rPr>
          <w:rFonts w:ascii="Arial" w:hAnsi="Arial" w:cs="Arial"/>
          <w:sz w:val="24"/>
          <w:szCs w:val="24"/>
          <w:lang w:eastAsia="ar-SA"/>
        </w:rPr>
        <w:t xml:space="preserve">Para a consulta de </w:t>
      </w:r>
      <w:r w:rsidRPr="00126092">
        <w:rPr>
          <w:rFonts w:ascii="Arial" w:hAnsi="Arial" w:cs="Arial"/>
          <w:color w:val="000000" w:themeColor="text1"/>
          <w:sz w:val="24"/>
          <w:szCs w:val="24"/>
        </w:rPr>
        <w:t>fornecedores</w:t>
      </w:r>
      <w:r w:rsidRPr="00126092">
        <w:rPr>
          <w:rFonts w:ascii="Arial" w:hAnsi="Arial" w:cs="Arial"/>
          <w:sz w:val="24"/>
          <w:szCs w:val="24"/>
          <w:lang w:eastAsia="ar-SA"/>
        </w:rPr>
        <w:t xml:space="preserve"> pessoa jurídica poderá haver a substituição das consultas das alíneas “b”, “c” acima pela Consulta Consolidada de Pessoa Jurídica do TCU (https://certidoesapf.apps.tcu.gov.br/)</w:t>
      </w:r>
    </w:p>
    <w:p w14:paraId="75B10F8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6.2.</w:t>
      </w:r>
      <w:r w:rsidRPr="00F17E59">
        <w:rPr>
          <w:rFonts w:ascii="Arial" w:hAnsi="Arial" w:cs="Arial"/>
          <w:sz w:val="24"/>
          <w:szCs w:val="24"/>
        </w:rPr>
        <w:tab/>
        <w:t>A consulta aos cadastros será realizada em nome da empresa licitante e também de seu sócio majoritário, por força da vedação de que trata o artigo 12 da Lei n° 8.429, de 1992.</w:t>
      </w:r>
    </w:p>
    <w:p w14:paraId="24AEC356" w14:textId="0E5E73C1"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6.3.</w:t>
      </w:r>
      <w:r w:rsidRPr="00F17E59">
        <w:rPr>
          <w:rFonts w:ascii="Arial" w:hAnsi="Arial" w:cs="Arial"/>
          <w:sz w:val="24"/>
          <w:szCs w:val="24"/>
        </w:rPr>
        <w:tab/>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5F887150" w14:textId="588B7A38"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6.3.1.</w:t>
      </w:r>
      <w:r w:rsidRPr="00F17E59">
        <w:rPr>
          <w:rFonts w:ascii="Arial" w:hAnsi="Arial" w:cs="Arial"/>
          <w:sz w:val="24"/>
          <w:szCs w:val="24"/>
        </w:rPr>
        <w:tab/>
        <w:t xml:space="preserve">A tentativa de burla será verificada por meio dos vínculos societários, linhas de fornecimento similares, dentre outros. </w:t>
      </w:r>
    </w:p>
    <w:p w14:paraId="106FF750" w14:textId="725DAA62"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6.3.2.</w:t>
      </w:r>
      <w:r w:rsidRPr="00F17E59">
        <w:rPr>
          <w:rFonts w:ascii="Arial" w:hAnsi="Arial" w:cs="Arial"/>
          <w:sz w:val="24"/>
          <w:szCs w:val="24"/>
        </w:rPr>
        <w:tab/>
        <w:t xml:space="preserve">O licitante será convocado para manifestação previamente a uma eventual desclassificação. </w:t>
      </w:r>
    </w:p>
    <w:p w14:paraId="326F651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6.3.3.</w:t>
      </w:r>
      <w:r w:rsidRPr="00F17E59">
        <w:rPr>
          <w:rFonts w:ascii="Arial" w:hAnsi="Arial" w:cs="Arial"/>
          <w:sz w:val="24"/>
          <w:szCs w:val="24"/>
        </w:rPr>
        <w:tab/>
        <w:t>Constatada a existência de sanção, o licitante será reputado inabilitado, por falta de condição de participação.</w:t>
      </w:r>
    </w:p>
    <w:p w14:paraId="768629E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6.4.</w:t>
      </w:r>
      <w:r w:rsidRPr="00F17E59">
        <w:rPr>
          <w:rFonts w:ascii="Arial" w:hAnsi="Arial" w:cs="Arial"/>
          <w:sz w:val="24"/>
          <w:szCs w:val="24"/>
        </w:rPr>
        <w:tab/>
        <w:t>Caso atendidas as condições de participação, será iniciado o procedimento de habilitação.</w:t>
      </w:r>
    </w:p>
    <w:p w14:paraId="14034BA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6.5.</w:t>
      </w:r>
      <w:r w:rsidRPr="00F17E59">
        <w:rPr>
          <w:rFonts w:ascii="Arial" w:hAnsi="Arial" w:cs="Arial"/>
          <w:sz w:val="24"/>
          <w:szCs w:val="24"/>
        </w:rPr>
        <w:tab/>
        <w:t>Caso o licitante provisoriamente classificado em primeiro lugar tenha se utilizado de algum tratamento favorecido às ME/</w:t>
      </w:r>
      <w:proofErr w:type="spellStart"/>
      <w:r w:rsidRPr="00F17E59">
        <w:rPr>
          <w:rFonts w:ascii="Arial" w:hAnsi="Arial" w:cs="Arial"/>
          <w:sz w:val="24"/>
          <w:szCs w:val="24"/>
        </w:rPr>
        <w:t>EPPs</w:t>
      </w:r>
      <w:proofErr w:type="spellEnd"/>
      <w:r w:rsidRPr="00F17E59">
        <w:rPr>
          <w:rFonts w:ascii="Arial" w:hAnsi="Arial" w:cs="Arial"/>
          <w:sz w:val="24"/>
          <w:szCs w:val="24"/>
        </w:rPr>
        <w:t>, o pregoeiro verificará se faz jus ao benefício, em conformidade com os itens 2.5.1 e 3.6 deste edital.</w:t>
      </w:r>
    </w:p>
    <w:p w14:paraId="5D7933EE" w14:textId="02511C8C"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6.6.</w:t>
      </w:r>
      <w:r w:rsidRPr="00F17E59">
        <w:rPr>
          <w:rFonts w:ascii="Arial" w:hAnsi="Arial" w:cs="Arial"/>
          <w:sz w:val="24"/>
          <w:szCs w:val="24"/>
        </w:rPr>
        <w:tab/>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0DCA268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w:t>
      </w:r>
      <w:r w:rsidRPr="00F17E59">
        <w:rPr>
          <w:rFonts w:ascii="Arial" w:hAnsi="Arial" w:cs="Arial"/>
          <w:sz w:val="24"/>
          <w:szCs w:val="24"/>
        </w:rPr>
        <w:tab/>
        <w:t xml:space="preserve">Será desclassificada a proposta vencedora que: </w:t>
      </w:r>
    </w:p>
    <w:p w14:paraId="1F33CBB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6.7.1.</w:t>
      </w:r>
      <w:r w:rsidRPr="00F17E59">
        <w:rPr>
          <w:rFonts w:ascii="Arial" w:hAnsi="Arial" w:cs="Arial"/>
          <w:sz w:val="24"/>
          <w:szCs w:val="24"/>
        </w:rPr>
        <w:tab/>
        <w:t>contiver vícios insanáveis;</w:t>
      </w:r>
    </w:p>
    <w:p w14:paraId="211A6BA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6.7.2.</w:t>
      </w:r>
      <w:r w:rsidRPr="00F17E59">
        <w:rPr>
          <w:rFonts w:ascii="Arial" w:hAnsi="Arial" w:cs="Arial"/>
          <w:sz w:val="24"/>
          <w:szCs w:val="24"/>
        </w:rPr>
        <w:tab/>
        <w:t>não obedecer às especificações técnicas contidas no Termo de Referência;</w:t>
      </w:r>
    </w:p>
    <w:p w14:paraId="0DA055B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6.7.3.</w:t>
      </w:r>
      <w:r w:rsidRPr="00F17E59">
        <w:rPr>
          <w:rFonts w:ascii="Arial" w:hAnsi="Arial" w:cs="Arial"/>
          <w:sz w:val="24"/>
          <w:szCs w:val="24"/>
        </w:rPr>
        <w:tab/>
        <w:t>apresentar preços inexequíveis ou permanecerem acima do preço máximo definido para a contratação;</w:t>
      </w:r>
    </w:p>
    <w:p w14:paraId="5B04E68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6.7.4.</w:t>
      </w:r>
      <w:r w:rsidRPr="00F17E59">
        <w:rPr>
          <w:rFonts w:ascii="Arial" w:hAnsi="Arial" w:cs="Arial"/>
          <w:sz w:val="24"/>
          <w:szCs w:val="24"/>
        </w:rPr>
        <w:tab/>
        <w:t>não tiverem sua exequibilidade demonstrada, quando exigido pela Administração;</w:t>
      </w:r>
    </w:p>
    <w:p w14:paraId="660BD65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6.7.5.</w:t>
      </w:r>
      <w:r w:rsidRPr="00F17E59">
        <w:rPr>
          <w:rFonts w:ascii="Arial" w:hAnsi="Arial" w:cs="Arial"/>
          <w:sz w:val="24"/>
          <w:szCs w:val="24"/>
        </w:rPr>
        <w:tab/>
        <w:t>apresentar desconformidade com quaisquer outras exigências deste Edital ou seus anexos, desde que insanável.</w:t>
      </w:r>
    </w:p>
    <w:p w14:paraId="3FBA10CF" w14:textId="546FADF3"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6.8.</w:t>
      </w:r>
      <w:r w:rsidRPr="00F17E59">
        <w:rPr>
          <w:rFonts w:ascii="Arial" w:hAnsi="Arial" w:cs="Arial"/>
          <w:sz w:val="24"/>
          <w:szCs w:val="24"/>
        </w:rPr>
        <w:tab/>
        <w:t>A inexequibilidade, na hipótese de que trata o caput, só será considerada após diligência do pregoeiro, que comprove:</w:t>
      </w:r>
    </w:p>
    <w:p w14:paraId="6023B089" w14:textId="1FFD9C79"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6.8.1.</w:t>
      </w:r>
      <w:r w:rsidRPr="00F17E59">
        <w:rPr>
          <w:rFonts w:ascii="Arial" w:hAnsi="Arial" w:cs="Arial"/>
          <w:sz w:val="24"/>
          <w:szCs w:val="24"/>
        </w:rPr>
        <w:tab/>
        <w:t>que o custo do licitante ultrapassa o valor da proposta; e</w:t>
      </w:r>
    </w:p>
    <w:p w14:paraId="543861B8" w14:textId="4BEEBACF"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6.8.1.2.</w:t>
      </w:r>
      <w:r w:rsidR="000009DE">
        <w:rPr>
          <w:rFonts w:ascii="Arial" w:hAnsi="Arial" w:cs="Arial"/>
          <w:sz w:val="24"/>
          <w:szCs w:val="24"/>
        </w:rPr>
        <w:t xml:space="preserve"> </w:t>
      </w:r>
      <w:r w:rsidRPr="00F17E59">
        <w:rPr>
          <w:rFonts w:ascii="Arial" w:hAnsi="Arial" w:cs="Arial"/>
          <w:sz w:val="24"/>
          <w:szCs w:val="24"/>
        </w:rPr>
        <w:t>inexistirem custos de oportunidade capazes de justificar o vulto da oferta.</w:t>
      </w:r>
    </w:p>
    <w:p w14:paraId="1209A3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w:t>
      </w:r>
      <w:r w:rsidRPr="00F17E59">
        <w:rPr>
          <w:rFonts w:ascii="Arial" w:hAnsi="Arial" w:cs="Arial"/>
          <w:sz w:val="24"/>
          <w:szCs w:val="24"/>
        </w:rPr>
        <w:tab/>
        <w:t>Em contratação de serviços de engenharia, além das disposições acima, a análise de exequibilidade e sobrepreço considerará o seguinte:</w:t>
      </w:r>
    </w:p>
    <w:p w14:paraId="16D3BAD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6.9.1.</w:t>
      </w:r>
      <w:r w:rsidRPr="00F17E59">
        <w:rPr>
          <w:rFonts w:ascii="Arial" w:hAnsi="Arial" w:cs="Arial"/>
          <w:sz w:val="24"/>
          <w:szCs w:val="24"/>
        </w:rPr>
        <w:tab/>
        <w:t xml:space="preserve">Nos regimes de execução por tarefa, empreitada por preço global ou empreitada integral, </w:t>
      </w:r>
      <w:proofErr w:type="spellStart"/>
      <w:r w:rsidRPr="00F17E59">
        <w:rPr>
          <w:rFonts w:ascii="Arial" w:hAnsi="Arial" w:cs="Arial"/>
          <w:sz w:val="24"/>
          <w:szCs w:val="24"/>
        </w:rPr>
        <w:t>semi-integrada</w:t>
      </w:r>
      <w:proofErr w:type="spellEnd"/>
      <w:r w:rsidRPr="00F17E59">
        <w:rPr>
          <w:rFonts w:ascii="Arial" w:hAnsi="Arial" w:cs="Arial"/>
          <w:sz w:val="24"/>
          <w:szCs w:val="24"/>
        </w:rPr>
        <w:t xml:space="preserve"> ou integrada, a caracterização do sobrepreço se dará pela superação do valor global estimado;</w:t>
      </w:r>
    </w:p>
    <w:p w14:paraId="53B40F3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6.9.2.</w:t>
      </w:r>
      <w:r w:rsidRPr="00F17E59">
        <w:rPr>
          <w:rFonts w:ascii="Arial" w:hAnsi="Arial" w:cs="Arial"/>
          <w:sz w:val="24"/>
          <w:szCs w:val="24"/>
        </w:rPr>
        <w:tab/>
        <w:t>No regime de empreitada por preço unitário, a caracterização do sobrepreço se dará pela superação do valor global estimado e pela superação de custo unitário tido como relevante, conforme planilha anexa ao edital;</w:t>
      </w:r>
    </w:p>
    <w:p w14:paraId="3DB9936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6.9.3.</w:t>
      </w:r>
      <w:r w:rsidRPr="00F17E59">
        <w:rPr>
          <w:rFonts w:ascii="Arial" w:hAnsi="Arial" w:cs="Arial"/>
          <w:sz w:val="24"/>
          <w:szCs w:val="24"/>
        </w:rPr>
        <w:tab/>
        <w:t>No caso de serviços de engenharia, serão consideradas inexequíveis as propostas cujos valores forem inferiores a 75% (setenta e cinco por cento) do valor orçado pela Administração, independentemente do regime de execução.</w:t>
      </w:r>
    </w:p>
    <w:p w14:paraId="1358435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6.9.4.</w:t>
      </w:r>
      <w:r w:rsidRPr="00F17E59">
        <w:rPr>
          <w:rFonts w:ascii="Arial" w:hAnsi="Arial" w:cs="Arial"/>
          <w:sz w:val="24"/>
          <w:szCs w:val="24"/>
        </w:rPr>
        <w:tab/>
        <w:t xml:space="preserve">Será exigida garantia adicional do licitante vencedor cuja proposta for inferior a 85% (oitenta e cinco por cento) do valor orçado pela Administração, </w:t>
      </w:r>
      <w:r w:rsidRPr="00F17E59">
        <w:rPr>
          <w:rFonts w:ascii="Arial" w:hAnsi="Arial" w:cs="Arial"/>
          <w:sz w:val="24"/>
          <w:szCs w:val="24"/>
        </w:rPr>
        <w:lastRenderedPageBreak/>
        <w:t>equivalente à diferença entre este último e o valor da proposta, sem prejuízo das demais garantias exigíveis de acordo com a Lei.</w:t>
      </w:r>
    </w:p>
    <w:p w14:paraId="3C1B21B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6.10.</w:t>
      </w:r>
      <w:r w:rsidRPr="00F17E59">
        <w:rPr>
          <w:rFonts w:ascii="Arial" w:hAnsi="Arial" w:cs="Arial"/>
          <w:sz w:val="24"/>
          <w:szCs w:val="24"/>
        </w:rPr>
        <w:tab/>
        <w:t>Se houver indícios de inexequibilidade da proposta de preço, ou em caso da necessidade de esclarecimentos complementares, poderão ser efetuadas diligências, para que a empresa comprove a exequibilidade da proposta.</w:t>
      </w:r>
    </w:p>
    <w:p w14:paraId="4E5F883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w:t>
      </w:r>
      <w:r w:rsidRPr="00F17E59">
        <w:rPr>
          <w:rFonts w:ascii="Arial" w:hAnsi="Arial" w:cs="Arial"/>
          <w:sz w:val="24"/>
          <w:szCs w:val="24"/>
        </w:rPr>
        <w:ta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1F957E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6.11.1.</w:t>
      </w:r>
      <w:r w:rsidRPr="00F17E59">
        <w:rPr>
          <w:rFonts w:ascii="Arial" w:hAnsi="Arial" w:cs="Arial"/>
          <w:sz w:val="24"/>
          <w:szCs w:val="24"/>
        </w:rPr>
        <w:ta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F17E59">
        <w:rPr>
          <w:rFonts w:ascii="Arial" w:hAnsi="Arial" w:cs="Arial"/>
          <w:sz w:val="24"/>
          <w:szCs w:val="24"/>
        </w:rPr>
        <w:t>semi-integrada</w:t>
      </w:r>
      <w:proofErr w:type="spellEnd"/>
      <w:r w:rsidRPr="00F17E59">
        <w:rPr>
          <w:rFonts w:ascii="Arial" w:hAnsi="Arial" w:cs="Arial"/>
          <w:sz w:val="24"/>
          <w:szCs w:val="24"/>
        </w:rPr>
        <w:t xml:space="preserve"> e contratação integrada, exclusivamente para eventuais adequações indispensáveis no cronograma físico-financeiro e para balizar excepcional aditamento posterior do contrato.</w:t>
      </w:r>
    </w:p>
    <w:p w14:paraId="15AD51E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6.11.2.</w:t>
      </w:r>
      <w:r w:rsidRPr="00F17E59">
        <w:rPr>
          <w:rFonts w:ascii="Arial" w:hAnsi="Arial" w:cs="Arial"/>
          <w:sz w:val="24"/>
          <w:szCs w:val="24"/>
        </w:rPr>
        <w:tab/>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52B7B0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6.11.3.</w:t>
      </w:r>
      <w:r w:rsidRPr="00F17E59">
        <w:rPr>
          <w:rFonts w:ascii="Arial" w:hAnsi="Arial" w:cs="Arial"/>
          <w:sz w:val="24"/>
          <w:szCs w:val="24"/>
        </w:rPr>
        <w:tab/>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601BCEA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6.11.4.</w:t>
      </w:r>
      <w:r w:rsidRPr="00F17E59">
        <w:rPr>
          <w:rFonts w:ascii="Arial" w:hAnsi="Arial" w:cs="Arial"/>
          <w:sz w:val="24"/>
          <w:szCs w:val="24"/>
        </w:rPr>
        <w:tab/>
        <w:t xml:space="preserve">Os licitantes poderão apresentar produtividades diferenciadas daquela estabelecida pela Administração como referência, desde que não alterem o objeto da contratação, não contrariem dispositivos legais vigentes e, </w:t>
      </w:r>
      <w:r w:rsidRPr="00F17E59">
        <w:rPr>
          <w:rFonts w:ascii="Arial" w:hAnsi="Arial" w:cs="Arial"/>
          <w:sz w:val="24"/>
          <w:szCs w:val="24"/>
        </w:rPr>
        <w:lastRenderedPageBreak/>
        <w:t>caso não estejam contidas nas faixas referenciais de produtividade, comprovem a exequibilidade da proposta.</w:t>
      </w:r>
    </w:p>
    <w:p w14:paraId="25D2BF7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6.11.5.</w:t>
      </w:r>
      <w:r w:rsidRPr="00F17E59">
        <w:rPr>
          <w:rFonts w:ascii="Arial" w:hAnsi="Arial" w:cs="Arial"/>
          <w:sz w:val="24"/>
          <w:szCs w:val="24"/>
        </w:rPr>
        <w:tab/>
        <w:t>Para efeito do subitem anterior, admite-se a adequação técnica da metodologia empregada pela contratada, visando assegurar a execução do objeto, desde que mantidas as condições para a justa remuneração do serviço.</w:t>
      </w:r>
    </w:p>
    <w:p w14:paraId="2108354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6.12.</w:t>
      </w:r>
      <w:r w:rsidRPr="00F17E59">
        <w:rPr>
          <w:rFonts w:ascii="Arial" w:hAnsi="Arial" w:cs="Arial"/>
          <w:sz w:val="24"/>
          <w:szCs w:val="24"/>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2F1116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6.12.1.</w:t>
      </w:r>
      <w:r w:rsidRPr="00F17E59">
        <w:rPr>
          <w:rFonts w:ascii="Arial" w:hAnsi="Arial" w:cs="Arial"/>
          <w:sz w:val="24"/>
          <w:szCs w:val="24"/>
        </w:rPr>
        <w:tab/>
        <w:t>O ajuste de que trata este dispositivo se limita a sanar erros ou falhas que não alterem a substância das propostas;</w:t>
      </w:r>
    </w:p>
    <w:p w14:paraId="05366F9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6.12.2.</w:t>
      </w:r>
      <w:r w:rsidRPr="00F17E59">
        <w:rPr>
          <w:rFonts w:ascii="Arial" w:hAnsi="Arial" w:cs="Arial"/>
          <w:sz w:val="24"/>
          <w:szCs w:val="24"/>
        </w:rPr>
        <w:tab/>
        <w:t>Considera-se erro no preenchimento da planilha passível de correção a indicação de recolhimento de impostos e contribuições na forma do Simples Nacional, quando não cabível esse regime.</w:t>
      </w:r>
    </w:p>
    <w:p w14:paraId="1464E54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6.13.</w:t>
      </w:r>
      <w:r w:rsidRPr="00F17E59">
        <w:rPr>
          <w:rFonts w:ascii="Arial" w:hAnsi="Arial" w:cs="Arial"/>
          <w:sz w:val="24"/>
          <w:szCs w:val="24"/>
        </w:rPr>
        <w:tab/>
        <w:t>Para fins de análise da proposta quanto ao cumprimento das especificações do objeto, poderá ser colhida a manifestação escrita do setor requisitante do serviço ou da área especializada no objeto.</w:t>
      </w:r>
    </w:p>
    <w:p w14:paraId="7DBBB4D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6.14.</w:t>
      </w:r>
      <w:r w:rsidRPr="00F17E59">
        <w:rPr>
          <w:rFonts w:ascii="Arial" w:hAnsi="Arial" w:cs="Arial"/>
          <w:sz w:val="24"/>
          <w:szCs w:val="24"/>
        </w:rPr>
        <w:tab/>
        <w:t>Caso o Termo de Referência exija a apresentação de amostra, o licitante classificado em primeiro lugar deverá apresentá-la, conforme disciplinado no Termo de Referência, sob pena de não aceitação da proposta.</w:t>
      </w:r>
    </w:p>
    <w:p w14:paraId="2514BDB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6.15.</w:t>
      </w:r>
      <w:r w:rsidRPr="00F17E59">
        <w:rPr>
          <w:rFonts w:ascii="Arial" w:hAnsi="Arial" w:cs="Arial"/>
          <w:sz w:val="24"/>
          <w:szCs w:val="24"/>
        </w:rPr>
        <w:tab/>
        <w:t>Por meio de mensagem no sistema, será divulgado o local e horário de realização do procedimento para a avaliação das amostras, cuja presença será facultada a todos os interessados, incluindo os demais licitantes.</w:t>
      </w:r>
    </w:p>
    <w:p w14:paraId="27BE349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6.16.</w:t>
      </w:r>
      <w:r w:rsidRPr="00F17E59">
        <w:rPr>
          <w:rFonts w:ascii="Arial" w:hAnsi="Arial" w:cs="Arial"/>
          <w:sz w:val="24"/>
          <w:szCs w:val="24"/>
        </w:rPr>
        <w:tab/>
        <w:t>Os resultados das avaliações serão divulgados por meio de mensagem no sistema.</w:t>
      </w:r>
    </w:p>
    <w:p w14:paraId="46F4B0B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6.17.</w:t>
      </w:r>
      <w:r w:rsidRPr="00F17E59">
        <w:rPr>
          <w:rFonts w:ascii="Arial" w:hAnsi="Arial" w:cs="Arial"/>
          <w:sz w:val="24"/>
          <w:szCs w:val="24"/>
        </w:rPr>
        <w:tab/>
        <w:t>No caso de não haver entrega da amostra ou ocorrer atraso na entrega, sem justificativa aceita pelo Pregoeiro, ou havendo entrega de amostra fora das especificações previstas neste Edital, a proposta do licitante será recusada.</w:t>
      </w:r>
    </w:p>
    <w:p w14:paraId="342D36BA" w14:textId="5A676270"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6.18.</w:t>
      </w:r>
      <w:r w:rsidRPr="00F17E59">
        <w:rPr>
          <w:rFonts w:ascii="Arial" w:hAnsi="Arial" w:cs="Arial"/>
          <w:sz w:val="24"/>
          <w:szCs w:val="24"/>
        </w:rPr>
        <w:tab/>
        <w:t xml:space="preserve">Se a(s) amostra(s) apresentada(s) pelo primeiro classificado não for(em) aceita(s), o Pregoeiro analisará a aceitabilidade da proposta ou lance ofertado pelo segundo classificado. Seguir-se-á com a verificação da(s) amostra(s) e, </w:t>
      </w:r>
      <w:r w:rsidRPr="00F17E59">
        <w:rPr>
          <w:rFonts w:ascii="Arial" w:hAnsi="Arial" w:cs="Arial"/>
          <w:sz w:val="24"/>
          <w:szCs w:val="24"/>
        </w:rPr>
        <w:lastRenderedPageBreak/>
        <w:t xml:space="preserve">assim, sucessivamente, até a verificação de uma que atenda às especificações constantes no Termo de Referência. </w:t>
      </w:r>
    </w:p>
    <w:p w14:paraId="4B38575A" w14:textId="77777777" w:rsidR="001B60A7" w:rsidRPr="00F17E59" w:rsidRDefault="001B60A7" w:rsidP="00F17E59">
      <w:pPr>
        <w:spacing w:after="0" w:line="360" w:lineRule="auto"/>
        <w:jc w:val="both"/>
        <w:rPr>
          <w:rFonts w:ascii="Arial" w:hAnsi="Arial" w:cs="Arial"/>
          <w:sz w:val="24"/>
          <w:szCs w:val="24"/>
        </w:rPr>
      </w:pPr>
    </w:p>
    <w:p w14:paraId="45993EE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w:t>
      </w:r>
      <w:r w:rsidRPr="00F17E59">
        <w:rPr>
          <w:rFonts w:ascii="Arial" w:hAnsi="Arial" w:cs="Arial"/>
          <w:sz w:val="24"/>
          <w:szCs w:val="24"/>
        </w:rPr>
        <w:tab/>
      </w:r>
      <w:r w:rsidRPr="001B60A7">
        <w:rPr>
          <w:rFonts w:ascii="Arial" w:hAnsi="Arial" w:cs="Arial"/>
          <w:b/>
          <w:bCs/>
          <w:sz w:val="24"/>
          <w:szCs w:val="24"/>
        </w:rPr>
        <w:t>DA FASE DE HABILITAÇÃO</w:t>
      </w:r>
    </w:p>
    <w:p w14:paraId="230F331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w:t>
      </w:r>
      <w:r w:rsidRPr="00F17E59">
        <w:rPr>
          <w:rFonts w:ascii="Arial" w:hAnsi="Arial" w:cs="Arial"/>
          <w:sz w:val="24"/>
          <w:szCs w:val="24"/>
        </w:rPr>
        <w:tab/>
        <w:t xml:space="preserve">Os documentos previstos no Termo de Referência, necessários e suficientes para demonstrar a capacidade do licitante de realizar o objeto da licitação, serão exigidos para fins de habilitação, nos termos dos </w:t>
      </w:r>
      <w:proofErr w:type="spellStart"/>
      <w:r w:rsidRPr="00F17E59">
        <w:rPr>
          <w:rFonts w:ascii="Arial" w:hAnsi="Arial" w:cs="Arial"/>
          <w:sz w:val="24"/>
          <w:szCs w:val="24"/>
        </w:rPr>
        <w:t>arts</w:t>
      </w:r>
      <w:proofErr w:type="spellEnd"/>
      <w:r w:rsidRPr="00F17E59">
        <w:rPr>
          <w:rFonts w:ascii="Arial" w:hAnsi="Arial" w:cs="Arial"/>
          <w:sz w:val="24"/>
          <w:szCs w:val="24"/>
        </w:rPr>
        <w:t>. 62 a 70 da Lei nº 14.133, de 2021.</w:t>
      </w:r>
    </w:p>
    <w:p w14:paraId="19287112" w14:textId="76421C3D"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7.1.1.</w:t>
      </w:r>
      <w:r w:rsidRPr="00F17E59">
        <w:rPr>
          <w:rFonts w:ascii="Arial" w:hAnsi="Arial" w:cs="Arial"/>
          <w:sz w:val="24"/>
          <w:szCs w:val="24"/>
        </w:rPr>
        <w:tab/>
        <w:t xml:space="preserve">A documentação exigida para fins de habilitação jurídica, fiscal, social e trabalhista e econômico-ﬁnanceira, poderá ser substituída pelo registro cadastral no </w:t>
      </w:r>
      <w:r w:rsidR="005D6937">
        <w:rPr>
          <w:rFonts w:ascii="Arial" w:hAnsi="Arial" w:cs="Arial"/>
          <w:sz w:val="24"/>
          <w:szCs w:val="24"/>
        </w:rPr>
        <w:t>SICAF</w:t>
      </w:r>
      <w:r w:rsidRPr="00F17E59">
        <w:rPr>
          <w:rFonts w:ascii="Arial" w:hAnsi="Arial" w:cs="Arial"/>
          <w:sz w:val="24"/>
          <w:szCs w:val="24"/>
        </w:rPr>
        <w:t>.</w:t>
      </w:r>
    </w:p>
    <w:p w14:paraId="3F86865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7.2.</w:t>
      </w:r>
      <w:r w:rsidRPr="00F17E59">
        <w:rPr>
          <w:rFonts w:ascii="Arial" w:hAnsi="Arial" w:cs="Arial"/>
          <w:sz w:val="24"/>
          <w:szCs w:val="24"/>
        </w:rPr>
        <w:tab/>
        <w:t>Quando permitida a participação de empresas estrangeiras que não funcionem no País, as exigências de habilitação serão atendidas mediante documentos equivalentes, inicialmente apresentados em tradução livre.</w:t>
      </w:r>
    </w:p>
    <w:p w14:paraId="26DCD0C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7.2.1.</w:t>
      </w:r>
      <w:r w:rsidRPr="00F17E59">
        <w:rPr>
          <w:rFonts w:ascii="Arial" w:hAnsi="Arial" w:cs="Arial"/>
          <w:sz w:val="24"/>
          <w:szCs w:val="24"/>
        </w:rPr>
        <w:ta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F17E59">
        <w:rPr>
          <w:rFonts w:ascii="Arial" w:hAnsi="Arial" w:cs="Arial"/>
          <w:sz w:val="24"/>
          <w:szCs w:val="24"/>
        </w:rPr>
        <w:t>consularizados</w:t>
      </w:r>
      <w:proofErr w:type="spellEnd"/>
      <w:r w:rsidRPr="00F17E59">
        <w:rPr>
          <w:rFonts w:ascii="Arial" w:hAnsi="Arial" w:cs="Arial"/>
          <w:sz w:val="24"/>
          <w:szCs w:val="24"/>
        </w:rPr>
        <w:t xml:space="preserve"> pelos respectivos consulados ou embaixadas.</w:t>
      </w:r>
    </w:p>
    <w:p w14:paraId="6CDD6EFD" w14:textId="640ABE72" w:rsidR="00F17E59" w:rsidRPr="00F17E59" w:rsidRDefault="00F17E59" w:rsidP="00975FEA">
      <w:pPr>
        <w:spacing w:after="0" w:line="360" w:lineRule="auto"/>
        <w:jc w:val="both"/>
        <w:rPr>
          <w:rFonts w:ascii="Arial" w:hAnsi="Arial" w:cs="Arial"/>
          <w:sz w:val="24"/>
          <w:szCs w:val="24"/>
        </w:rPr>
      </w:pPr>
      <w:r w:rsidRPr="00F17E59">
        <w:rPr>
          <w:rFonts w:ascii="Arial" w:hAnsi="Arial" w:cs="Arial"/>
          <w:sz w:val="24"/>
          <w:szCs w:val="24"/>
        </w:rPr>
        <w:t>7.3.</w:t>
      </w:r>
      <w:r w:rsidRPr="00F17E59">
        <w:rPr>
          <w:rFonts w:ascii="Arial" w:hAnsi="Arial" w:cs="Arial"/>
          <w:sz w:val="24"/>
          <w:szCs w:val="24"/>
        </w:rPr>
        <w:tab/>
      </w:r>
      <w:r w:rsidR="00975FEA">
        <w:rPr>
          <w:rFonts w:ascii="Arial" w:hAnsi="Arial" w:cs="Arial"/>
          <w:sz w:val="24"/>
          <w:szCs w:val="24"/>
        </w:rPr>
        <w:t xml:space="preserve">Não será permitida a participação de empresas em consórcio. </w:t>
      </w:r>
      <w:r w:rsidR="00975FEA" w:rsidRPr="00975FEA">
        <w:rPr>
          <w:rFonts w:ascii="Arial" w:hAnsi="Arial" w:cs="Arial"/>
          <w:sz w:val="24"/>
          <w:szCs w:val="24"/>
        </w:rPr>
        <w:t xml:space="preserve">A Administração, em respeito à transparência e à motivação dos atos administrativos, por se tratar de pequeno vulto, no caso concreto e considerando que existem no mercado diversas empresas com potencial técnico, profissional e operacional, suficiente para atender satisfatoriamente às exigências previstas neste edital, entende que é conveniente a vedação de participação de empresas em “consórcio” ou “grupo de empresas” no Pregão </w:t>
      </w:r>
      <w:r w:rsidR="00975FEA">
        <w:rPr>
          <w:rFonts w:ascii="Arial" w:hAnsi="Arial" w:cs="Arial"/>
          <w:sz w:val="24"/>
          <w:szCs w:val="24"/>
        </w:rPr>
        <w:t>Eletrônico</w:t>
      </w:r>
      <w:r w:rsidR="00975FEA" w:rsidRPr="00975FEA">
        <w:rPr>
          <w:rFonts w:ascii="Arial" w:hAnsi="Arial" w:cs="Arial"/>
          <w:sz w:val="24"/>
          <w:szCs w:val="24"/>
        </w:rPr>
        <w:t xml:space="preserve"> em tela.</w:t>
      </w:r>
    </w:p>
    <w:p w14:paraId="05F7DE2B" w14:textId="6F955194"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7.4.</w:t>
      </w:r>
      <w:r w:rsidRPr="00F17E59">
        <w:rPr>
          <w:rFonts w:ascii="Arial" w:hAnsi="Arial" w:cs="Arial"/>
          <w:sz w:val="24"/>
          <w:szCs w:val="24"/>
        </w:rPr>
        <w:tab/>
        <w:t xml:space="preserve">Os documentos exigidos para fins de habilitação poderão ser apresentados em original, </w:t>
      </w:r>
      <w:r w:rsidR="00773939">
        <w:rPr>
          <w:rFonts w:ascii="Arial" w:hAnsi="Arial" w:cs="Arial"/>
          <w:sz w:val="24"/>
          <w:szCs w:val="24"/>
        </w:rPr>
        <w:t xml:space="preserve">ou </w:t>
      </w:r>
      <w:r w:rsidRPr="00F17E59">
        <w:rPr>
          <w:rFonts w:ascii="Arial" w:hAnsi="Arial" w:cs="Arial"/>
          <w:sz w:val="24"/>
          <w:szCs w:val="24"/>
        </w:rPr>
        <w:t>por cópia.</w:t>
      </w:r>
    </w:p>
    <w:p w14:paraId="1112DC0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7.5.</w:t>
      </w:r>
      <w:r w:rsidRPr="00F17E59">
        <w:rPr>
          <w:rFonts w:ascii="Arial" w:hAnsi="Arial" w:cs="Arial"/>
          <w:sz w:val="24"/>
          <w:szCs w:val="24"/>
        </w:rPr>
        <w:tab/>
        <w:t>Os documentos exigidos para fins de habilitação poderão ser substituídos por registro cadastral emitido por órgão ou entidade pública, desde que o registro tenha sido feito em obediência ao disposto na Lei nº 14.133/2021.</w:t>
      </w:r>
    </w:p>
    <w:p w14:paraId="1B8FF28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7.6.</w:t>
      </w:r>
      <w:r w:rsidRPr="00F17E59">
        <w:rPr>
          <w:rFonts w:ascii="Arial" w:hAnsi="Arial" w:cs="Arial"/>
          <w:sz w:val="24"/>
          <w:szCs w:val="24"/>
        </w:rPr>
        <w:tab/>
        <w:t>Será verificado se o licitante apresentou declaração de que atende aos requisitos de habilitação, e o declarante responderá pela veracidade das informações prestadas, na forma da lei (art. 63, I, da Lei nº 14.133/2021).</w:t>
      </w:r>
    </w:p>
    <w:p w14:paraId="7C57F3C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7.7.</w:t>
      </w:r>
      <w:r w:rsidRPr="00F17E59">
        <w:rPr>
          <w:rFonts w:ascii="Arial" w:hAnsi="Arial" w:cs="Arial"/>
          <w:sz w:val="24"/>
          <w:szCs w:val="24"/>
        </w:rPr>
        <w:ta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53088E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7.8.</w:t>
      </w:r>
      <w:r w:rsidRPr="00F17E59">
        <w:rPr>
          <w:rFonts w:ascii="Arial" w:hAnsi="Arial" w:cs="Arial"/>
          <w:sz w:val="24"/>
          <w:szCs w:val="24"/>
        </w:rPr>
        <w:ta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014EA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7.9.</w:t>
      </w:r>
      <w:r w:rsidRPr="00F17E59">
        <w:rPr>
          <w:rFonts w:ascii="Arial" w:hAnsi="Arial" w:cs="Arial"/>
          <w:sz w:val="24"/>
          <w:szCs w:val="24"/>
        </w:rPr>
        <w:tab/>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73327BF" w14:textId="7A27A4D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7.9.1.</w:t>
      </w:r>
      <w:r w:rsidRPr="00F17E59">
        <w:rPr>
          <w:rFonts w:ascii="Arial" w:hAnsi="Arial" w:cs="Arial"/>
          <w:sz w:val="24"/>
          <w:szCs w:val="24"/>
        </w:rPr>
        <w:tab/>
        <w:t xml:space="preserve">O licitante que optar por realizar vistoria prévia terá disponibilizado pela Administração data e horário exclusivos, a ser agendado </w:t>
      </w:r>
      <w:r w:rsidR="00773939">
        <w:rPr>
          <w:rFonts w:ascii="Arial" w:hAnsi="Arial" w:cs="Arial"/>
          <w:sz w:val="24"/>
          <w:szCs w:val="24"/>
        </w:rPr>
        <w:t>por e</w:t>
      </w:r>
      <w:r w:rsidR="008A389F">
        <w:rPr>
          <w:rFonts w:ascii="Arial" w:hAnsi="Arial" w:cs="Arial"/>
          <w:sz w:val="24"/>
          <w:szCs w:val="24"/>
        </w:rPr>
        <w:t>-</w:t>
      </w:r>
      <w:r w:rsidR="00773939">
        <w:rPr>
          <w:rFonts w:ascii="Arial" w:hAnsi="Arial" w:cs="Arial"/>
          <w:sz w:val="24"/>
          <w:szCs w:val="24"/>
        </w:rPr>
        <w:t xml:space="preserve">mail </w:t>
      </w:r>
      <w:hyperlink r:id="rId8" w:history="1">
        <w:r w:rsidR="00773939" w:rsidRPr="00115EE4">
          <w:rPr>
            <w:rStyle w:val="Hyperlink"/>
            <w:rFonts w:ascii="Arial" w:hAnsi="Arial" w:cs="Arial"/>
            <w:sz w:val="24"/>
            <w:szCs w:val="24"/>
          </w:rPr>
          <w:t>licitacaoextrema@yahoo.com.br</w:t>
        </w:r>
      </w:hyperlink>
      <w:r w:rsidRPr="00F17E59">
        <w:rPr>
          <w:rFonts w:ascii="Arial" w:hAnsi="Arial" w:cs="Arial"/>
          <w:sz w:val="24"/>
          <w:szCs w:val="24"/>
        </w:rPr>
        <w:t>, de modo que seu agendamento não coincida com o agendamento de outros licitantes.</w:t>
      </w:r>
    </w:p>
    <w:p w14:paraId="1088A46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7.9.2.</w:t>
      </w:r>
      <w:r w:rsidRPr="00F17E59">
        <w:rPr>
          <w:rFonts w:ascii="Arial" w:hAnsi="Arial" w:cs="Arial"/>
          <w:sz w:val="24"/>
          <w:szCs w:val="24"/>
        </w:rPr>
        <w:tab/>
        <w:t>Caso o licitante opte por não realizar vistoria, poderá substituir a declaração exigida no presente item por declaração formal assinada pelo seu responsável técnico acerca do conhecimento pleno das condições e peculiaridades da contratação.</w:t>
      </w:r>
    </w:p>
    <w:p w14:paraId="6516D67B" w14:textId="48BE49C6"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7.10.</w:t>
      </w:r>
      <w:r w:rsidRPr="00F17E59">
        <w:rPr>
          <w:rFonts w:ascii="Arial" w:hAnsi="Arial" w:cs="Arial"/>
          <w:sz w:val="24"/>
          <w:szCs w:val="24"/>
        </w:rPr>
        <w:tab/>
        <w:t xml:space="preserve">A habilitação será verificada por meio do </w:t>
      </w:r>
      <w:r w:rsidR="005D6937">
        <w:rPr>
          <w:rFonts w:ascii="Arial" w:hAnsi="Arial" w:cs="Arial"/>
          <w:sz w:val="24"/>
          <w:szCs w:val="24"/>
        </w:rPr>
        <w:t>SICAF</w:t>
      </w:r>
      <w:r w:rsidRPr="00F17E59">
        <w:rPr>
          <w:rFonts w:ascii="Arial" w:hAnsi="Arial" w:cs="Arial"/>
          <w:sz w:val="24"/>
          <w:szCs w:val="24"/>
        </w:rPr>
        <w:t>, nos documentos por ele abrangidos.</w:t>
      </w:r>
    </w:p>
    <w:p w14:paraId="382F2432" w14:textId="1C03ED89"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7.10.1.</w:t>
      </w:r>
      <w:r w:rsidRPr="00F17E59">
        <w:rPr>
          <w:rFonts w:ascii="Arial" w:hAnsi="Arial" w:cs="Arial"/>
          <w:sz w:val="24"/>
          <w:szCs w:val="24"/>
        </w:rPr>
        <w:tab/>
        <w:t xml:space="preserve">Somente haverá a necessidade de comprovação do preenchimento de requisitos mediante apresentação dos documentos originais </w:t>
      </w:r>
      <w:proofErr w:type="spellStart"/>
      <w:r w:rsidRPr="00F17E59">
        <w:rPr>
          <w:rFonts w:ascii="Arial" w:hAnsi="Arial" w:cs="Arial"/>
          <w:sz w:val="24"/>
          <w:szCs w:val="24"/>
        </w:rPr>
        <w:t>não-digitais</w:t>
      </w:r>
      <w:proofErr w:type="spellEnd"/>
      <w:r w:rsidRPr="00F17E59">
        <w:rPr>
          <w:rFonts w:ascii="Arial" w:hAnsi="Arial" w:cs="Arial"/>
          <w:sz w:val="24"/>
          <w:szCs w:val="24"/>
        </w:rPr>
        <w:t xml:space="preserve"> quando houver dúvida em relação à integridade do documento digital ou quando a lei expressamente o exigir. </w:t>
      </w:r>
    </w:p>
    <w:p w14:paraId="038C6124" w14:textId="47649EA9"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7.11.</w:t>
      </w:r>
      <w:r w:rsidRPr="00F17E59">
        <w:rPr>
          <w:rFonts w:ascii="Arial" w:hAnsi="Arial" w:cs="Arial"/>
          <w:sz w:val="24"/>
          <w:szCs w:val="24"/>
        </w:rPr>
        <w:tab/>
      </w:r>
      <w:r w:rsidR="008A389F">
        <w:rPr>
          <w:rFonts w:ascii="Arial" w:hAnsi="Arial" w:cs="Arial"/>
          <w:sz w:val="24"/>
          <w:szCs w:val="24"/>
        </w:rPr>
        <w:tab/>
      </w:r>
      <w:r w:rsidRPr="00F17E59">
        <w:rPr>
          <w:rFonts w:ascii="Arial" w:hAnsi="Arial" w:cs="Arial"/>
          <w:sz w:val="24"/>
          <w:szCs w:val="24"/>
        </w:rPr>
        <w:t xml:space="preserve">É de responsabilidade do licitante conferir a exatidão dos seus dados cadastrais no </w:t>
      </w:r>
      <w:r w:rsidR="005D6937">
        <w:rPr>
          <w:rFonts w:ascii="Arial" w:hAnsi="Arial" w:cs="Arial"/>
          <w:sz w:val="24"/>
          <w:szCs w:val="24"/>
        </w:rPr>
        <w:t>SICAF</w:t>
      </w:r>
      <w:r w:rsidRPr="00F17E59">
        <w:rPr>
          <w:rFonts w:ascii="Arial" w:hAnsi="Arial" w:cs="Arial"/>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p>
    <w:p w14:paraId="3B7766CA" w14:textId="20B31BA0"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7.11.1.</w:t>
      </w:r>
      <w:r w:rsidRPr="00F17E59">
        <w:rPr>
          <w:rFonts w:ascii="Arial" w:hAnsi="Arial" w:cs="Arial"/>
          <w:sz w:val="24"/>
          <w:szCs w:val="24"/>
        </w:rPr>
        <w:tab/>
        <w:t xml:space="preserve">A não observância do disposto no item anterior poderá ensejar desclassificação no momento da habilitação. </w:t>
      </w:r>
    </w:p>
    <w:p w14:paraId="6EAF1C8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7.12.</w:t>
      </w:r>
      <w:r w:rsidRPr="00F17E59">
        <w:rPr>
          <w:rFonts w:ascii="Arial" w:hAnsi="Arial" w:cs="Arial"/>
          <w:sz w:val="24"/>
          <w:szCs w:val="24"/>
        </w:rPr>
        <w:tab/>
        <w:t>A verificação pelo pregoeiro, em sítios eletrônicos oficiais de órgãos e entidades emissores de certidões constitui meio legal de prova, para fins de habilitação.</w:t>
      </w:r>
    </w:p>
    <w:p w14:paraId="4EE5B238" w14:textId="55932CDB"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7.12.1.</w:t>
      </w:r>
      <w:r w:rsidRPr="00F17E59">
        <w:rPr>
          <w:rFonts w:ascii="Arial" w:hAnsi="Arial" w:cs="Arial"/>
          <w:sz w:val="24"/>
          <w:szCs w:val="24"/>
        </w:rPr>
        <w:tab/>
        <w:t xml:space="preserve">Os documentos exigidos para habilitação que não estejam contemplados no </w:t>
      </w:r>
      <w:r w:rsidR="005D6937">
        <w:rPr>
          <w:rFonts w:ascii="Arial" w:hAnsi="Arial" w:cs="Arial"/>
          <w:sz w:val="24"/>
          <w:szCs w:val="24"/>
        </w:rPr>
        <w:t>SICAF</w:t>
      </w:r>
      <w:r w:rsidRPr="00F17E59">
        <w:rPr>
          <w:rFonts w:ascii="Arial" w:hAnsi="Arial" w:cs="Arial"/>
          <w:sz w:val="24"/>
          <w:szCs w:val="24"/>
        </w:rPr>
        <w:t xml:space="preserve"> serão enviados por meio do sistema, em formato digital, no prazo de DUAS HORAS, prorrogável por igual período, contado da solicitação do pregoeiro.</w:t>
      </w:r>
    </w:p>
    <w:p w14:paraId="5CF2E615" w14:textId="41CBBC82"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7.12.2.</w:t>
      </w:r>
      <w:r w:rsidRPr="00F17E59">
        <w:rPr>
          <w:rFonts w:ascii="Arial" w:hAnsi="Arial" w:cs="Arial"/>
          <w:sz w:val="24"/>
          <w:szCs w:val="24"/>
        </w:rPr>
        <w:tab/>
        <w:t>Na hipótese de a fase de habilitação anteceder a fase de apresentação de propostas e lances, os licitantes encaminharão, por meio do sistema, simultaneamente os documentos de habilitação e a proposta com o preço ou o percentual de desconto.</w:t>
      </w:r>
    </w:p>
    <w:p w14:paraId="6D71A85D" w14:textId="716EBF93"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7.13.</w:t>
      </w:r>
      <w:r w:rsidRPr="00F17E59">
        <w:rPr>
          <w:rFonts w:ascii="Arial" w:hAnsi="Arial" w:cs="Arial"/>
          <w:sz w:val="24"/>
          <w:szCs w:val="24"/>
        </w:rPr>
        <w:tab/>
        <w:t xml:space="preserve">A verificação no </w:t>
      </w:r>
      <w:r w:rsidR="005D6937">
        <w:rPr>
          <w:rFonts w:ascii="Arial" w:hAnsi="Arial" w:cs="Arial"/>
          <w:sz w:val="24"/>
          <w:szCs w:val="24"/>
        </w:rPr>
        <w:t>SICAF</w:t>
      </w:r>
      <w:r w:rsidRPr="00F17E59">
        <w:rPr>
          <w:rFonts w:ascii="Arial" w:hAnsi="Arial" w:cs="Arial"/>
          <w:sz w:val="24"/>
          <w:szCs w:val="24"/>
        </w:rPr>
        <w:t xml:space="preserve"> ou a exigência dos documentos nele não contidos somente será feita em relação ao licitante vencedor.</w:t>
      </w:r>
    </w:p>
    <w:p w14:paraId="3C54F7D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7.13.1.</w:t>
      </w:r>
      <w:r w:rsidRPr="00F17E59">
        <w:rPr>
          <w:rFonts w:ascii="Arial" w:hAnsi="Arial" w:cs="Arial"/>
          <w:sz w:val="24"/>
          <w:szCs w:val="24"/>
        </w:rPr>
        <w:tab/>
        <w:t>Os documentos relativos à regularidade fiscal que constem do Termo de Referência somente serão exigidos, em qualquer caso, em momento posterior ao julgamento das propostas, e apenas do licitante mais bem classificado.</w:t>
      </w:r>
    </w:p>
    <w:p w14:paraId="22B4B6E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7.13.2.</w:t>
      </w:r>
      <w:r w:rsidRPr="00F17E59">
        <w:rPr>
          <w:rFonts w:ascii="Arial" w:hAnsi="Arial" w:cs="Arial"/>
          <w:sz w:val="24"/>
          <w:szCs w:val="24"/>
        </w:rPr>
        <w:ta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9DA179D" w14:textId="400BAD34"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7.14.</w:t>
      </w:r>
      <w:r w:rsidRPr="00F17E59">
        <w:rPr>
          <w:rFonts w:ascii="Arial" w:hAnsi="Arial" w:cs="Arial"/>
          <w:sz w:val="24"/>
          <w:szCs w:val="24"/>
        </w:rPr>
        <w:tab/>
        <w:t>Após a entrega dos documentos para habilitação, não será permitida a substituição ou a apresentação de novos documentos, salvo em sede de diligência, para (Lei 14.133/21, art. 64):</w:t>
      </w:r>
    </w:p>
    <w:p w14:paraId="0EC8850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7.14.1.</w:t>
      </w:r>
      <w:r w:rsidRPr="00F17E59">
        <w:rPr>
          <w:rFonts w:ascii="Arial" w:hAnsi="Arial" w:cs="Arial"/>
          <w:sz w:val="24"/>
          <w:szCs w:val="24"/>
        </w:rPr>
        <w:tab/>
        <w:t>complementação de informações acerca dos documentos já apresentados pelos licitantes e desde que necessária para apurar fatos existentes à época da abertura do certame; e</w:t>
      </w:r>
    </w:p>
    <w:p w14:paraId="3DA430B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7.14.2.</w:t>
      </w:r>
      <w:r w:rsidRPr="00F17E59">
        <w:rPr>
          <w:rFonts w:ascii="Arial" w:hAnsi="Arial" w:cs="Arial"/>
          <w:sz w:val="24"/>
          <w:szCs w:val="24"/>
        </w:rPr>
        <w:tab/>
        <w:t>atualização de documentos cuja validade tenha expirado após a data de recebimento das propostas;</w:t>
      </w:r>
    </w:p>
    <w:p w14:paraId="5EEDA7C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7.15.</w:t>
      </w:r>
      <w:r w:rsidRPr="00F17E59">
        <w:rPr>
          <w:rFonts w:ascii="Arial" w:hAnsi="Arial" w:cs="Arial"/>
          <w:sz w:val="24"/>
          <w:szCs w:val="24"/>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5E4A928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7.16.</w:t>
      </w:r>
      <w:r w:rsidRPr="00F17E59">
        <w:rPr>
          <w:rFonts w:ascii="Arial" w:hAnsi="Arial" w:cs="Arial"/>
          <w:sz w:val="24"/>
          <w:szCs w:val="24"/>
        </w:rPr>
        <w:tab/>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14:paraId="6DE4FE7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7.17.</w:t>
      </w:r>
      <w:r w:rsidRPr="00F17E59">
        <w:rPr>
          <w:rFonts w:ascii="Arial" w:hAnsi="Arial" w:cs="Arial"/>
          <w:sz w:val="24"/>
          <w:szCs w:val="24"/>
        </w:rPr>
        <w:tab/>
        <w:t>Somente serão disponibilizados para acesso público os documentos de habilitação do licitante cuja proposta atenda ao edital de licitação, após concluídos os procedimentos de que trata o subitem anterior.</w:t>
      </w:r>
    </w:p>
    <w:p w14:paraId="050313DE" w14:textId="1B0085E6"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7.18.</w:t>
      </w:r>
      <w:r w:rsidRPr="00F17E59">
        <w:rPr>
          <w:rFonts w:ascii="Arial" w:hAnsi="Arial" w:cs="Arial"/>
          <w:sz w:val="24"/>
          <w:szCs w:val="24"/>
        </w:rPr>
        <w:tab/>
        <w:t>A comprovação de regularidade fiscal e trabalhista das microempresas e das empresas de pequeno porte somente será exigida para efeito de contratação, e não como condição para participação na licitação.</w:t>
      </w:r>
    </w:p>
    <w:p w14:paraId="621DF035" w14:textId="7E1D9281"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7.19.</w:t>
      </w:r>
      <w:r w:rsidRPr="00F17E59">
        <w:rPr>
          <w:rFonts w:ascii="Arial" w:hAnsi="Arial" w:cs="Arial"/>
          <w:sz w:val="24"/>
          <w:szCs w:val="24"/>
        </w:rPr>
        <w:tab/>
        <w:t>Quando a fase de habilitação anteceder a de julgamento e já tiver sido encerrada, não caberá exclusão de licitante por motivo relacionado à habilitação, salvo em razão de fatos supervenientes ou só conhecidos após o julgamento.</w:t>
      </w:r>
    </w:p>
    <w:p w14:paraId="4F8A69C8" w14:textId="77777777" w:rsidR="00773939" w:rsidRPr="00F17E59" w:rsidRDefault="00773939" w:rsidP="00F17E59">
      <w:pPr>
        <w:spacing w:after="0" w:line="360" w:lineRule="auto"/>
        <w:jc w:val="both"/>
        <w:rPr>
          <w:rFonts w:ascii="Arial" w:hAnsi="Arial" w:cs="Arial"/>
          <w:sz w:val="24"/>
          <w:szCs w:val="24"/>
        </w:rPr>
      </w:pPr>
    </w:p>
    <w:p w14:paraId="319502D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w:t>
      </w:r>
      <w:r w:rsidRPr="00F17E59">
        <w:rPr>
          <w:rFonts w:ascii="Arial" w:hAnsi="Arial" w:cs="Arial"/>
          <w:sz w:val="24"/>
          <w:szCs w:val="24"/>
        </w:rPr>
        <w:tab/>
      </w:r>
      <w:r w:rsidRPr="00773939">
        <w:rPr>
          <w:rFonts w:ascii="Arial" w:hAnsi="Arial" w:cs="Arial"/>
          <w:b/>
          <w:bCs/>
          <w:sz w:val="24"/>
          <w:szCs w:val="24"/>
        </w:rPr>
        <w:t>DOS RECURSOS</w:t>
      </w:r>
    </w:p>
    <w:p w14:paraId="3C99AC1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8.1.</w:t>
      </w:r>
      <w:r w:rsidRPr="00F17E59">
        <w:rPr>
          <w:rFonts w:ascii="Arial" w:hAnsi="Arial" w:cs="Arial"/>
          <w:sz w:val="24"/>
          <w:szCs w:val="24"/>
        </w:rPr>
        <w:tab/>
        <w:t>A interposição de recurso referente ao julgamento das propostas, à habilitação ou inabilitação de licitantes, à anulação ou revogação da licitação, observará o disposto no art. 165 da Lei nº 14.133, de 2021.</w:t>
      </w:r>
    </w:p>
    <w:p w14:paraId="6E6B057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8.2.</w:t>
      </w:r>
      <w:r w:rsidRPr="00F17E59">
        <w:rPr>
          <w:rFonts w:ascii="Arial" w:hAnsi="Arial" w:cs="Arial"/>
          <w:sz w:val="24"/>
          <w:szCs w:val="24"/>
        </w:rPr>
        <w:tab/>
        <w:t>O prazo recursal é de 3 (três) dias úteis, contados da data de intimação ou de lavratura da ata.</w:t>
      </w:r>
    </w:p>
    <w:p w14:paraId="1ABD27F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8.3.</w:t>
      </w:r>
      <w:r w:rsidRPr="00F17E59">
        <w:rPr>
          <w:rFonts w:ascii="Arial" w:hAnsi="Arial" w:cs="Arial"/>
          <w:sz w:val="24"/>
          <w:szCs w:val="24"/>
        </w:rPr>
        <w:tab/>
        <w:t>Quando o recurso apresentado impugnar o julgamento das propostas ou o ato de habilitação ou inabilitação do licitante:</w:t>
      </w:r>
    </w:p>
    <w:p w14:paraId="65B29C5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8.3.1.</w:t>
      </w:r>
      <w:r w:rsidRPr="00F17E59">
        <w:rPr>
          <w:rFonts w:ascii="Arial" w:hAnsi="Arial" w:cs="Arial"/>
          <w:sz w:val="24"/>
          <w:szCs w:val="24"/>
        </w:rPr>
        <w:tab/>
        <w:t>a intenção de recorrer deverá ser manifestada imediatamente, sob pena de preclusão;</w:t>
      </w:r>
    </w:p>
    <w:p w14:paraId="1025D57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8.3.2.</w:t>
      </w:r>
      <w:r w:rsidRPr="00F17E59">
        <w:rPr>
          <w:rFonts w:ascii="Arial" w:hAnsi="Arial" w:cs="Arial"/>
          <w:sz w:val="24"/>
          <w:szCs w:val="24"/>
        </w:rPr>
        <w:tab/>
        <w:t>o prazo para apresentação das razões recursais será iniciado na data de intimação ou de lavratura da ata de habilitação ou inabilitação;</w:t>
      </w:r>
    </w:p>
    <w:p w14:paraId="167AC76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8.3.3.</w:t>
      </w:r>
      <w:r w:rsidRPr="00F17E59">
        <w:rPr>
          <w:rFonts w:ascii="Arial" w:hAnsi="Arial" w:cs="Arial"/>
          <w:sz w:val="24"/>
          <w:szCs w:val="24"/>
        </w:rPr>
        <w:tab/>
        <w:t>na hipótese de adoção da inversão de fases prevista no § 1º do art. 17 da Lei nº 14.133, de 2021, o prazo para apresentação das razões recursais será iniciado na data de intimação da ata de julgamento.</w:t>
      </w:r>
    </w:p>
    <w:p w14:paraId="7F4011A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8.4.</w:t>
      </w:r>
      <w:r w:rsidRPr="00F17E59">
        <w:rPr>
          <w:rFonts w:ascii="Arial" w:hAnsi="Arial" w:cs="Arial"/>
          <w:sz w:val="24"/>
          <w:szCs w:val="24"/>
        </w:rPr>
        <w:tab/>
        <w:t>Os recursos deverão ser encaminhados em campo próprio do sistema.</w:t>
      </w:r>
    </w:p>
    <w:p w14:paraId="57F23B1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8.5.</w:t>
      </w:r>
      <w:r w:rsidRPr="00F17E59">
        <w:rPr>
          <w:rFonts w:ascii="Arial" w:hAnsi="Arial" w:cs="Arial"/>
          <w:sz w:val="24"/>
          <w:szCs w:val="24"/>
        </w:rPr>
        <w:ta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2D0B75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8.6.</w:t>
      </w:r>
      <w:r w:rsidRPr="00F17E59">
        <w:rPr>
          <w:rFonts w:ascii="Arial" w:hAnsi="Arial" w:cs="Arial"/>
          <w:sz w:val="24"/>
          <w:szCs w:val="24"/>
        </w:rPr>
        <w:tab/>
        <w:t xml:space="preserve">Os recursos interpostos fora do prazo não serão conhecidos. </w:t>
      </w:r>
    </w:p>
    <w:p w14:paraId="1C167F5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8.7.</w:t>
      </w:r>
      <w:r w:rsidRPr="00F17E59">
        <w:rPr>
          <w:rFonts w:ascii="Arial" w:hAnsi="Arial" w:cs="Arial"/>
          <w:sz w:val="24"/>
          <w:szCs w:val="24"/>
        </w:rPr>
        <w:ta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61FF45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8.8.</w:t>
      </w:r>
      <w:r w:rsidRPr="00F17E59">
        <w:rPr>
          <w:rFonts w:ascii="Arial" w:hAnsi="Arial" w:cs="Arial"/>
          <w:sz w:val="24"/>
          <w:szCs w:val="24"/>
        </w:rPr>
        <w:tab/>
        <w:t xml:space="preserve">O recurso e o pedido de reconsideração terão efeito suspensivo do ato ou da decisão recorrida até que sobrevenha decisão final da autoridade competente. </w:t>
      </w:r>
    </w:p>
    <w:p w14:paraId="32EC8B6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8.9.</w:t>
      </w:r>
      <w:r w:rsidRPr="00F17E59">
        <w:rPr>
          <w:rFonts w:ascii="Arial" w:hAnsi="Arial" w:cs="Arial"/>
          <w:sz w:val="24"/>
          <w:szCs w:val="24"/>
        </w:rPr>
        <w:tab/>
        <w:t xml:space="preserve">O acolhimento do recurso invalida tão somente os atos insuscetíveis de aproveitamento. </w:t>
      </w:r>
    </w:p>
    <w:p w14:paraId="37AC2524" w14:textId="60052372"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8.10.</w:t>
      </w:r>
      <w:r w:rsidRPr="00F17E59">
        <w:rPr>
          <w:rFonts w:ascii="Arial" w:hAnsi="Arial" w:cs="Arial"/>
          <w:sz w:val="24"/>
          <w:szCs w:val="24"/>
        </w:rPr>
        <w:tab/>
        <w:t>Os autos do processo permanecerão com vista</w:t>
      </w:r>
      <w:r w:rsidR="00773939">
        <w:rPr>
          <w:rFonts w:ascii="Arial" w:hAnsi="Arial" w:cs="Arial"/>
          <w:sz w:val="24"/>
          <w:szCs w:val="24"/>
        </w:rPr>
        <w:t>s</w:t>
      </w:r>
      <w:r w:rsidRPr="00F17E59">
        <w:rPr>
          <w:rFonts w:ascii="Arial" w:hAnsi="Arial" w:cs="Arial"/>
          <w:sz w:val="24"/>
          <w:szCs w:val="24"/>
        </w:rPr>
        <w:t xml:space="preserve"> franqueada</w:t>
      </w:r>
      <w:r w:rsidR="00773939">
        <w:rPr>
          <w:rFonts w:ascii="Arial" w:hAnsi="Arial" w:cs="Arial"/>
          <w:sz w:val="24"/>
          <w:szCs w:val="24"/>
        </w:rPr>
        <w:t>s</w:t>
      </w:r>
      <w:r w:rsidRPr="00F17E59">
        <w:rPr>
          <w:rFonts w:ascii="Arial" w:hAnsi="Arial" w:cs="Arial"/>
          <w:sz w:val="24"/>
          <w:szCs w:val="24"/>
        </w:rPr>
        <w:t xml:space="preserve"> aos interessados</w:t>
      </w:r>
      <w:r w:rsidR="00773939">
        <w:rPr>
          <w:rFonts w:ascii="Arial" w:hAnsi="Arial" w:cs="Arial"/>
          <w:sz w:val="24"/>
          <w:szCs w:val="24"/>
        </w:rPr>
        <w:t xml:space="preserve"> e permanecerão sempre abertos ao contraditório e ampla defesa. </w:t>
      </w:r>
    </w:p>
    <w:p w14:paraId="5D1A0C27" w14:textId="77777777" w:rsidR="00FA5D31" w:rsidRPr="00F17E59" w:rsidRDefault="00FA5D31" w:rsidP="00F17E59">
      <w:pPr>
        <w:spacing w:after="0" w:line="360" w:lineRule="auto"/>
        <w:jc w:val="both"/>
        <w:rPr>
          <w:rFonts w:ascii="Arial" w:hAnsi="Arial" w:cs="Arial"/>
          <w:sz w:val="24"/>
          <w:szCs w:val="24"/>
        </w:rPr>
      </w:pPr>
    </w:p>
    <w:p w14:paraId="6219973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w:t>
      </w:r>
      <w:r w:rsidRPr="00F17E59">
        <w:rPr>
          <w:rFonts w:ascii="Arial" w:hAnsi="Arial" w:cs="Arial"/>
          <w:sz w:val="24"/>
          <w:szCs w:val="24"/>
        </w:rPr>
        <w:tab/>
      </w:r>
      <w:r w:rsidRPr="00773939">
        <w:rPr>
          <w:rFonts w:ascii="Arial" w:hAnsi="Arial" w:cs="Arial"/>
          <w:b/>
          <w:bCs/>
          <w:sz w:val="24"/>
          <w:szCs w:val="24"/>
        </w:rPr>
        <w:t>DAS INFRAÇÕES ADMINISTRATIVAS E SANÇÕES</w:t>
      </w:r>
    </w:p>
    <w:p w14:paraId="0ACA06B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w:t>
      </w:r>
      <w:r w:rsidRPr="00F17E59">
        <w:rPr>
          <w:rFonts w:ascii="Arial" w:hAnsi="Arial" w:cs="Arial"/>
          <w:sz w:val="24"/>
          <w:szCs w:val="24"/>
        </w:rPr>
        <w:tab/>
        <w:t xml:space="preserve">Comete infração administrativa, nos termos da lei, o licitante que, com dolo ou culpa: </w:t>
      </w:r>
    </w:p>
    <w:p w14:paraId="0370AB7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9.1.1.</w:t>
      </w:r>
      <w:r w:rsidRPr="00F17E59">
        <w:rPr>
          <w:rFonts w:ascii="Arial" w:hAnsi="Arial" w:cs="Arial"/>
          <w:sz w:val="24"/>
          <w:szCs w:val="24"/>
        </w:rPr>
        <w:tab/>
        <w:t>deixar de entregar a documentação exigida para o certame ou não entregar qualquer documento que tenha sido solicitado pelo/a pregoeiro/a durante o certame;</w:t>
      </w:r>
    </w:p>
    <w:p w14:paraId="146EE04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9.1.2.</w:t>
      </w:r>
      <w:r w:rsidRPr="00F17E59">
        <w:rPr>
          <w:rFonts w:ascii="Arial" w:hAnsi="Arial" w:cs="Arial"/>
          <w:sz w:val="24"/>
          <w:szCs w:val="24"/>
        </w:rPr>
        <w:tab/>
        <w:t>Salvo em decorrência de fato superveniente devidamente justificado, não mantiver a proposta em especial quando:</w:t>
      </w:r>
    </w:p>
    <w:p w14:paraId="7C9EDAC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9.1.2.1.</w:t>
      </w:r>
      <w:r w:rsidRPr="00F17E59">
        <w:rPr>
          <w:rFonts w:ascii="Arial" w:hAnsi="Arial" w:cs="Arial"/>
          <w:sz w:val="24"/>
          <w:szCs w:val="24"/>
        </w:rPr>
        <w:tab/>
        <w:t xml:space="preserve">não enviar a proposta adequada ao último lance ofertado ou após a negociação; </w:t>
      </w:r>
    </w:p>
    <w:p w14:paraId="753C266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9.1.2.2.</w:t>
      </w:r>
      <w:r w:rsidRPr="00F17E59">
        <w:rPr>
          <w:rFonts w:ascii="Arial" w:hAnsi="Arial" w:cs="Arial"/>
          <w:sz w:val="24"/>
          <w:szCs w:val="24"/>
        </w:rPr>
        <w:tab/>
        <w:t xml:space="preserve">recusar-se a enviar o detalhamento da proposta quando exigível; </w:t>
      </w:r>
    </w:p>
    <w:p w14:paraId="1F9B733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9.1.2.3.</w:t>
      </w:r>
      <w:r w:rsidRPr="00F17E59">
        <w:rPr>
          <w:rFonts w:ascii="Arial" w:hAnsi="Arial" w:cs="Arial"/>
          <w:sz w:val="24"/>
          <w:szCs w:val="24"/>
        </w:rPr>
        <w:tab/>
        <w:t xml:space="preserve">pedir para ser desclassificado quando encerrada a etapa competitiva; ou </w:t>
      </w:r>
    </w:p>
    <w:p w14:paraId="29A0382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9.1.2.4.</w:t>
      </w:r>
      <w:r w:rsidRPr="00F17E59">
        <w:rPr>
          <w:rFonts w:ascii="Arial" w:hAnsi="Arial" w:cs="Arial"/>
          <w:sz w:val="24"/>
          <w:szCs w:val="24"/>
        </w:rPr>
        <w:tab/>
        <w:t>deixar de apresentar amostra;</w:t>
      </w:r>
    </w:p>
    <w:p w14:paraId="029655C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9.1.2.5.</w:t>
      </w:r>
      <w:r w:rsidRPr="00F17E59">
        <w:rPr>
          <w:rFonts w:ascii="Arial" w:hAnsi="Arial" w:cs="Arial"/>
          <w:sz w:val="24"/>
          <w:szCs w:val="24"/>
        </w:rPr>
        <w:tab/>
        <w:t xml:space="preserve">apresentar proposta ou amostra em desacordo com as especificações do edital; </w:t>
      </w:r>
    </w:p>
    <w:p w14:paraId="5C66976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9.1.3.</w:t>
      </w:r>
      <w:r w:rsidRPr="00F17E59">
        <w:rPr>
          <w:rFonts w:ascii="Arial" w:hAnsi="Arial" w:cs="Arial"/>
          <w:sz w:val="24"/>
          <w:szCs w:val="24"/>
        </w:rPr>
        <w:tab/>
        <w:t>não celebrar o contrato ou não entregar a documentação exigida para a contratação, quando convocado dentro do prazo de validade de sua proposta;</w:t>
      </w:r>
    </w:p>
    <w:p w14:paraId="66CC176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9.1.3.1.</w:t>
      </w:r>
      <w:r w:rsidRPr="00F17E59">
        <w:rPr>
          <w:rFonts w:ascii="Arial" w:hAnsi="Arial" w:cs="Arial"/>
          <w:sz w:val="24"/>
          <w:szCs w:val="24"/>
        </w:rPr>
        <w:tab/>
        <w:t>recusar-se, sem justificativa, a assinar o contrato ou a ata de registro de preço, ou a aceitar ou retirar o instrumento equivalente no prazo estabelecido pela Administração;</w:t>
      </w:r>
    </w:p>
    <w:p w14:paraId="3EAA9CF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9.1.4.</w:t>
      </w:r>
      <w:r w:rsidRPr="00F17E59">
        <w:rPr>
          <w:rFonts w:ascii="Arial" w:hAnsi="Arial" w:cs="Arial"/>
          <w:sz w:val="24"/>
          <w:szCs w:val="24"/>
        </w:rPr>
        <w:tab/>
        <w:t>apresentar declaração ou documentação falsa exigida para o certame ou prestar declaração falsa durante a licitação</w:t>
      </w:r>
    </w:p>
    <w:p w14:paraId="3255763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9.1.5.</w:t>
      </w:r>
      <w:r w:rsidRPr="00F17E59">
        <w:rPr>
          <w:rFonts w:ascii="Arial" w:hAnsi="Arial" w:cs="Arial"/>
          <w:sz w:val="24"/>
          <w:szCs w:val="24"/>
        </w:rPr>
        <w:tab/>
        <w:t>fraudar a licitação</w:t>
      </w:r>
    </w:p>
    <w:p w14:paraId="13A41F4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w:t>
      </w:r>
      <w:r w:rsidRPr="00F17E59">
        <w:rPr>
          <w:rFonts w:ascii="Arial" w:hAnsi="Arial" w:cs="Arial"/>
          <w:sz w:val="24"/>
          <w:szCs w:val="24"/>
        </w:rPr>
        <w:tab/>
        <w:t>comportar-se de modo inidôneo ou cometer fraude de qualquer natureza, em especial quando:</w:t>
      </w:r>
    </w:p>
    <w:p w14:paraId="1A519D3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9.1.6.1.</w:t>
      </w:r>
      <w:r w:rsidRPr="00F17E59">
        <w:rPr>
          <w:rFonts w:ascii="Arial" w:hAnsi="Arial" w:cs="Arial"/>
          <w:sz w:val="24"/>
          <w:szCs w:val="24"/>
        </w:rPr>
        <w:tab/>
        <w:t xml:space="preserve">agir em conluio ou em desconformidade com a lei; </w:t>
      </w:r>
    </w:p>
    <w:p w14:paraId="48095BC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9.1.6.2.</w:t>
      </w:r>
      <w:r w:rsidRPr="00F17E59">
        <w:rPr>
          <w:rFonts w:ascii="Arial" w:hAnsi="Arial" w:cs="Arial"/>
          <w:sz w:val="24"/>
          <w:szCs w:val="24"/>
        </w:rPr>
        <w:tab/>
        <w:t xml:space="preserve">induzir deliberadamente a erro no julgamento; </w:t>
      </w:r>
    </w:p>
    <w:p w14:paraId="2A13242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9.1.6.3.</w:t>
      </w:r>
      <w:r w:rsidRPr="00F17E59">
        <w:rPr>
          <w:rFonts w:ascii="Arial" w:hAnsi="Arial" w:cs="Arial"/>
          <w:sz w:val="24"/>
          <w:szCs w:val="24"/>
        </w:rPr>
        <w:tab/>
        <w:t xml:space="preserve">apresentar amostra falsificada ou deteriorada; </w:t>
      </w:r>
    </w:p>
    <w:p w14:paraId="3B5FE3B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9.1.7.</w:t>
      </w:r>
      <w:r w:rsidRPr="00F17E59">
        <w:rPr>
          <w:rFonts w:ascii="Arial" w:hAnsi="Arial" w:cs="Arial"/>
          <w:sz w:val="24"/>
          <w:szCs w:val="24"/>
        </w:rPr>
        <w:tab/>
        <w:t>praticar atos ilícitos com vistas a frustrar os objetivos da licitação</w:t>
      </w:r>
    </w:p>
    <w:p w14:paraId="68AF7F4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9.1.8.</w:t>
      </w:r>
      <w:r w:rsidRPr="00F17E59">
        <w:rPr>
          <w:rFonts w:ascii="Arial" w:hAnsi="Arial" w:cs="Arial"/>
          <w:sz w:val="24"/>
          <w:szCs w:val="24"/>
        </w:rPr>
        <w:tab/>
        <w:t>praticar ato lesivo previsto no art. 5º da Lei n.º 12.846, de 2013.</w:t>
      </w:r>
    </w:p>
    <w:p w14:paraId="2FB2AF8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w:t>
      </w:r>
      <w:r w:rsidRPr="00F17E59">
        <w:rPr>
          <w:rFonts w:ascii="Arial" w:hAnsi="Arial" w:cs="Arial"/>
          <w:sz w:val="24"/>
          <w:szCs w:val="24"/>
        </w:rPr>
        <w:tab/>
        <w:t xml:space="preserve">Com fulcro na Lei nº 14.133, de 2021, a Administração poderá, garantida a prévia defesa, aplicar aos licitantes e/ou adjudicatários as seguintes sanções, sem prejuízo das responsabilidades civil e criminal: </w:t>
      </w:r>
    </w:p>
    <w:p w14:paraId="75053EC9"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9.2.1.</w:t>
      </w:r>
      <w:r w:rsidRPr="00F17E59">
        <w:rPr>
          <w:rFonts w:ascii="Arial" w:hAnsi="Arial" w:cs="Arial"/>
          <w:sz w:val="24"/>
          <w:szCs w:val="24"/>
        </w:rPr>
        <w:tab/>
        <w:t xml:space="preserve">advertência; </w:t>
      </w:r>
    </w:p>
    <w:p w14:paraId="6546964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9.2.2.</w:t>
      </w:r>
      <w:r w:rsidRPr="00F17E59">
        <w:rPr>
          <w:rFonts w:ascii="Arial" w:hAnsi="Arial" w:cs="Arial"/>
          <w:sz w:val="24"/>
          <w:szCs w:val="24"/>
        </w:rPr>
        <w:tab/>
        <w:t>multa;</w:t>
      </w:r>
    </w:p>
    <w:p w14:paraId="6001471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9.2.3.</w:t>
      </w:r>
      <w:r w:rsidRPr="00F17E59">
        <w:rPr>
          <w:rFonts w:ascii="Arial" w:hAnsi="Arial" w:cs="Arial"/>
          <w:sz w:val="24"/>
          <w:szCs w:val="24"/>
        </w:rPr>
        <w:tab/>
        <w:t>impedimento de licitar e contratar e</w:t>
      </w:r>
    </w:p>
    <w:p w14:paraId="2C120B6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9.2.4.</w:t>
      </w:r>
      <w:r w:rsidRPr="00F17E59">
        <w:rPr>
          <w:rFonts w:ascii="Arial" w:hAnsi="Arial" w:cs="Arial"/>
          <w:sz w:val="24"/>
          <w:szCs w:val="24"/>
        </w:rPr>
        <w:tab/>
        <w:t>declaração de inidoneidade para licitar ou contratar, enquanto perdurarem os motivos determinantes da punição ou até que seja promovida sua reabilitação perante a própria autoridade que aplicou a penalidade.</w:t>
      </w:r>
    </w:p>
    <w:p w14:paraId="4B4BA55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w:t>
      </w:r>
      <w:r w:rsidRPr="00F17E59">
        <w:rPr>
          <w:rFonts w:ascii="Arial" w:hAnsi="Arial" w:cs="Arial"/>
          <w:sz w:val="24"/>
          <w:szCs w:val="24"/>
        </w:rPr>
        <w:tab/>
        <w:t>Na aplicação das sanções serão considerados:</w:t>
      </w:r>
    </w:p>
    <w:p w14:paraId="3013B6CE"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9.3.1.</w:t>
      </w:r>
      <w:r w:rsidRPr="00F17E59">
        <w:rPr>
          <w:rFonts w:ascii="Arial" w:hAnsi="Arial" w:cs="Arial"/>
          <w:sz w:val="24"/>
          <w:szCs w:val="24"/>
        </w:rPr>
        <w:tab/>
        <w:t>a natureza e a gravidade da infração cometida.</w:t>
      </w:r>
    </w:p>
    <w:p w14:paraId="7F58C46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9.3.2.</w:t>
      </w:r>
      <w:r w:rsidRPr="00F17E59">
        <w:rPr>
          <w:rFonts w:ascii="Arial" w:hAnsi="Arial" w:cs="Arial"/>
          <w:sz w:val="24"/>
          <w:szCs w:val="24"/>
        </w:rPr>
        <w:tab/>
        <w:t>as peculiaridades do caso concreto</w:t>
      </w:r>
    </w:p>
    <w:p w14:paraId="0B731C1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9.3.3.</w:t>
      </w:r>
      <w:r w:rsidRPr="00F17E59">
        <w:rPr>
          <w:rFonts w:ascii="Arial" w:hAnsi="Arial" w:cs="Arial"/>
          <w:sz w:val="24"/>
          <w:szCs w:val="24"/>
        </w:rPr>
        <w:tab/>
        <w:t>as circunstâncias agravantes ou atenuantes</w:t>
      </w:r>
    </w:p>
    <w:p w14:paraId="5A08E688"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9.3.4.</w:t>
      </w:r>
      <w:r w:rsidRPr="00F17E59">
        <w:rPr>
          <w:rFonts w:ascii="Arial" w:hAnsi="Arial" w:cs="Arial"/>
          <w:sz w:val="24"/>
          <w:szCs w:val="24"/>
        </w:rPr>
        <w:tab/>
        <w:t>os danos que dela provierem para a Administração Pública</w:t>
      </w:r>
    </w:p>
    <w:p w14:paraId="2280E33F"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9.3.5.</w:t>
      </w:r>
      <w:r w:rsidRPr="00F17E59">
        <w:rPr>
          <w:rFonts w:ascii="Arial" w:hAnsi="Arial" w:cs="Arial"/>
          <w:sz w:val="24"/>
          <w:szCs w:val="24"/>
        </w:rPr>
        <w:tab/>
        <w:t>a implantação ou o aperfeiçoamento de programa de integridade, conforme normas e orientações dos órgãos de controle.</w:t>
      </w:r>
    </w:p>
    <w:p w14:paraId="459ABAAF" w14:textId="16DDE6BD"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9.4.</w:t>
      </w:r>
      <w:r w:rsidRPr="00F17E59">
        <w:rPr>
          <w:rFonts w:ascii="Arial" w:hAnsi="Arial" w:cs="Arial"/>
          <w:sz w:val="24"/>
          <w:szCs w:val="24"/>
        </w:rPr>
        <w:tab/>
        <w:t xml:space="preserve">A multa será recolhida em percentual de 0,5% a 30% incidente sobre o valor do contrato licitado, recolhida no prazo máximo de </w:t>
      </w:r>
      <w:r w:rsidR="00773939">
        <w:rPr>
          <w:rFonts w:ascii="Arial" w:hAnsi="Arial" w:cs="Arial"/>
          <w:sz w:val="24"/>
          <w:szCs w:val="24"/>
        </w:rPr>
        <w:t>15</w:t>
      </w:r>
      <w:r w:rsidRPr="00F17E59">
        <w:rPr>
          <w:rFonts w:ascii="Arial" w:hAnsi="Arial" w:cs="Arial"/>
          <w:sz w:val="24"/>
          <w:szCs w:val="24"/>
        </w:rPr>
        <w:t xml:space="preserve"> (</w:t>
      </w:r>
      <w:r w:rsidR="00773939">
        <w:rPr>
          <w:rFonts w:ascii="Arial" w:hAnsi="Arial" w:cs="Arial"/>
          <w:sz w:val="24"/>
          <w:szCs w:val="24"/>
        </w:rPr>
        <w:t>quinze</w:t>
      </w:r>
      <w:r w:rsidRPr="00F17E59">
        <w:rPr>
          <w:rFonts w:ascii="Arial" w:hAnsi="Arial" w:cs="Arial"/>
          <w:sz w:val="24"/>
          <w:szCs w:val="24"/>
        </w:rPr>
        <w:t xml:space="preserve">) dias úteis, a contar da comunicação oficial. </w:t>
      </w:r>
    </w:p>
    <w:p w14:paraId="5BF89A66"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9.4.1.</w:t>
      </w:r>
      <w:r w:rsidRPr="00F17E59">
        <w:rPr>
          <w:rFonts w:ascii="Arial" w:hAnsi="Arial" w:cs="Arial"/>
          <w:sz w:val="24"/>
          <w:szCs w:val="24"/>
        </w:rPr>
        <w:tab/>
        <w:t>Para as infrações previstas nos itens 9.1.1, 9.1.2 e 9.1.3, a multa será de 0,5% a 15% do valor do contrato licitado.</w:t>
      </w:r>
    </w:p>
    <w:p w14:paraId="6B481830"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9.4.2.</w:t>
      </w:r>
      <w:r w:rsidRPr="00F17E59">
        <w:rPr>
          <w:rFonts w:ascii="Arial" w:hAnsi="Arial" w:cs="Arial"/>
          <w:sz w:val="24"/>
          <w:szCs w:val="24"/>
        </w:rPr>
        <w:tab/>
        <w:t>Para as infrações previstas nos itens 9.1.4, 9.1.5, 9.1.6, 9.1.7 e 9.1.8, a multa será de 15% a 30% do valor do contrato licitado.</w:t>
      </w:r>
    </w:p>
    <w:p w14:paraId="47D4E12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9.5.</w:t>
      </w:r>
      <w:r w:rsidRPr="00F17E59">
        <w:rPr>
          <w:rFonts w:ascii="Arial" w:hAnsi="Arial" w:cs="Arial"/>
          <w:sz w:val="24"/>
          <w:szCs w:val="24"/>
        </w:rPr>
        <w:tab/>
        <w:t>As sanções de advertência, impedimento de licitar e contratar e declaração de inidoneidade para licitar ou contratar poderão ser aplicadas, cumulativamente ou não, à penalidade de multa.</w:t>
      </w:r>
    </w:p>
    <w:p w14:paraId="4CCF3903"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9.6.</w:t>
      </w:r>
      <w:r w:rsidRPr="00F17E59">
        <w:rPr>
          <w:rFonts w:ascii="Arial" w:hAnsi="Arial" w:cs="Arial"/>
          <w:sz w:val="24"/>
          <w:szCs w:val="24"/>
        </w:rPr>
        <w:tab/>
        <w:t>Na aplicação da sanção de multa será facultada a defesa do interessado no prazo de 15 (quinze) dias úteis, contado da data de sua intimação.</w:t>
      </w:r>
    </w:p>
    <w:p w14:paraId="44CB14B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9.7.</w:t>
      </w:r>
      <w:r w:rsidRPr="00F17E59">
        <w:rPr>
          <w:rFonts w:ascii="Arial" w:hAnsi="Arial" w:cs="Arial"/>
          <w:sz w:val="24"/>
          <w:szCs w:val="24"/>
        </w:rPr>
        <w:tab/>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DE758AC"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9.8.</w:t>
      </w:r>
      <w:r w:rsidRPr="00F17E59">
        <w:rPr>
          <w:rFonts w:ascii="Arial" w:hAnsi="Arial" w:cs="Arial"/>
          <w:sz w:val="24"/>
          <w:szCs w:val="24"/>
        </w:rPr>
        <w:tab/>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w:t>
      </w:r>
      <w:r w:rsidRPr="00F17E59">
        <w:rPr>
          <w:rFonts w:ascii="Arial" w:hAnsi="Arial" w:cs="Arial"/>
          <w:sz w:val="24"/>
          <w:szCs w:val="24"/>
        </w:rPr>
        <w:lastRenderedPageBreak/>
        <w:t>imposição de penalidade mais grave que a sanção de impedimento de licitar e contratar, cuja duração observará o prazo previsto no art. 156, §5º, da Lei n.º 14.133/2021.</w:t>
      </w:r>
    </w:p>
    <w:p w14:paraId="6F41994B" w14:textId="59E9A631"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9.9.</w:t>
      </w:r>
      <w:r w:rsidRPr="00F17E59">
        <w:rPr>
          <w:rFonts w:ascii="Arial" w:hAnsi="Arial" w:cs="Arial"/>
          <w:sz w:val="24"/>
          <w:szCs w:val="24"/>
        </w:rPr>
        <w:tab/>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w:t>
      </w:r>
    </w:p>
    <w:p w14:paraId="42A2D825"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9.10.</w:t>
      </w:r>
      <w:r w:rsidRPr="00F17E59">
        <w:rPr>
          <w:rFonts w:ascii="Arial" w:hAnsi="Arial" w:cs="Arial"/>
          <w:sz w:val="24"/>
          <w:szCs w:val="24"/>
        </w:rPr>
        <w:ta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C4ACDB1"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9.11.</w:t>
      </w:r>
      <w:r w:rsidRPr="00F17E59">
        <w:rPr>
          <w:rFonts w:ascii="Arial" w:hAnsi="Arial" w:cs="Arial"/>
          <w:sz w:val="24"/>
          <w:szCs w:val="24"/>
        </w:rPr>
        <w:t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CC1FFBA"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9.12.</w:t>
      </w:r>
      <w:r w:rsidRPr="00F17E59">
        <w:rPr>
          <w:rFonts w:ascii="Arial" w:hAnsi="Arial" w:cs="Arial"/>
          <w:sz w:val="24"/>
          <w:szCs w:val="24"/>
        </w:rP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97C694D"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9.13.</w:t>
      </w:r>
      <w:r w:rsidRPr="00F17E59">
        <w:rPr>
          <w:rFonts w:ascii="Arial" w:hAnsi="Arial" w:cs="Arial"/>
          <w:sz w:val="24"/>
          <w:szCs w:val="24"/>
        </w:rPr>
        <w:tab/>
        <w:t>O recurso e o pedido de reconsideração terão efeito suspensivo do ato ou da decisão recorrida até que sobrevenha decisão final da autoridade competente.</w:t>
      </w:r>
    </w:p>
    <w:p w14:paraId="54E06392" w14:textId="73999537"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9.14.</w:t>
      </w:r>
      <w:r w:rsidRPr="00F17E59">
        <w:rPr>
          <w:rFonts w:ascii="Arial" w:hAnsi="Arial" w:cs="Arial"/>
          <w:sz w:val="24"/>
          <w:szCs w:val="24"/>
        </w:rPr>
        <w:tab/>
        <w:t>A aplicação das sanções previstas neste edital não exclui, em hipótese alguma, a obrigação de reparação integral dos danos causados.</w:t>
      </w:r>
    </w:p>
    <w:p w14:paraId="3F58C58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lastRenderedPageBreak/>
        <w:t>10.</w:t>
      </w:r>
      <w:r w:rsidRPr="00F17E59">
        <w:rPr>
          <w:rFonts w:ascii="Arial" w:hAnsi="Arial" w:cs="Arial"/>
          <w:sz w:val="24"/>
          <w:szCs w:val="24"/>
        </w:rPr>
        <w:tab/>
      </w:r>
      <w:r w:rsidRPr="00773939">
        <w:rPr>
          <w:rFonts w:ascii="Arial" w:hAnsi="Arial" w:cs="Arial"/>
          <w:b/>
          <w:bCs/>
          <w:sz w:val="24"/>
          <w:szCs w:val="24"/>
        </w:rPr>
        <w:t>DA IMPUGNAÇÃO AO EDITAL E DO PEDIDO DE ESCLARECIMENTO</w:t>
      </w:r>
    </w:p>
    <w:p w14:paraId="4B9DF487"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10.1.</w:t>
      </w:r>
      <w:r w:rsidRPr="00F17E59">
        <w:rPr>
          <w:rFonts w:ascii="Arial" w:hAnsi="Arial" w:cs="Arial"/>
          <w:sz w:val="24"/>
          <w:szCs w:val="24"/>
        </w:rPr>
        <w:tab/>
        <w:t>Qualquer pessoa é parte legítima para impugnar este Edital por irregularidade na aplicação da Lei nº 14.133, de 2021, devendo protocolar o pedido até 3 (três) dias úteis antes da data da abertura do certame.</w:t>
      </w:r>
    </w:p>
    <w:p w14:paraId="05BAB2E4"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10.2.</w:t>
      </w:r>
      <w:r w:rsidRPr="00F17E59">
        <w:rPr>
          <w:rFonts w:ascii="Arial" w:hAnsi="Arial" w:cs="Arial"/>
          <w:sz w:val="24"/>
          <w:szCs w:val="24"/>
        </w:rPr>
        <w:tab/>
        <w:t>A resposta à impugnação ou ao pedido de esclarecimento será divulgado em sítio eletrônico oficial no prazo de até 3 (três) dias úteis, limitado ao último dia útil anterior à data da abertura do certame.</w:t>
      </w:r>
    </w:p>
    <w:p w14:paraId="666D921E" w14:textId="4EC6DC34"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10.3.</w:t>
      </w:r>
      <w:r w:rsidRPr="00F17E59">
        <w:rPr>
          <w:rFonts w:ascii="Arial" w:hAnsi="Arial" w:cs="Arial"/>
          <w:sz w:val="24"/>
          <w:szCs w:val="24"/>
        </w:rPr>
        <w:tab/>
        <w:t xml:space="preserve">A impugnação e o pedido de esclarecimento poderão ser realizados por forma eletrônica, pelos seguintes meios: </w:t>
      </w:r>
      <w:hyperlink r:id="rId9" w:history="1">
        <w:r w:rsidR="00773939" w:rsidRPr="00115EE4">
          <w:rPr>
            <w:rStyle w:val="Hyperlink"/>
            <w:rFonts w:ascii="Arial" w:hAnsi="Arial" w:cs="Arial"/>
            <w:sz w:val="24"/>
            <w:szCs w:val="24"/>
          </w:rPr>
          <w:t>licitacaoextrema@yahoo.com.br</w:t>
        </w:r>
      </w:hyperlink>
      <w:r w:rsidR="00773939">
        <w:rPr>
          <w:rFonts w:ascii="Arial" w:hAnsi="Arial" w:cs="Arial"/>
          <w:sz w:val="24"/>
          <w:szCs w:val="24"/>
        </w:rPr>
        <w:t xml:space="preserve"> </w:t>
      </w:r>
    </w:p>
    <w:p w14:paraId="148B7912"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10.4.</w:t>
      </w:r>
      <w:r w:rsidRPr="00F17E59">
        <w:rPr>
          <w:rFonts w:ascii="Arial" w:hAnsi="Arial" w:cs="Arial"/>
          <w:sz w:val="24"/>
          <w:szCs w:val="24"/>
        </w:rPr>
        <w:tab/>
        <w:t>As impugnações e pedidos de esclarecimentos não suspendem os prazos previstos no certame.</w:t>
      </w:r>
    </w:p>
    <w:p w14:paraId="45B057CB" w14:textId="77777777" w:rsidR="00F17E59" w:rsidRP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10.4.1.</w:t>
      </w:r>
      <w:r w:rsidRPr="00F17E59">
        <w:rPr>
          <w:rFonts w:ascii="Arial" w:hAnsi="Arial" w:cs="Arial"/>
          <w:sz w:val="24"/>
          <w:szCs w:val="24"/>
        </w:rPr>
        <w:tab/>
        <w:t>A concessão de efeito suspensivo à impugnação é medida excepcional e deverá ser motivada pelo agente de contratação, nos autos do processo de licitação.</w:t>
      </w:r>
    </w:p>
    <w:p w14:paraId="1924DFB0" w14:textId="5951CF5D" w:rsidR="00F17E59" w:rsidRDefault="00F17E59" w:rsidP="00F17E59">
      <w:pPr>
        <w:spacing w:after="0" w:line="360" w:lineRule="auto"/>
        <w:jc w:val="both"/>
        <w:rPr>
          <w:rFonts w:ascii="Arial" w:hAnsi="Arial" w:cs="Arial"/>
          <w:sz w:val="24"/>
          <w:szCs w:val="24"/>
        </w:rPr>
      </w:pPr>
      <w:r w:rsidRPr="00F17E59">
        <w:rPr>
          <w:rFonts w:ascii="Arial" w:hAnsi="Arial" w:cs="Arial"/>
          <w:sz w:val="24"/>
          <w:szCs w:val="24"/>
        </w:rPr>
        <w:t>10.5.</w:t>
      </w:r>
      <w:r w:rsidRPr="00F17E59">
        <w:rPr>
          <w:rFonts w:ascii="Arial" w:hAnsi="Arial" w:cs="Arial"/>
          <w:sz w:val="24"/>
          <w:szCs w:val="24"/>
        </w:rPr>
        <w:tab/>
        <w:t>Acolhida a impugnação, será definida e publicada nova data para a realização do certame.</w:t>
      </w:r>
    </w:p>
    <w:p w14:paraId="666C4BA4" w14:textId="77777777" w:rsidR="00974676" w:rsidRDefault="00974676" w:rsidP="00974676">
      <w:pPr>
        <w:spacing w:after="0" w:line="360" w:lineRule="auto"/>
        <w:jc w:val="both"/>
        <w:rPr>
          <w:rFonts w:ascii="Arial" w:hAnsi="Arial" w:cs="Arial"/>
          <w:sz w:val="24"/>
          <w:szCs w:val="24"/>
        </w:rPr>
      </w:pPr>
    </w:p>
    <w:p w14:paraId="3648E771" w14:textId="03135120" w:rsidR="00974676" w:rsidRPr="00974676" w:rsidRDefault="00974676" w:rsidP="00974676">
      <w:pPr>
        <w:spacing w:after="0" w:line="360" w:lineRule="auto"/>
        <w:jc w:val="both"/>
        <w:rPr>
          <w:rFonts w:ascii="Arial" w:hAnsi="Arial" w:cs="Arial"/>
          <w:b/>
          <w:bCs/>
          <w:sz w:val="24"/>
          <w:szCs w:val="24"/>
        </w:rPr>
      </w:pPr>
      <w:r w:rsidRPr="00974676">
        <w:rPr>
          <w:rFonts w:ascii="Arial" w:hAnsi="Arial" w:cs="Arial"/>
          <w:b/>
          <w:bCs/>
          <w:sz w:val="24"/>
          <w:szCs w:val="24"/>
        </w:rPr>
        <w:t>11. DATA-BASE E A PERIODICIDADE DO REAJUSTAMENTO DE PREÇOS</w:t>
      </w:r>
      <w:r>
        <w:rPr>
          <w:rFonts w:ascii="Arial" w:hAnsi="Arial" w:cs="Arial"/>
          <w:b/>
          <w:bCs/>
          <w:sz w:val="24"/>
          <w:szCs w:val="24"/>
        </w:rPr>
        <w:t xml:space="preserve"> E DA VIGÊNCIA</w:t>
      </w:r>
    </w:p>
    <w:p w14:paraId="062F0704" w14:textId="65A3DE7E" w:rsidR="00974676" w:rsidRPr="00975FEA" w:rsidRDefault="00974676" w:rsidP="00974676">
      <w:pPr>
        <w:spacing w:after="0" w:line="360" w:lineRule="auto"/>
        <w:jc w:val="both"/>
        <w:rPr>
          <w:rFonts w:ascii="Arial" w:hAnsi="Arial" w:cs="Arial"/>
          <w:sz w:val="24"/>
          <w:szCs w:val="24"/>
        </w:rPr>
      </w:pPr>
      <w:r w:rsidRPr="00975FEA">
        <w:rPr>
          <w:rFonts w:ascii="Arial" w:hAnsi="Arial" w:cs="Arial"/>
          <w:sz w:val="24"/>
          <w:szCs w:val="24"/>
        </w:rPr>
        <w:t>11.</w:t>
      </w:r>
      <w:r w:rsidR="00975FEA" w:rsidRPr="00975FEA">
        <w:rPr>
          <w:rFonts w:ascii="Arial" w:hAnsi="Arial" w:cs="Arial"/>
          <w:sz w:val="24"/>
          <w:szCs w:val="24"/>
        </w:rPr>
        <w:t>1</w:t>
      </w:r>
      <w:r w:rsidRPr="00975FEA">
        <w:rPr>
          <w:rFonts w:ascii="Arial" w:hAnsi="Arial" w:cs="Arial"/>
          <w:sz w:val="24"/>
          <w:szCs w:val="24"/>
        </w:rPr>
        <w:t xml:space="preserve"> O prazo de vigência da contratação é da data de sua assinatura até 31 de dezembro de 202</w:t>
      </w:r>
      <w:r w:rsidR="0081068E">
        <w:rPr>
          <w:rFonts w:ascii="Arial" w:hAnsi="Arial" w:cs="Arial"/>
          <w:sz w:val="24"/>
          <w:szCs w:val="24"/>
        </w:rPr>
        <w:t>4</w:t>
      </w:r>
      <w:r w:rsidRPr="00975FEA">
        <w:rPr>
          <w:rFonts w:ascii="Arial" w:hAnsi="Arial" w:cs="Arial"/>
          <w:sz w:val="24"/>
          <w:szCs w:val="24"/>
        </w:rPr>
        <w:t>, na forma do artigo 105 da Lei n° 14.133/2021.</w:t>
      </w:r>
    </w:p>
    <w:p w14:paraId="26A1E316" w14:textId="3D19F685" w:rsidR="00974676" w:rsidRDefault="00974676" w:rsidP="00974676">
      <w:pPr>
        <w:spacing w:after="0" w:line="360" w:lineRule="auto"/>
        <w:jc w:val="both"/>
        <w:rPr>
          <w:rFonts w:ascii="Arial" w:hAnsi="Arial" w:cs="Arial"/>
          <w:sz w:val="24"/>
          <w:szCs w:val="24"/>
        </w:rPr>
      </w:pPr>
      <w:r w:rsidRPr="00975FEA">
        <w:rPr>
          <w:rFonts w:ascii="Arial" w:hAnsi="Arial" w:cs="Arial"/>
          <w:sz w:val="24"/>
          <w:szCs w:val="24"/>
        </w:rPr>
        <w:t>11.</w:t>
      </w:r>
      <w:r w:rsidR="00975FEA" w:rsidRPr="00975FEA">
        <w:rPr>
          <w:rFonts w:ascii="Arial" w:hAnsi="Arial" w:cs="Arial"/>
          <w:sz w:val="24"/>
          <w:szCs w:val="24"/>
        </w:rPr>
        <w:t>2</w:t>
      </w:r>
      <w:r w:rsidRPr="00975FEA">
        <w:rPr>
          <w:rFonts w:ascii="Arial" w:hAnsi="Arial" w:cs="Arial"/>
          <w:sz w:val="24"/>
          <w:szCs w:val="24"/>
        </w:rPr>
        <w:t xml:space="preserve"> Não haverá prorrogação contratual.</w:t>
      </w:r>
    </w:p>
    <w:p w14:paraId="4C8E0533" w14:textId="77777777" w:rsidR="00975FEA" w:rsidRDefault="00975FEA" w:rsidP="00974676">
      <w:pPr>
        <w:spacing w:after="0" w:line="360" w:lineRule="auto"/>
        <w:jc w:val="both"/>
        <w:rPr>
          <w:rFonts w:ascii="Arial" w:hAnsi="Arial" w:cs="Arial"/>
          <w:sz w:val="24"/>
          <w:szCs w:val="24"/>
        </w:rPr>
      </w:pPr>
    </w:p>
    <w:p w14:paraId="3FBD315A" w14:textId="77777777" w:rsidR="00975FEA" w:rsidRPr="00446DCB" w:rsidRDefault="00975FEA" w:rsidP="00975FEA">
      <w:pPr>
        <w:pStyle w:val="Corpodetexto"/>
        <w:rPr>
          <w:rFonts w:cs="Arial"/>
          <w:b/>
          <w:bCs/>
          <w:color w:val="auto"/>
          <w:sz w:val="24"/>
          <w:szCs w:val="24"/>
        </w:rPr>
      </w:pPr>
      <w:r>
        <w:rPr>
          <w:rFonts w:cs="Arial"/>
          <w:b/>
          <w:bCs/>
          <w:color w:val="auto"/>
          <w:sz w:val="24"/>
          <w:szCs w:val="24"/>
        </w:rPr>
        <w:t xml:space="preserve">12. </w:t>
      </w:r>
      <w:r w:rsidRPr="00446DCB">
        <w:rPr>
          <w:rFonts w:cs="Arial"/>
          <w:b/>
          <w:bCs/>
          <w:color w:val="auto"/>
          <w:sz w:val="24"/>
          <w:szCs w:val="24"/>
        </w:rPr>
        <w:t xml:space="preserve">DOCUMENTOS DE HABILITAÇÃO </w:t>
      </w:r>
    </w:p>
    <w:p w14:paraId="581B293A" w14:textId="77777777" w:rsidR="00975FEA" w:rsidRPr="00446DCB" w:rsidRDefault="00975FEA" w:rsidP="00975FEA">
      <w:pPr>
        <w:pStyle w:val="Corpodetexto"/>
        <w:rPr>
          <w:rFonts w:cs="Arial"/>
          <w:color w:val="auto"/>
          <w:sz w:val="24"/>
          <w:szCs w:val="24"/>
        </w:rPr>
      </w:pPr>
    </w:p>
    <w:p w14:paraId="2509869D" w14:textId="77777777" w:rsidR="00975FEA" w:rsidRPr="00D037EF" w:rsidRDefault="00975FEA" w:rsidP="00FA5D31">
      <w:pPr>
        <w:pStyle w:val="PargrafodaLista"/>
        <w:widowControl w:val="0"/>
        <w:numPr>
          <w:ilvl w:val="0"/>
          <w:numId w:val="14"/>
        </w:numPr>
        <w:suppressAutoHyphens/>
        <w:autoSpaceDE w:val="0"/>
        <w:autoSpaceDN w:val="0"/>
        <w:spacing w:after="0" w:line="240" w:lineRule="auto"/>
        <w:contextualSpacing w:val="0"/>
        <w:jc w:val="both"/>
        <w:rPr>
          <w:rFonts w:ascii="Arial" w:hAnsi="Arial" w:cs="Arial"/>
          <w:sz w:val="24"/>
          <w:szCs w:val="24"/>
          <w:lang w:eastAsia="zh-CN"/>
        </w:rPr>
      </w:pPr>
      <w:r w:rsidRPr="00D037EF">
        <w:rPr>
          <w:rFonts w:ascii="Arial" w:hAnsi="Arial" w:cs="Arial"/>
          <w:sz w:val="24"/>
          <w:szCs w:val="24"/>
          <w:lang w:eastAsia="zh-CN"/>
        </w:rPr>
        <w:t xml:space="preserve">Os </w:t>
      </w:r>
      <w:r w:rsidRPr="00D037EF">
        <w:rPr>
          <w:rFonts w:ascii="Arial" w:hAnsi="Arial" w:cs="Arial"/>
          <w:b/>
          <w:sz w:val="24"/>
          <w:szCs w:val="24"/>
          <w:lang w:eastAsia="zh-CN"/>
        </w:rPr>
        <w:t xml:space="preserve">DOCUMENTOS DE HABILITAÇÃO </w:t>
      </w:r>
      <w:r w:rsidRPr="00D037EF">
        <w:rPr>
          <w:rFonts w:ascii="Arial" w:hAnsi="Arial" w:cs="Arial"/>
          <w:sz w:val="24"/>
          <w:szCs w:val="24"/>
          <w:lang w:eastAsia="zh-CN"/>
        </w:rPr>
        <w:t>pertinentes ao ramo do objeto d</w:t>
      </w:r>
      <w:r>
        <w:rPr>
          <w:rFonts w:ascii="Arial" w:hAnsi="Arial" w:cs="Arial"/>
          <w:sz w:val="24"/>
          <w:szCs w:val="24"/>
          <w:lang w:eastAsia="zh-CN"/>
        </w:rPr>
        <w:t>o</w:t>
      </w:r>
      <w:r w:rsidRPr="00D037EF">
        <w:rPr>
          <w:rFonts w:ascii="Arial" w:hAnsi="Arial" w:cs="Arial"/>
          <w:sz w:val="24"/>
          <w:szCs w:val="24"/>
          <w:lang w:eastAsia="zh-CN"/>
        </w:rPr>
        <w:t xml:space="preserve"> </w:t>
      </w:r>
      <w:r>
        <w:rPr>
          <w:rFonts w:ascii="Arial" w:hAnsi="Arial" w:cs="Arial"/>
          <w:sz w:val="24"/>
          <w:szCs w:val="24"/>
          <w:lang w:eastAsia="zh-CN"/>
        </w:rPr>
        <w:t>PREGÃO</w:t>
      </w:r>
      <w:r w:rsidRPr="00D037EF">
        <w:rPr>
          <w:rFonts w:ascii="Arial" w:hAnsi="Arial" w:cs="Arial"/>
          <w:sz w:val="24"/>
          <w:szCs w:val="24"/>
          <w:lang w:eastAsia="zh-CN"/>
        </w:rPr>
        <w:t xml:space="preserve"> são os seguintes:</w:t>
      </w:r>
    </w:p>
    <w:p w14:paraId="797E0821" w14:textId="77777777" w:rsidR="00975FEA" w:rsidRPr="002E6ABF" w:rsidRDefault="00975FEA" w:rsidP="00975FEA">
      <w:pPr>
        <w:suppressAutoHyphens/>
        <w:rPr>
          <w:rFonts w:ascii="Arial" w:hAnsi="Arial" w:cs="Arial"/>
          <w:sz w:val="24"/>
          <w:szCs w:val="24"/>
          <w:lang w:eastAsia="zh-CN"/>
        </w:rPr>
      </w:pPr>
    </w:p>
    <w:p w14:paraId="730AC4AF" w14:textId="77777777" w:rsidR="00975FEA" w:rsidRPr="002E6ABF" w:rsidRDefault="00975FEA" w:rsidP="00975FEA">
      <w:pPr>
        <w:suppressAutoHyphens/>
        <w:jc w:val="both"/>
        <w:rPr>
          <w:rFonts w:ascii="Arial" w:hAnsi="Arial" w:cs="Arial"/>
          <w:sz w:val="24"/>
          <w:szCs w:val="24"/>
          <w:lang w:eastAsia="zh-CN"/>
        </w:rPr>
      </w:pPr>
      <w:r w:rsidRPr="002E6ABF">
        <w:rPr>
          <w:rFonts w:ascii="Arial" w:hAnsi="Arial" w:cs="Arial"/>
          <w:b/>
          <w:sz w:val="24"/>
          <w:szCs w:val="24"/>
          <w:lang w:eastAsia="zh-CN"/>
        </w:rPr>
        <w:t>I – HABILITAÇÃO JURÍDICA:</w:t>
      </w:r>
    </w:p>
    <w:p w14:paraId="7F286096"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lang w:eastAsia="zh-CN"/>
        </w:rPr>
      </w:pPr>
    </w:p>
    <w:p w14:paraId="4B0E53CD" w14:textId="77777777" w:rsidR="00975FEA" w:rsidRPr="00DD6E4B"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Pessoa física:</w:t>
      </w:r>
      <w:r w:rsidRPr="00DD6E4B">
        <w:rPr>
          <w:rFonts w:ascii="Arial" w:eastAsia="Times New Roman" w:hAnsi="Arial" w:cs="Arial"/>
          <w:sz w:val="24"/>
          <w:szCs w:val="24"/>
          <w:lang w:eastAsia="zh-CN"/>
        </w:rPr>
        <w:t xml:space="preserve"> cédula de identidade (RG) ou documento equivalente que, por força de lei, tenha validade para fins de identificação em todo o território nacional;</w:t>
      </w:r>
    </w:p>
    <w:p w14:paraId="7FB1BC4E" w14:textId="77777777" w:rsidR="00975FEA" w:rsidRPr="00DD6E4B"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Empresário individual:</w:t>
      </w:r>
      <w:r w:rsidRPr="00DD6E4B">
        <w:rPr>
          <w:rFonts w:ascii="Arial" w:eastAsia="Times New Roman" w:hAnsi="Arial" w:cs="Arial"/>
          <w:sz w:val="24"/>
          <w:szCs w:val="24"/>
          <w:lang w:eastAsia="zh-CN"/>
        </w:rPr>
        <w:t xml:space="preserve"> inscrição no Registro Público de Empresas </w:t>
      </w:r>
      <w:r w:rsidRPr="00DD6E4B">
        <w:rPr>
          <w:rFonts w:ascii="Arial" w:eastAsia="Times New Roman" w:hAnsi="Arial" w:cs="Arial"/>
          <w:sz w:val="24"/>
          <w:szCs w:val="24"/>
          <w:lang w:eastAsia="zh-CN"/>
        </w:rPr>
        <w:lastRenderedPageBreak/>
        <w:t xml:space="preserve">Mercantis, a cargo da Junta Comercial da respectiva sede; </w:t>
      </w:r>
    </w:p>
    <w:p w14:paraId="6091FE8F" w14:textId="77777777" w:rsidR="00975FEA" w:rsidRPr="00DD6E4B"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Microempreendedor Individual - MEI:</w:t>
      </w:r>
      <w:r w:rsidRPr="00DD6E4B">
        <w:rPr>
          <w:rFonts w:ascii="Arial" w:eastAsia="Times New Roman" w:hAnsi="Arial" w:cs="Arial"/>
          <w:sz w:val="24"/>
          <w:szCs w:val="24"/>
          <w:lang w:eastAsia="zh-CN"/>
        </w:rPr>
        <w:t xml:space="preserve"> Certificado da Condição de Microempreendedor Individual - CCMEI, cuja aceitação ficará condicionada à verificação da autenticidade no sítio https://www.gov.br/empresas-e-negocios/pt-br/empreendedor; </w:t>
      </w:r>
    </w:p>
    <w:p w14:paraId="5BDFA876" w14:textId="77777777" w:rsidR="00975FEA" w:rsidRPr="00DD6E4B"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Sociedade empresária, sociedade limitada unipessoal – SLU ou sociedade identificada como empresa individual de responsabilidade limitada - EIRELI:</w:t>
      </w:r>
      <w:r w:rsidRPr="00DD6E4B">
        <w:rPr>
          <w:rFonts w:ascii="Arial" w:eastAsia="Times New Roman" w:hAnsi="Arial" w:cs="Arial"/>
          <w:sz w:val="24"/>
          <w:szCs w:val="24"/>
          <w:lang w:eastAsia="zh-CN"/>
        </w:rPr>
        <w:t xml:space="preserve"> inscrição do ato constitutivo, estatuto ou contrato social no Registro Público de Empresas Mercantis, a cargo da Junta Comercial da respectiva sede, acompanhada de documento comprobatório de seus administradores;</w:t>
      </w:r>
    </w:p>
    <w:p w14:paraId="2E4EA204" w14:textId="77777777" w:rsidR="00975FEA" w:rsidRPr="00DD6E4B"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Sociedade empresária estrangeira:</w:t>
      </w:r>
      <w:r w:rsidRPr="00DD6E4B">
        <w:rPr>
          <w:rFonts w:ascii="Arial" w:eastAsia="Times New Roman" w:hAnsi="Arial" w:cs="Arial"/>
          <w:sz w:val="24"/>
          <w:szCs w:val="24"/>
          <w:lang w:eastAsia="zh-CN"/>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p>
    <w:p w14:paraId="19AA438E" w14:textId="77777777" w:rsidR="00975FEA" w:rsidRPr="00DD6E4B"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Sociedade simples:</w:t>
      </w:r>
      <w:r w:rsidRPr="00DD6E4B">
        <w:rPr>
          <w:rFonts w:ascii="Arial" w:eastAsia="Times New Roman" w:hAnsi="Arial" w:cs="Arial"/>
          <w:sz w:val="24"/>
          <w:szCs w:val="24"/>
          <w:lang w:eastAsia="zh-CN"/>
        </w:rPr>
        <w:t xml:space="preserve"> inscrição do ato constitutivo no Registro Civil de Pessoas Jurídicas do local de sua sede, acompanhada de documento comprobatório de seus administradores;</w:t>
      </w:r>
    </w:p>
    <w:p w14:paraId="33EE58BB" w14:textId="77777777" w:rsidR="00975FEA" w:rsidRPr="00DD6E4B"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Filial, sucursal ou agência de sociedade simples ou empresária:</w:t>
      </w:r>
      <w:r w:rsidRPr="00DD6E4B">
        <w:rPr>
          <w:rFonts w:ascii="Arial" w:eastAsia="Times New Roman" w:hAnsi="Arial" w:cs="Arial"/>
          <w:sz w:val="24"/>
          <w:szCs w:val="24"/>
          <w:lang w:eastAsia="zh-CN"/>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9CED5F9" w14:textId="77777777" w:rsidR="00975FEA" w:rsidRDefault="00975FEA" w:rsidP="00FA5D31">
      <w:pPr>
        <w:pStyle w:val="PargrafodaLista"/>
        <w:widowControl w:val="0"/>
        <w:numPr>
          <w:ilvl w:val="0"/>
          <w:numId w:val="15"/>
        </w:numPr>
        <w:suppressAutoHyphens/>
        <w:spacing w:after="0" w:line="240" w:lineRule="auto"/>
        <w:jc w:val="both"/>
        <w:rPr>
          <w:rFonts w:ascii="Arial" w:eastAsia="Times New Roman" w:hAnsi="Arial" w:cs="Arial"/>
          <w:sz w:val="24"/>
          <w:szCs w:val="24"/>
          <w:lang w:eastAsia="zh-CN"/>
        </w:rPr>
      </w:pPr>
      <w:r w:rsidRPr="00DD6E4B">
        <w:rPr>
          <w:rFonts w:ascii="Arial" w:eastAsia="Times New Roman" w:hAnsi="Arial" w:cs="Arial"/>
          <w:b/>
          <w:bCs/>
          <w:sz w:val="24"/>
          <w:szCs w:val="24"/>
          <w:lang w:eastAsia="zh-CN"/>
        </w:rPr>
        <w:t>Sociedade cooperativa:</w:t>
      </w:r>
      <w:r w:rsidRPr="00DD6E4B">
        <w:rPr>
          <w:rFonts w:ascii="Arial" w:eastAsia="Times New Roman" w:hAnsi="Arial" w:cs="Arial"/>
          <w:sz w:val="24"/>
          <w:szCs w:val="24"/>
          <w:lang w:eastAsia="zh-CN"/>
        </w:rPr>
        <w:t xml:space="preserve"> ata de fundação e estatuto social, com a ata da assembleia que o aprovou, devidamente arquivado na Junta Comercial ou inscrito no Registro Civil das Pessoas Jurídicas da respectiva sede.</w:t>
      </w:r>
    </w:p>
    <w:p w14:paraId="6EF39BB4" w14:textId="77777777" w:rsidR="00975FEA" w:rsidRDefault="00975FEA" w:rsidP="00FA5D31">
      <w:pPr>
        <w:pStyle w:val="PargrafodaLista"/>
        <w:numPr>
          <w:ilvl w:val="0"/>
          <w:numId w:val="15"/>
        </w:numPr>
        <w:tabs>
          <w:tab w:val="left" w:pos="1440"/>
        </w:tabs>
        <w:autoSpaceDE w:val="0"/>
        <w:snapToGrid w:val="0"/>
        <w:spacing w:before="120" w:after="120"/>
        <w:jc w:val="both"/>
        <w:rPr>
          <w:rFonts w:ascii="Arial" w:hAnsi="Arial" w:cs="Arial"/>
          <w:color w:val="000000"/>
          <w:sz w:val="24"/>
        </w:rPr>
      </w:pPr>
      <w:r w:rsidRPr="00FA267C">
        <w:rPr>
          <w:rFonts w:ascii="Arial" w:hAnsi="Arial" w:cs="Arial"/>
          <w:color w:val="000000"/>
          <w:sz w:val="24"/>
        </w:rPr>
        <w:t xml:space="preserve">Decreto de autorização, em se tratando de </w:t>
      </w:r>
      <w:r w:rsidRPr="00FA267C">
        <w:rPr>
          <w:rFonts w:ascii="Arial" w:hAnsi="Arial" w:cs="Arial"/>
          <w:b/>
          <w:bCs/>
          <w:color w:val="000000"/>
          <w:sz w:val="24"/>
        </w:rPr>
        <w:t xml:space="preserve">sociedade empresária estrangeira </w:t>
      </w:r>
      <w:r w:rsidRPr="00FA267C">
        <w:rPr>
          <w:rFonts w:ascii="Arial" w:hAnsi="Arial" w:cs="Arial"/>
          <w:color w:val="000000"/>
          <w:sz w:val="24"/>
        </w:rPr>
        <w:t>em funcionamento no País;</w:t>
      </w:r>
    </w:p>
    <w:p w14:paraId="12A937F6" w14:textId="77777777" w:rsidR="00975FEA" w:rsidRPr="00FA267C" w:rsidRDefault="00975FEA" w:rsidP="00FA5D31">
      <w:pPr>
        <w:pStyle w:val="PargrafodaLista"/>
        <w:numPr>
          <w:ilvl w:val="0"/>
          <w:numId w:val="16"/>
        </w:numPr>
        <w:tabs>
          <w:tab w:val="left" w:pos="1440"/>
        </w:tabs>
        <w:autoSpaceDE w:val="0"/>
        <w:snapToGrid w:val="0"/>
        <w:spacing w:before="120" w:after="120"/>
        <w:ind w:left="0" w:firstLine="0"/>
        <w:jc w:val="both"/>
        <w:rPr>
          <w:rFonts w:ascii="Arial" w:eastAsia="Times New Roman" w:hAnsi="Arial" w:cs="Arial"/>
          <w:b/>
          <w:color w:val="000000"/>
          <w:sz w:val="24"/>
        </w:rPr>
      </w:pPr>
      <w:r w:rsidRPr="00FA267C">
        <w:rPr>
          <w:rFonts w:ascii="Arial" w:hAnsi="Arial" w:cs="Arial"/>
          <w:b/>
          <w:color w:val="000000"/>
          <w:sz w:val="24"/>
        </w:rPr>
        <w:t>Os documentos acima deverão estar acompanhados de todas as alterações ou da consolidação respectiva.</w:t>
      </w:r>
    </w:p>
    <w:p w14:paraId="01CF3AAB" w14:textId="77777777" w:rsidR="00FA5D31" w:rsidRDefault="00FA5D31" w:rsidP="00975FEA">
      <w:pPr>
        <w:suppressAutoHyphens/>
        <w:jc w:val="both"/>
        <w:rPr>
          <w:rFonts w:ascii="Arial" w:hAnsi="Arial" w:cs="Arial"/>
          <w:b/>
          <w:sz w:val="24"/>
          <w:szCs w:val="24"/>
          <w:lang w:eastAsia="zh-CN"/>
        </w:rPr>
      </w:pPr>
      <w:bookmarkStart w:id="2" w:name="_Hlk155883193"/>
    </w:p>
    <w:p w14:paraId="7B934371" w14:textId="7F6A6491" w:rsidR="00975FEA" w:rsidRPr="002E6ABF" w:rsidRDefault="00975FEA" w:rsidP="00975FEA">
      <w:pPr>
        <w:suppressAutoHyphens/>
        <w:jc w:val="both"/>
        <w:rPr>
          <w:rFonts w:ascii="Arial" w:hAnsi="Arial" w:cs="Arial"/>
          <w:sz w:val="24"/>
          <w:szCs w:val="24"/>
          <w:lang w:eastAsia="zh-CN"/>
        </w:rPr>
      </w:pPr>
      <w:r w:rsidRPr="002E6ABF">
        <w:rPr>
          <w:rFonts w:ascii="Arial" w:hAnsi="Arial" w:cs="Arial"/>
          <w:b/>
          <w:sz w:val="24"/>
          <w:szCs w:val="24"/>
          <w:lang w:eastAsia="zh-CN"/>
        </w:rPr>
        <w:t>II – REGULARIDADE FISCAL E TRABALHISTA:</w:t>
      </w:r>
    </w:p>
    <w:bookmarkEnd w:id="2"/>
    <w:p w14:paraId="5B8F52B1"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lang w:eastAsia="zh-CN"/>
        </w:rPr>
      </w:pPr>
      <w:r w:rsidRPr="00D051E0">
        <w:rPr>
          <w:rFonts w:ascii="Arial" w:eastAsia="Times New Roman" w:hAnsi="Arial" w:cs="Arial"/>
          <w:sz w:val="24"/>
          <w:szCs w:val="24"/>
          <w:lang w:eastAsia="zh-CN"/>
        </w:rPr>
        <w:t xml:space="preserve">a) </w:t>
      </w:r>
      <w:r w:rsidRPr="00D051E0">
        <w:rPr>
          <w:rFonts w:ascii="Arial" w:eastAsia="Times New Roman" w:hAnsi="Arial" w:cs="Arial"/>
          <w:sz w:val="24"/>
          <w:szCs w:val="24"/>
          <w:lang w:eastAsia="zh-CN"/>
        </w:rPr>
        <w:tab/>
        <w:t xml:space="preserve">Prova de inscrição no Cadastro Nacional de Pessoa Jurídica do Ministério da Fazenda – </w:t>
      </w:r>
      <w:r w:rsidRPr="00D051E0">
        <w:rPr>
          <w:rFonts w:ascii="Arial" w:eastAsia="Times New Roman" w:hAnsi="Arial" w:cs="Arial"/>
          <w:b/>
          <w:sz w:val="24"/>
          <w:szCs w:val="24"/>
          <w:lang w:eastAsia="zh-CN"/>
        </w:rPr>
        <w:t>CNPJ</w:t>
      </w:r>
      <w:r w:rsidRPr="00D051E0">
        <w:rPr>
          <w:rFonts w:ascii="Arial" w:eastAsia="Times New Roman" w:hAnsi="Arial" w:cs="Arial"/>
          <w:sz w:val="24"/>
          <w:szCs w:val="24"/>
          <w:lang w:eastAsia="zh-CN"/>
        </w:rPr>
        <w:t>/MF;</w:t>
      </w:r>
    </w:p>
    <w:p w14:paraId="246427E5"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lang w:eastAsia="zh-CN"/>
        </w:rPr>
      </w:pPr>
    </w:p>
    <w:p w14:paraId="315B3CA2" w14:textId="77777777" w:rsidR="00975FEA" w:rsidRPr="00D051E0" w:rsidRDefault="00975FEA" w:rsidP="00FA5D31">
      <w:pPr>
        <w:pStyle w:val="PargrafodaLista"/>
        <w:widowControl w:val="0"/>
        <w:numPr>
          <w:ilvl w:val="0"/>
          <w:numId w:val="13"/>
        </w:numPr>
        <w:suppressAutoHyphens/>
        <w:spacing w:after="0" w:line="240" w:lineRule="auto"/>
        <w:ind w:left="0" w:firstLine="0"/>
        <w:contextualSpacing w:val="0"/>
        <w:jc w:val="both"/>
        <w:rPr>
          <w:rFonts w:ascii="Arial" w:eastAsia="Times New Roman" w:hAnsi="Arial" w:cs="Arial"/>
          <w:sz w:val="24"/>
          <w:szCs w:val="24"/>
          <w:lang w:eastAsia="zh-CN"/>
        </w:rPr>
      </w:pPr>
      <w:r w:rsidRPr="00D051E0">
        <w:rPr>
          <w:rFonts w:ascii="Arial" w:eastAsia="Times New Roman" w:hAnsi="Arial" w:cs="Arial"/>
          <w:sz w:val="24"/>
          <w:szCs w:val="24"/>
          <w:lang w:eastAsia="zh-CN"/>
        </w:rPr>
        <w:t xml:space="preserve">Prova de regularidade para com a </w:t>
      </w:r>
      <w:r w:rsidRPr="00D051E0">
        <w:rPr>
          <w:rFonts w:ascii="Arial" w:eastAsia="Times New Roman" w:hAnsi="Arial" w:cs="Arial"/>
          <w:b/>
          <w:sz w:val="24"/>
          <w:szCs w:val="24"/>
          <w:lang w:eastAsia="zh-CN"/>
        </w:rPr>
        <w:t>Fazenda Estadual</w:t>
      </w:r>
      <w:r w:rsidRPr="00D051E0">
        <w:rPr>
          <w:rFonts w:ascii="Arial" w:eastAsia="Times New Roman" w:hAnsi="Arial" w:cs="Arial"/>
          <w:sz w:val="24"/>
          <w:szCs w:val="24"/>
          <w:lang w:eastAsia="zh-CN"/>
        </w:rPr>
        <w:t xml:space="preserve"> do domicílio ou sede do licitante, ou outra equivalente, na forma da lei, com prazo de validade em vigor;</w:t>
      </w:r>
    </w:p>
    <w:p w14:paraId="1431CE6C" w14:textId="77777777" w:rsidR="00975FEA" w:rsidRPr="00D051E0" w:rsidRDefault="00975FEA" w:rsidP="00975FEA">
      <w:pPr>
        <w:pStyle w:val="PargrafodaLista"/>
        <w:widowControl w:val="0"/>
        <w:suppressAutoHyphens/>
        <w:spacing w:after="0" w:line="240" w:lineRule="auto"/>
        <w:jc w:val="both"/>
        <w:rPr>
          <w:rFonts w:ascii="Arial" w:eastAsia="Times New Roman" w:hAnsi="Arial" w:cs="Arial"/>
          <w:sz w:val="24"/>
          <w:szCs w:val="24"/>
          <w:lang w:eastAsia="zh-CN"/>
        </w:rPr>
      </w:pPr>
    </w:p>
    <w:p w14:paraId="55C8C838" w14:textId="77777777" w:rsidR="00975FEA" w:rsidRPr="00D051E0" w:rsidRDefault="00975FEA" w:rsidP="00FA5D31">
      <w:pPr>
        <w:pStyle w:val="PargrafodaLista"/>
        <w:widowControl w:val="0"/>
        <w:numPr>
          <w:ilvl w:val="0"/>
          <w:numId w:val="13"/>
        </w:numPr>
        <w:shd w:val="clear" w:color="auto" w:fill="FFFFFF"/>
        <w:suppressAutoHyphens/>
        <w:spacing w:after="0" w:line="240" w:lineRule="auto"/>
        <w:ind w:left="0" w:firstLine="0"/>
        <w:contextualSpacing w:val="0"/>
        <w:jc w:val="both"/>
        <w:rPr>
          <w:rFonts w:ascii="Arial" w:eastAsia="Times New Roman" w:hAnsi="Arial" w:cs="Arial"/>
          <w:sz w:val="24"/>
          <w:szCs w:val="24"/>
          <w:lang w:eastAsia="zh-CN"/>
        </w:rPr>
      </w:pPr>
      <w:r w:rsidRPr="00D051E0">
        <w:rPr>
          <w:rFonts w:ascii="Arial" w:eastAsia="Times New Roman" w:hAnsi="Arial" w:cs="Arial"/>
          <w:sz w:val="24"/>
          <w:szCs w:val="24"/>
          <w:lang w:eastAsia="zh-CN"/>
        </w:rPr>
        <w:t xml:space="preserve">Prova de regularidade com </w:t>
      </w:r>
      <w:r w:rsidRPr="00D051E0">
        <w:rPr>
          <w:rFonts w:ascii="Arial" w:hAnsi="Arial" w:cs="Arial"/>
          <w:bCs/>
          <w:color w:val="000000"/>
          <w:sz w:val="24"/>
          <w:szCs w:val="24"/>
          <w:shd w:val="clear" w:color="auto" w:fill="FFFFFF"/>
        </w:rPr>
        <w:t xml:space="preserve">débitos relativos aos </w:t>
      </w:r>
      <w:r w:rsidRPr="00D051E0">
        <w:rPr>
          <w:rFonts w:ascii="Arial" w:hAnsi="Arial" w:cs="Arial"/>
          <w:b/>
          <w:bCs/>
          <w:color w:val="000000"/>
          <w:sz w:val="24"/>
          <w:szCs w:val="24"/>
          <w:shd w:val="clear" w:color="auto" w:fill="FFFFFF"/>
        </w:rPr>
        <w:t xml:space="preserve">Tributos Federais </w:t>
      </w:r>
      <w:r w:rsidRPr="00D051E0">
        <w:rPr>
          <w:rFonts w:ascii="Arial" w:hAnsi="Arial" w:cs="Arial"/>
          <w:bCs/>
          <w:color w:val="000000"/>
          <w:sz w:val="24"/>
          <w:szCs w:val="24"/>
          <w:shd w:val="clear" w:color="auto" w:fill="FFFFFF"/>
        </w:rPr>
        <w:t xml:space="preserve">e à dívida ativa da </w:t>
      </w:r>
      <w:r w:rsidRPr="00D051E0">
        <w:rPr>
          <w:rFonts w:ascii="Arial" w:hAnsi="Arial" w:cs="Arial"/>
          <w:b/>
          <w:bCs/>
          <w:color w:val="000000"/>
          <w:sz w:val="24"/>
          <w:szCs w:val="24"/>
          <w:shd w:val="clear" w:color="auto" w:fill="FFFFFF"/>
        </w:rPr>
        <w:t>União</w:t>
      </w:r>
      <w:r w:rsidRPr="00D051E0">
        <w:rPr>
          <w:rFonts w:ascii="Arial" w:hAnsi="Arial" w:cs="Arial"/>
          <w:bCs/>
          <w:color w:val="000000"/>
          <w:sz w:val="24"/>
          <w:szCs w:val="24"/>
          <w:shd w:val="clear" w:color="auto" w:fill="FFFFFF"/>
        </w:rPr>
        <w:t>;</w:t>
      </w:r>
    </w:p>
    <w:p w14:paraId="12B5F506" w14:textId="77777777" w:rsidR="00975FEA" w:rsidRPr="00D051E0" w:rsidRDefault="00975FEA" w:rsidP="00975FEA">
      <w:pPr>
        <w:pStyle w:val="PargrafodaLista"/>
        <w:spacing w:after="0" w:line="240" w:lineRule="auto"/>
        <w:rPr>
          <w:rFonts w:ascii="Arial" w:eastAsia="Times New Roman" w:hAnsi="Arial" w:cs="Arial"/>
          <w:sz w:val="24"/>
          <w:szCs w:val="24"/>
          <w:lang w:eastAsia="zh-CN"/>
        </w:rPr>
      </w:pPr>
    </w:p>
    <w:p w14:paraId="69859123" w14:textId="77777777" w:rsidR="00975FEA" w:rsidRPr="00D051E0" w:rsidRDefault="00975FEA" w:rsidP="00975FEA">
      <w:pPr>
        <w:pStyle w:val="PargrafodaLista"/>
        <w:widowControl w:val="0"/>
        <w:shd w:val="clear" w:color="auto" w:fill="FFFFFF"/>
        <w:suppressAutoHyphens/>
        <w:spacing w:after="0" w:line="240" w:lineRule="auto"/>
        <w:ind w:left="0"/>
        <w:jc w:val="both"/>
        <w:rPr>
          <w:rFonts w:ascii="Arial" w:eastAsia="Times New Roman" w:hAnsi="Arial" w:cs="Arial"/>
          <w:b/>
          <w:sz w:val="24"/>
          <w:szCs w:val="24"/>
          <w:lang w:eastAsia="zh-CN"/>
        </w:rPr>
      </w:pPr>
      <w:r w:rsidRPr="00D051E0">
        <w:rPr>
          <w:rFonts w:ascii="Arial" w:eastAsia="Times New Roman" w:hAnsi="Arial" w:cs="Arial"/>
          <w:sz w:val="24"/>
          <w:szCs w:val="24"/>
          <w:lang w:eastAsia="zh-CN"/>
        </w:rPr>
        <w:t xml:space="preserve">d) </w:t>
      </w:r>
      <w:r w:rsidRPr="00D051E0">
        <w:rPr>
          <w:rFonts w:ascii="Arial" w:eastAsia="Times New Roman" w:hAnsi="Arial" w:cs="Arial"/>
          <w:sz w:val="24"/>
          <w:szCs w:val="24"/>
          <w:lang w:eastAsia="zh-CN"/>
        </w:rPr>
        <w:tab/>
        <w:t xml:space="preserve">Prova de </w:t>
      </w:r>
      <w:r w:rsidRPr="00D051E0">
        <w:rPr>
          <w:rFonts w:ascii="Arial" w:eastAsia="Times New Roman" w:hAnsi="Arial" w:cs="Arial"/>
          <w:color w:val="000000"/>
          <w:sz w:val="24"/>
          <w:szCs w:val="24"/>
          <w:lang w:eastAsia="zh-CN"/>
        </w:rPr>
        <w:t xml:space="preserve">regularidade para com o </w:t>
      </w:r>
      <w:r w:rsidRPr="00D051E0">
        <w:rPr>
          <w:rFonts w:ascii="Arial" w:eastAsia="Times New Roman" w:hAnsi="Arial" w:cs="Arial"/>
          <w:b/>
          <w:color w:val="000000"/>
          <w:sz w:val="24"/>
          <w:szCs w:val="24"/>
          <w:lang w:eastAsia="zh-CN"/>
        </w:rPr>
        <w:t>FGTS</w:t>
      </w:r>
      <w:r w:rsidRPr="00D051E0">
        <w:rPr>
          <w:rFonts w:ascii="Arial" w:eastAsia="Times New Roman" w:hAnsi="Arial" w:cs="Arial"/>
          <w:color w:val="000000"/>
          <w:sz w:val="24"/>
          <w:szCs w:val="24"/>
          <w:lang w:eastAsia="zh-CN"/>
        </w:rPr>
        <w:t xml:space="preserve"> – Fundo de Garantia de Tempo de Serviço (Lei n° 9.012, de 30/03/95), através da apresentação do Certificado de Regularidade de Situação do FGTS(CRF), emitido pela Caixa Econômica </w:t>
      </w:r>
      <w:r w:rsidRPr="00D051E0">
        <w:rPr>
          <w:rFonts w:ascii="Arial" w:eastAsia="Times New Roman" w:hAnsi="Arial" w:cs="Arial"/>
          <w:color w:val="000000"/>
          <w:sz w:val="24"/>
          <w:szCs w:val="24"/>
          <w:lang w:eastAsia="zh-CN"/>
        </w:rPr>
        <w:lastRenderedPageBreak/>
        <w:t>Federal</w:t>
      </w:r>
      <w:r w:rsidRPr="00D051E0">
        <w:rPr>
          <w:rFonts w:ascii="Arial" w:eastAsia="Times New Roman" w:hAnsi="Arial" w:cs="Arial"/>
          <w:sz w:val="24"/>
          <w:szCs w:val="24"/>
          <w:lang w:eastAsia="zh-CN"/>
        </w:rPr>
        <w:t>, ou do documento denominado “Situação de Regularidade do Empregador”, com prazo de validade em vigor na data de encerramento do prazo de entrega dos envelopes;</w:t>
      </w:r>
    </w:p>
    <w:p w14:paraId="441DE121" w14:textId="77777777" w:rsidR="00975FEA" w:rsidRPr="00D051E0" w:rsidRDefault="00975FEA" w:rsidP="00975FEA">
      <w:pPr>
        <w:widowControl w:val="0"/>
        <w:suppressAutoHyphens/>
        <w:spacing w:after="0" w:line="240" w:lineRule="auto"/>
        <w:jc w:val="both"/>
        <w:rPr>
          <w:rFonts w:ascii="Arial" w:eastAsia="Times New Roman" w:hAnsi="Arial" w:cs="Arial"/>
          <w:b/>
          <w:sz w:val="24"/>
          <w:szCs w:val="24"/>
          <w:lang w:eastAsia="zh-CN"/>
        </w:rPr>
      </w:pPr>
    </w:p>
    <w:p w14:paraId="49527AAA"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r w:rsidRPr="00D051E0">
        <w:rPr>
          <w:rFonts w:ascii="Arial" w:eastAsia="Times New Roman" w:hAnsi="Arial" w:cs="Arial"/>
          <w:color w:val="000000"/>
          <w:sz w:val="24"/>
          <w:szCs w:val="24"/>
          <w:lang w:eastAsia="zh-CN"/>
        </w:rPr>
        <w:t>e)</w:t>
      </w:r>
      <w:r w:rsidRPr="00D051E0">
        <w:rPr>
          <w:rFonts w:ascii="Arial" w:eastAsia="Times New Roman" w:hAnsi="Arial" w:cs="Arial"/>
          <w:b/>
          <w:color w:val="000000"/>
          <w:sz w:val="24"/>
          <w:szCs w:val="24"/>
          <w:lang w:eastAsia="zh-CN"/>
        </w:rPr>
        <w:t xml:space="preserve"> </w:t>
      </w:r>
      <w:r w:rsidRPr="00D051E0">
        <w:rPr>
          <w:rFonts w:ascii="Arial" w:eastAsia="Times New Roman" w:hAnsi="Arial" w:cs="Arial"/>
          <w:b/>
          <w:color w:val="000000"/>
          <w:sz w:val="24"/>
          <w:szCs w:val="24"/>
          <w:lang w:eastAsia="zh-CN"/>
        </w:rPr>
        <w:tab/>
      </w:r>
      <w:r w:rsidRPr="00D051E0">
        <w:rPr>
          <w:rFonts w:ascii="Arial" w:eastAsia="Times New Roman" w:hAnsi="Arial" w:cs="Arial"/>
          <w:color w:val="000000"/>
          <w:sz w:val="24"/>
          <w:szCs w:val="24"/>
          <w:lang w:eastAsia="zh-CN"/>
        </w:rPr>
        <w:t xml:space="preserve">Prova de regularidade </w:t>
      </w:r>
      <w:r w:rsidRPr="00D051E0">
        <w:rPr>
          <w:rFonts w:ascii="Arial" w:eastAsia="Times New Roman" w:hAnsi="Arial" w:cs="Arial"/>
          <w:b/>
          <w:color w:val="000000"/>
          <w:sz w:val="24"/>
          <w:szCs w:val="24"/>
          <w:lang w:eastAsia="zh-CN"/>
        </w:rPr>
        <w:t>Trabalhista</w:t>
      </w:r>
      <w:r w:rsidRPr="00D051E0">
        <w:rPr>
          <w:rFonts w:ascii="Arial" w:eastAsia="Times New Roman" w:hAnsi="Arial" w:cs="Arial"/>
          <w:color w:val="000000"/>
          <w:sz w:val="24"/>
          <w:szCs w:val="24"/>
          <w:lang w:eastAsia="zh-CN"/>
        </w:rPr>
        <w:t>, mediante a apresentação da CNDT – Certidão Negativa de Débitos Trabalhistas ou da CPDT – Certidão Positiva de Débitos Trabalhistas com efeitos de negativa;</w:t>
      </w:r>
    </w:p>
    <w:p w14:paraId="7C38B720"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p>
    <w:p w14:paraId="26D651FE"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r w:rsidRPr="00D051E0">
        <w:rPr>
          <w:rFonts w:ascii="Arial" w:eastAsia="Times New Roman" w:hAnsi="Arial" w:cs="Arial"/>
          <w:color w:val="000000"/>
          <w:sz w:val="24"/>
          <w:szCs w:val="24"/>
          <w:lang w:eastAsia="zh-CN"/>
        </w:rPr>
        <w:t xml:space="preserve">f) </w:t>
      </w:r>
      <w:r w:rsidRPr="00D051E0">
        <w:rPr>
          <w:rFonts w:ascii="Arial" w:eastAsia="Times New Roman" w:hAnsi="Arial" w:cs="Arial"/>
          <w:color w:val="000000"/>
          <w:sz w:val="24"/>
          <w:szCs w:val="24"/>
          <w:lang w:eastAsia="zh-CN"/>
        </w:rPr>
        <w:tab/>
        <w:t xml:space="preserve">Prova de regularidade de Débitos da </w:t>
      </w:r>
      <w:r w:rsidRPr="00D051E0">
        <w:rPr>
          <w:rFonts w:ascii="Arial" w:eastAsia="Times New Roman" w:hAnsi="Arial" w:cs="Arial"/>
          <w:b/>
          <w:color w:val="000000"/>
          <w:sz w:val="24"/>
          <w:szCs w:val="24"/>
          <w:lang w:eastAsia="zh-CN"/>
        </w:rPr>
        <w:t>Fazenda Municipal</w:t>
      </w:r>
      <w:r w:rsidRPr="00D051E0">
        <w:rPr>
          <w:rFonts w:ascii="Arial" w:eastAsia="Times New Roman" w:hAnsi="Arial" w:cs="Arial"/>
          <w:color w:val="000000"/>
          <w:sz w:val="24"/>
          <w:szCs w:val="24"/>
          <w:lang w:eastAsia="zh-CN"/>
        </w:rPr>
        <w:t xml:space="preserve"> (CND)</w:t>
      </w:r>
      <w:r w:rsidRPr="00D051E0">
        <w:rPr>
          <w:rFonts w:ascii="Arial" w:hAnsi="Arial" w:cs="Arial"/>
          <w:sz w:val="24"/>
          <w:szCs w:val="24"/>
        </w:rPr>
        <w:t xml:space="preserve"> do domicílio ou sede do licitante, ou outra equivalente, na forma da lei, com prazo de validade em vigor;</w:t>
      </w:r>
    </w:p>
    <w:p w14:paraId="0714516C"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p>
    <w:p w14:paraId="31844F09" w14:textId="77777777" w:rsidR="00975FEA" w:rsidRPr="00D051E0" w:rsidRDefault="00975FEA" w:rsidP="00975FEA">
      <w:pPr>
        <w:widowControl w:val="0"/>
        <w:suppressAutoHyphens/>
        <w:overflowPunct w:val="0"/>
        <w:autoSpaceDE w:val="0"/>
        <w:spacing w:after="0" w:line="240" w:lineRule="auto"/>
        <w:jc w:val="both"/>
        <w:textAlignment w:val="baseline"/>
        <w:rPr>
          <w:rFonts w:ascii="Arial" w:eastAsia="Times New Roman" w:hAnsi="Arial" w:cs="Arial"/>
          <w:color w:val="000000"/>
          <w:sz w:val="24"/>
          <w:szCs w:val="24"/>
          <w:lang w:eastAsia="zh-CN"/>
        </w:rPr>
      </w:pPr>
      <w:r w:rsidRPr="00D051E0">
        <w:rPr>
          <w:rFonts w:ascii="Arial" w:eastAsia="Times New Roman" w:hAnsi="Arial" w:cs="Arial"/>
          <w:color w:val="000000"/>
          <w:sz w:val="24"/>
          <w:szCs w:val="24"/>
          <w:lang w:eastAsia="zh-CN"/>
        </w:rPr>
        <w:t xml:space="preserve">g) </w:t>
      </w:r>
      <w:r w:rsidRPr="00D051E0">
        <w:rPr>
          <w:rFonts w:ascii="Arial" w:eastAsia="Times New Roman" w:hAnsi="Arial" w:cs="Arial"/>
          <w:color w:val="000000"/>
          <w:sz w:val="24"/>
          <w:szCs w:val="24"/>
          <w:lang w:eastAsia="zh-CN"/>
        </w:rPr>
        <w:tab/>
        <w:t xml:space="preserve">As </w:t>
      </w:r>
      <w:r w:rsidRPr="00D051E0">
        <w:rPr>
          <w:rFonts w:ascii="Arial" w:eastAsia="Times New Roman" w:hAnsi="Arial" w:cs="Arial"/>
          <w:b/>
          <w:color w:val="000000"/>
          <w:sz w:val="24"/>
          <w:szCs w:val="24"/>
          <w:lang w:eastAsia="zh-CN"/>
        </w:rPr>
        <w:t>provas de regularidades</w:t>
      </w:r>
      <w:r w:rsidRPr="00D051E0">
        <w:rPr>
          <w:rFonts w:ascii="Arial" w:eastAsia="Times New Roman" w:hAnsi="Arial" w:cs="Arial"/>
          <w:color w:val="000000"/>
          <w:sz w:val="24"/>
          <w:szCs w:val="24"/>
          <w:lang w:eastAsia="zh-CN"/>
        </w:rPr>
        <w:t xml:space="preserve"> poderão ser Certidões Negativas de Débitos ou Certidões Positivas com efeitos de Negativas.</w:t>
      </w:r>
    </w:p>
    <w:p w14:paraId="3BD8EBF4" w14:textId="77777777" w:rsidR="00975FEA" w:rsidRDefault="00975FEA" w:rsidP="00975FEA">
      <w:pPr>
        <w:widowControl w:val="0"/>
        <w:suppressAutoHyphens/>
        <w:spacing w:after="0" w:line="240" w:lineRule="auto"/>
        <w:jc w:val="both"/>
        <w:rPr>
          <w:rFonts w:ascii="Arial" w:eastAsia="Times New Roman" w:hAnsi="Arial" w:cs="Arial"/>
          <w:b/>
          <w:sz w:val="24"/>
          <w:szCs w:val="24"/>
          <w:lang w:eastAsia="zh-CN"/>
        </w:rPr>
      </w:pPr>
    </w:p>
    <w:p w14:paraId="495C2854" w14:textId="77777777" w:rsidR="00975FEA" w:rsidRPr="00D051E0" w:rsidRDefault="00975FEA" w:rsidP="00975FEA">
      <w:pPr>
        <w:widowControl w:val="0"/>
        <w:suppressAutoHyphens/>
        <w:spacing w:after="0" w:line="240" w:lineRule="auto"/>
        <w:jc w:val="both"/>
        <w:rPr>
          <w:rFonts w:ascii="Arial" w:eastAsia="Times New Roman" w:hAnsi="Arial" w:cs="Arial"/>
          <w:b/>
          <w:sz w:val="24"/>
          <w:szCs w:val="24"/>
          <w:lang w:eastAsia="zh-CN"/>
        </w:rPr>
      </w:pPr>
      <w:r w:rsidRPr="00D051E0">
        <w:rPr>
          <w:rFonts w:ascii="Arial" w:eastAsia="Times New Roman" w:hAnsi="Arial" w:cs="Arial"/>
          <w:b/>
          <w:sz w:val="24"/>
          <w:szCs w:val="24"/>
          <w:lang w:eastAsia="zh-CN"/>
        </w:rPr>
        <w:t>III – QUALIFICAÇÃO TÉCNICA:</w:t>
      </w:r>
    </w:p>
    <w:p w14:paraId="6F8409F6" w14:textId="77777777" w:rsidR="00975FEA" w:rsidRPr="00D051E0" w:rsidRDefault="00975FEA" w:rsidP="00975FEA">
      <w:pPr>
        <w:widowControl w:val="0"/>
        <w:suppressAutoHyphens/>
        <w:spacing w:after="0" w:line="240" w:lineRule="auto"/>
        <w:jc w:val="both"/>
        <w:rPr>
          <w:rFonts w:ascii="Arial" w:eastAsia="Times New Roman" w:hAnsi="Arial" w:cs="Arial"/>
          <w:sz w:val="24"/>
          <w:szCs w:val="24"/>
          <w:shd w:val="clear" w:color="auto" w:fill="FFFF00"/>
          <w:lang w:eastAsia="zh-CN"/>
        </w:rPr>
      </w:pPr>
    </w:p>
    <w:p w14:paraId="377F0E57" w14:textId="77777777" w:rsidR="00975FEA" w:rsidRPr="00D051E0" w:rsidRDefault="00975FEA" w:rsidP="00FA5D31">
      <w:pPr>
        <w:widowControl w:val="0"/>
        <w:numPr>
          <w:ilvl w:val="0"/>
          <w:numId w:val="12"/>
        </w:numPr>
        <w:suppressAutoHyphens/>
        <w:spacing w:after="0" w:line="240" w:lineRule="auto"/>
        <w:ind w:left="0" w:firstLine="0"/>
        <w:jc w:val="both"/>
        <w:rPr>
          <w:rFonts w:ascii="Arial" w:eastAsia="Times New Roman" w:hAnsi="Arial" w:cs="Arial"/>
          <w:sz w:val="24"/>
          <w:szCs w:val="24"/>
          <w:lang w:eastAsia="zh-CN"/>
        </w:rPr>
      </w:pPr>
      <w:r w:rsidRPr="00D051E0">
        <w:rPr>
          <w:rFonts w:ascii="Arial" w:eastAsia="Times New Roman" w:hAnsi="Arial" w:cs="Arial"/>
          <w:b/>
          <w:sz w:val="24"/>
          <w:szCs w:val="24"/>
          <w:lang w:eastAsia="zh-CN"/>
        </w:rPr>
        <w:t>ATESTADO DE CAPACIDADE TÉCNICO OPERACIONAL:</w:t>
      </w:r>
      <w:r w:rsidRPr="00D051E0">
        <w:rPr>
          <w:rFonts w:ascii="Arial" w:eastAsia="Times New Roman" w:hAnsi="Arial" w:cs="Arial"/>
          <w:sz w:val="24"/>
          <w:szCs w:val="24"/>
          <w:lang w:eastAsia="zh-CN"/>
        </w:rPr>
        <w:t xml:space="preserve"> prova de aptidão de desempenho de atividade pertinente e compatível em características semelhantes com o objeto da presente licitação, por meio de apresentação de no mínimo um atestado expedido, necessariamente em nome do(a) licitante, por pessoa(s) jurídica(s) de direito público ou privado, levando em consideração ambos os itens de definição de </w:t>
      </w:r>
      <w:r w:rsidRPr="00D051E0">
        <w:rPr>
          <w:rFonts w:ascii="Arial" w:hAnsi="Arial" w:cs="Arial"/>
          <w:sz w:val="24"/>
          <w:szCs w:val="24"/>
        </w:rPr>
        <w:t>parcelas de maior relevância e valor significativo;</w:t>
      </w:r>
    </w:p>
    <w:p w14:paraId="577474CC" w14:textId="77777777" w:rsidR="00975FEA" w:rsidRDefault="00975FEA" w:rsidP="00975FEA">
      <w:pPr>
        <w:widowControl w:val="0"/>
        <w:suppressAutoHyphens/>
        <w:spacing w:after="0" w:line="240" w:lineRule="auto"/>
        <w:jc w:val="both"/>
        <w:rPr>
          <w:rFonts w:ascii="Arial" w:eastAsia="Times New Roman" w:hAnsi="Arial" w:cs="Arial"/>
          <w:sz w:val="24"/>
          <w:szCs w:val="24"/>
          <w:shd w:val="clear" w:color="auto" w:fill="FFFF00"/>
          <w:lang w:eastAsia="zh-CN"/>
        </w:rPr>
      </w:pPr>
    </w:p>
    <w:p w14:paraId="29B1A1B5" w14:textId="77777777" w:rsidR="00975FEA" w:rsidRPr="00D051E0" w:rsidRDefault="00975FEA" w:rsidP="00975FEA">
      <w:pPr>
        <w:widowControl w:val="0"/>
        <w:shd w:val="clear" w:color="auto" w:fill="FFFFFF"/>
        <w:suppressAutoHyphens/>
        <w:spacing w:after="0" w:line="240" w:lineRule="auto"/>
        <w:jc w:val="both"/>
        <w:rPr>
          <w:rFonts w:ascii="Arial" w:eastAsia="Times New Roman" w:hAnsi="Arial" w:cs="Arial"/>
          <w:b/>
          <w:bCs/>
          <w:sz w:val="24"/>
          <w:szCs w:val="24"/>
          <w:lang w:eastAsia="zh-CN"/>
        </w:rPr>
      </w:pPr>
      <w:r w:rsidRPr="00D051E0">
        <w:rPr>
          <w:rFonts w:ascii="Arial" w:eastAsia="Times New Roman" w:hAnsi="Arial" w:cs="Arial"/>
          <w:b/>
          <w:sz w:val="24"/>
          <w:szCs w:val="24"/>
          <w:lang w:eastAsia="zh-CN"/>
        </w:rPr>
        <w:t xml:space="preserve">IV – </w:t>
      </w:r>
      <w:r w:rsidRPr="00D051E0">
        <w:rPr>
          <w:rFonts w:ascii="Arial" w:eastAsia="Times New Roman" w:hAnsi="Arial" w:cs="Arial"/>
          <w:b/>
          <w:bCs/>
          <w:sz w:val="24"/>
          <w:szCs w:val="24"/>
          <w:lang w:eastAsia="zh-CN"/>
        </w:rPr>
        <w:t>QUALIFICAÇÃO ECONÔMICO-FINANCEIRA:</w:t>
      </w:r>
    </w:p>
    <w:p w14:paraId="1E95704D" w14:textId="77777777" w:rsidR="00975FEA" w:rsidRPr="00D051E0" w:rsidRDefault="00975FEA" w:rsidP="00975FEA">
      <w:pPr>
        <w:widowControl w:val="0"/>
        <w:shd w:val="clear" w:color="auto" w:fill="FFFFFF"/>
        <w:suppressAutoHyphens/>
        <w:spacing w:after="0" w:line="240" w:lineRule="auto"/>
        <w:jc w:val="both"/>
        <w:rPr>
          <w:rFonts w:ascii="Arial" w:eastAsia="Times New Roman" w:hAnsi="Arial" w:cs="Arial"/>
          <w:b/>
          <w:bCs/>
          <w:sz w:val="24"/>
          <w:szCs w:val="24"/>
          <w:lang w:eastAsia="zh-CN"/>
        </w:rPr>
      </w:pPr>
    </w:p>
    <w:p w14:paraId="660201C1" w14:textId="77777777" w:rsidR="00975FEA" w:rsidRPr="00D051E0" w:rsidRDefault="00975FEA" w:rsidP="00FA5D31">
      <w:pPr>
        <w:widowControl w:val="0"/>
        <w:numPr>
          <w:ilvl w:val="0"/>
          <w:numId w:val="11"/>
        </w:numPr>
        <w:shd w:val="clear" w:color="auto" w:fill="FFFFFF"/>
        <w:suppressAutoHyphens/>
        <w:spacing w:after="0" w:line="240" w:lineRule="auto"/>
        <w:ind w:hanging="720"/>
        <w:jc w:val="both"/>
        <w:rPr>
          <w:rFonts w:ascii="Arial" w:eastAsia="Times New Roman" w:hAnsi="Arial" w:cs="Arial"/>
          <w:bCs/>
          <w:color w:val="000000"/>
          <w:sz w:val="24"/>
          <w:szCs w:val="24"/>
          <w:lang w:eastAsia="zh-CN"/>
        </w:rPr>
      </w:pPr>
      <w:r w:rsidRPr="00D051E0">
        <w:rPr>
          <w:rFonts w:ascii="Arial" w:eastAsia="Times New Roman" w:hAnsi="Arial" w:cs="Arial"/>
          <w:bCs/>
          <w:color w:val="000000"/>
          <w:sz w:val="24"/>
          <w:szCs w:val="24"/>
          <w:lang w:eastAsia="zh-CN"/>
        </w:rPr>
        <w:t>Certidão negativa de falência ou concordata expedida pelo distribuidor da sede da pessoa jurídica, ou de execução patrimonial, expedida no domicílio da pessoa física.</w:t>
      </w:r>
    </w:p>
    <w:p w14:paraId="760A2366" w14:textId="77777777" w:rsidR="00975FEA" w:rsidRPr="00D051E0" w:rsidRDefault="00975FEA" w:rsidP="00975FEA">
      <w:pPr>
        <w:widowControl w:val="0"/>
        <w:shd w:val="clear" w:color="auto" w:fill="FFFFFF"/>
        <w:suppressAutoHyphens/>
        <w:spacing w:after="0" w:line="240" w:lineRule="auto"/>
        <w:ind w:left="720"/>
        <w:jc w:val="both"/>
        <w:rPr>
          <w:rFonts w:ascii="Arial" w:eastAsia="Times New Roman" w:hAnsi="Arial" w:cs="Arial"/>
          <w:bCs/>
          <w:color w:val="000000"/>
          <w:sz w:val="24"/>
          <w:szCs w:val="24"/>
          <w:lang w:eastAsia="zh-CN"/>
        </w:rPr>
      </w:pPr>
    </w:p>
    <w:p w14:paraId="6D4A9DCB" w14:textId="04C66C7D" w:rsidR="00975FEA" w:rsidRDefault="00975FEA" w:rsidP="00FA5D31">
      <w:pPr>
        <w:widowControl w:val="0"/>
        <w:numPr>
          <w:ilvl w:val="0"/>
          <w:numId w:val="11"/>
        </w:numPr>
        <w:shd w:val="clear" w:color="auto" w:fill="FFFFFF"/>
        <w:suppressAutoHyphens/>
        <w:spacing w:after="0" w:line="240" w:lineRule="auto"/>
        <w:ind w:hanging="720"/>
        <w:jc w:val="both"/>
        <w:rPr>
          <w:rFonts w:ascii="Arial" w:eastAsia="Times New Roman" w:hAnsi="Arial" w:cs="Arial"/>
          <w:bCs/>
          <w:color w:val="000000"/>
          <w:sz w:val="24"/>
          <w:szCs w:val="24"/>
          <w:lang w:eastAsia="zh-CN"/>
        </w:rPr>
      </w:pPr>
      <w:r w:rsidRPr="00D051E0">
        <w:rPr>
          <w:rFonts w:ascii="Arial" w:eastAsia="Times New Roman" w:hAnsi="Arial" w:cs="Arial"/>
          <w:bCs/>
          <w:color w:val="000000"/>
          <w:sz w:val="24"/>
          <w:szCs w:val="24"/>
          <w:lang w:eastAsia="zh-CN"/>
        </w:rPr>
        <w:t xml:space="preserve">Será exigida da licitante em recuperação judicial a comprovação de que o plano de recuperação foi acolhido na esfera judicial, na forma do art. 58 da Lei n. 11.101, de 2005. </w:t>
      </w:r>
    </w:p>
    <w:p w14:paraId="7BEFF434" w14:textId="77777777" w:rsidR="00FA349A" w:rsidRDefault="00FA349A" w:rsidP="00FA349A">
      <w:pPr>
        <w:pStyle w:val="PargrafodaLista"/>
        <w:rPr>
          <w:rFonts w:ascii="Arial" w:eastAsia="Times New Roman" w:hAnsi="Arial" w:cs="Arial"/>
          <w:bCs/>
          <w:color w:val="000000"/>
          <w:sz w:val="24"/>
          <w:szCs w:val="24"/>
          <w:lang w:eastAsia="zh-CN"/>
        </w:rPr>
      </w:pPr>
    </w:p>
    <w:p w14:paraId="4EFF2DA4" w14:textId="77777777" w:rsidR="00847256" w:rsidRPr="00847256" w:rsidRDefault="00847256" w:rsidP="00847256">
      <w:pPr>
        <w:widowControl w:val="0"/>
        <w:shd w:val="clear" w:color="auto" w:fill="FFFFFF"/>
        <w:suppressAutoHyphens/>
        <w:spacing w:after="0" w:line="240" w:lineRule="auto"/>
        <w:jc w:val="both"/>
        <w:rPr>
          <w:rFonts w:ascii="Arial" w:eastAsia="Times New Roman" w:hAnsi="Arial" w:cs="Arial"/>
          <w:b/>
          <w:color w:val="000000"/>
          <w:sz w:val="24"/>
          <w:szCs w:val="24"/>
          <w:lang w:eastAsia="zh-CN"/>
        </w:rPr>
      </w:pPr>
      <w:r w:rsidRPr="00847256">
        <w:rPr>
          <w:rFonts w:ascii="Arial" w:eastAsia="Times New Roman" w:hAnsi="Arial" w:cs="Arial"/>
          <w:b/>
          <w:color w:val="000000"/>
          <w:sz w:val="24"/>
          <w:szCs w:val="24"/>
          <w:lang w:eastAsia="zh-CN"/>
        </w:rPr>
        <w:t>V. – DOCUMENTAÇÃO COMPLEMENTAR:</w:t>
      </w:r>
    </w:p>
    <w:p w14:paraId="2E86C4D8" w14:textId="77777777" w:rsidR="00847256" w:rsidRPr="00847256" w:rsidRDefault="00847256" w:rsidP="00847256">
      <w:pPr>
        <w:widowControl w:val="0"/>
        <w:shd w:val="clear" w:color="auto" w:fill="FFFFFF"/>
        <w:suppressAutoHyphens/>
        <w:spacing w:after="0" w:line="240" w:lineRule="auto"/>
        <w:jc w:val="both"/>
        <w:rPr>
          <w:rFonts w:ascii="Arial" w:eastAsia="Times New Roman" w:hAnsi="Arial" w:cs="Arial"/>
          <w:bCs/>
          <w:color w:val="000000"/>
          <w:sz w:val="24"/>
          <w:szCs w:val="24"/>
          <w:lang w:eastAsia="zh-CN"/>
        </w:rPr>
      </w:pPr>
    </w:p>
    <w:p w14:paraId="7001C8D1" w14:textId="57C8057C" w:rsidR="00847256" w:rsidRPr="00847256" w:rsidRDefault="00847256" w:rsidP="00FA5D31">
      <w:pPr>
        <w:pStyle w:val="PargrafodaLista"/>
        <w:widowControl w:val="0"/>
        <w:numPr>
          <w:ilvl w:val="0"/>
          <w:numId w:val="18"/>
        </w:numPr>
        <w:shd w:val="clear" w:color="auto" w:fill="FFFFFF"/>
        <w:suppressAutoHyphens/>
        <w:spacing w:after="0" w:line="240" w:lineRule="auto"/>
        <w:jc w:val="both"/>
        <w:rPr>
          <w:rFonts w:ascii="Arial" w:eastAsia="Times New Roman" w:hAnsi="Arial" w:cs="Arial"/>
          <w:bCs/>
          <w:color w:val="000000"/>
          <w:sz w:val="24"/>
          <w:szCs w:val="24"/>
          <w:lang w:eastAsia="zh-CN"/>
        </w:rPr>
      </w:pPr>
      <w:r w:rsidRPr="00847256">
        <w:rPr>
          <w:rFonts w:ascii="Arial" w:eastAsia="Times New Roman" w:hAnsi="Arial" w:cs="Arial"/>
          <w:bCs/>
          <w:color w:val="000000"/>
          <w:sz w:val="24"/>
          <w:szCs w:val="24"/>
          <w:lang w:eastAsia="zh-CN"/>
        </w:rPr>
        <w:t xml:space="preserve">Deverão ser </w:t>
      </w:r>
      <w:r>
        <w:rPr>
          <w:rFonts w:ascii="Arial" w:eastAsia="Times New Roman" w:hAnsi="Arial" w:cs="Arial"/>
          <w:bCs/>
          <w:color w:val="000000"/>
          <w:sz w:val="24"/>
          <w:szCs w:val="24"/>
          <w:lang w:eastAsia="zh-CN"/>
        </w:rPr>
        <w:t>enviados os anexos dos</w:t>
      </w:r>
      <w:r w:rsidRPr="00847256">
        <w:rPr>
          <w:rFonts w:ascii="Arial" w:eastAsia="Times New Roman" w:hAnsi="Arial" w:cs="Arial"/>
          <w:bCs/>
          <w:color w:val="000000"/>
          <w:sz w:val="24"/>
          <w:szCs w:val="24"/>
          <w:lang w:eastAsia="zh-CN"/>
        </w:rPr>
        <w:t xml:space="preserve"> DOCUMENTOS DE HABILITAÇÃO.</w:t>
      </w:r>
    </w:p>
    <w:p w14:paraId="52C11F6F" w14:textId="77777777" w:rsidR="00847256" w:rsidRPr="00847256" w:rsidRDefault="00847256" w:rsidP="00847256">
      <w:pPr>
        <w:pStyle w:val="PargrafodaLista"/>
        <w:widowControl w:val="0"/>
        <w:shd w:val="clear" w:color="auto" w:fill="FFFFFF"/>
        <w:suppressAutoHyphens/>
        <w:spacing w:after="0" w:line="240" w:lineRule="auto"/>
        <w:ind w:left="1065"/>
        <w:jc w:val="both"/>
        <w:rPr>
          <w:rFonts w:ascii="Arial" w:eastAsia="Times New Roman" w:hAnsi="Arial" w:cs="Arial"/>
          <w:bCs/>
          <w:color w:val="000000"/>
          <w:sz w:val="24"/>
          <w:szCs w:val="24"/>
          <w:lang w:eastAsia="zh-CN"/>
        </w:rPr>
      </w:pPr>
    </w:p>
    <w:p w14:paraId="62946BA8" w14:textId="77777777" w:rsidR="00975FEA" w:rsidRPr="00FC1AAF" w:rsidRDefault="00975FEA" w:rsidP="00FA5D31">
      <w:pPr>
        <w:pStyle w:val="Nivel01"/>
        <w:numPr>
          <w:ilvl w:val="0"/>
          <w:numId w:val="17"/>
        </w:numPr>
        <w:spacing w:before="0" w:afterLines="120" w:after="288"/>
        <w:ind w:left="284"/>
        <w:rPr>
          <w:sz w:val="24"/>
          <w:szCs w:val="24"/>
        </w:rPr>
      </w:pPr>
      <w:r w:rsidRPr="00FC1AAF">
        <w:rPr>
          <w:sz w:val="24"/>
          <w:szCs w:val="24"/>
        </w:rPr>
        <w:t>MODELO DE EXECUÇÃO DO OBJETO</w:t>
      </w:r>
    </w:p>
    <w:p w14:paraId="72F2F00F" w14:textId="25D9CD67" w:rsidR="00975FEA" w:rsidRPr="009A2894" w:rsidRDefault="00975FEA" w:rsidP="00FA5D31">
      <w:pPr>
        <w:pStyle w:val="Nivel2"/>
        <w:numPr>
          <w:ilvl w:val="1"/>
          <w:numId w:val="17"/>
        </w:numPr>
        <w:spacing w:before="0" w:after="0"/>
        <w:ind w:left="0" w:firstLine="0"/>
        <w:rPr>
          <w:rFonts w:ascii="Arial" w:hAnsi="Arial" w:cs="Arial"/>
          <w:color w:val="000000" w:themeColor="text1"/>
          <w:sz w:val="24"/>
          <w:szCs w:val="24"/>
        </w:rPr>
      </w:pPr>
      <w:r w:rsidRPr="009A2894">
        <w:rPr>
          <w:rFonts w:ascii="Arial" w:hAnsi="Arial" w:cs="Arial"/>
          <w:color w:val="000000" w:themeColor="text1"/>
          <w:sz w:val="24"/>
          <w:szCs w:val="24"/>
        </w:rPr>
        <w:t xml:space="preserve">O </w:t>
      </w:r>
      <w:r w:rsidR="00E02652">
        <w:rPr>
          <w:rFonts w:ascii="Arial" w:hAnsi="Arial" w:cs="Arial"/>
          <w:color w:val="000000" w:themeColor="text1"/>
          <w:sz w:val="24"/>
          <w:szCs w:val="24"/>
        </w:rPr>
        <w:t xml:space="preserve">objeto é de execução indireta, empreitada por preço unitário, entrega imediata. </w:t>
      </w:r>
    </w:p>
    <w:p w14:paraId="6CF05C18" w14:textId="77777777" w:rsidR="00975FEA" w:rsidRDefault="00975FEA" w:rsidP="00FA5D31">
      <w:pPr>
        <w:pStyle w:val="Nivel2"/>
        <w:numPr>
          <w:ilvl w:val="1"/>
          <w:numId w:val="17"/>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 xml:space="preserve">Caso não seja possível a entrega na data assinalada, a empresa deverá comunicar as razões respectivas com pelo menos cinco dias de antecedência </w:t>
      </w:r>
      <w:r w:rsidRPr="009A2894">
        <w:rPr>
          <w:rFonts w:ascii="Arial" w:hAnsi="Arial" w:cs="Arial"/>
          <w:bCs/>
          <w:color w:val="000000" w:themeColor="text1"/>
          <w:sz w:val="24"/>
          <w:szCs w:val="24"/>
        </w:rPr>
        <w:lastRenderedPageBreak/>
        <w:t xml:space="preserve">para que qualquer pleito de prorrogação de prazo seja analisado, ressalvadas situações de caso fortuito e </w:t>
      </w:r>
      <w:r w:rsidRPr="009A2894">
        <w:rPr>
          <w:rFonts w:ascii="Arial" w:hAnsi="Arial" w:cs="Arial"/>
          <w:color w:val="000000" w:themeColor="text1"/>
          <w:sz w:val="24"/>
          <w:szCs w:val="24"/>
        </w:rPr>
        <w:t>força</w:t>
      </w:r>
      <w:r w:rsidRPr="009A2894">
        <w:rPr>
          <w:rFonts w:ascii="Arial" w:hAnsi="Arial" w:cs="Arial"/>
          <w:bCs/>
          <w:color w:val="000000" w:themeColor="text1"/>
          <w:sz w:val="24"/>
          <w:szCs w:val="24"/>
        </w:rPr>
        <w:t xml:space="preserve"> maior.</w:t>
      </w:r>
    </w:p>
    <w:p w14:paraId="5C09ED3E" w14:textId="00292847" w:rsidR="00975FEA" w:rsidRPr="009A2894" w:rsidRDefault="00975FEA" w:rsidP="00FA5D31">
      <w:pPr>
        <w:pStyle w:val="Nivel2"/>
        <w:numPr>
          <w:ilvl w:val="1"/>
          <w:numId w:val="17"/>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O</w:t>
      </w:r>
      <w:r w:rsidR="00E02652">
        <w:rPr>
          <w:rFonts w:ascii="Arial" w:hAnsi="Arial" w:cs="Arial"/>
          <w:bCs/>
          <w:color w:val="000000" w:themeColor="text1"/>
          <w:sz w:val="24"/>
          <w:szCs w:val="24"/>
        </w:rPr>
        <w:t xml:space="preserve"> objeto deverá ser entregue </w:t>
      </w:r>
      <w:r w:rsidR="00FA0AAD">
        <w:rPr>
          <w:rFonts w:ascii="Arial" w:hAnsi="Arial" w:cs="Arial"/>
          <w:bCs/>
          <w:color w:val="000000" w:themeColor="text1"/>
          <w:sz w:val="24"/>
          <w:szCs w:val="24"/>
        </w:rPr>
        <w:t>na sede da Câmara Municipal de Extrema – E-mail licitacaoextrema@yahoo.com.br</w:t>
      </w:r>
      <w:r w:rsidR="00FA349A">
        <w:rPr>
          <w:rFonts w:ascii="Arial" w:hAnsi="Arial" w:cs="Arial"/>
          <w:bCs/>
          <w:color w:val="000000" w:themeColor="text1"/>
          <w:sz w:val="24"/>
          <w:szCs w:val="24"/>
        </w:rPr>
        <w:t>.</w:t>
      </w:r>
    </w:p>
    <w:p w14:paraId="46325564" w14:textId="77777777" w:rsidR="00975FEA" w:rsidRDefault="00975FEA" w:rsidP="00FA5D31">
      <w:pPr>
        <w:pStyle w:val="Nivel2"/>
        <w:numPr>
          <w:ilvl w:val="1"/>
          <w:numId w:val="17"/>
        </w:numPr>
        <w:spacing w:before="0" w:after="0"/>
        <w:ind w:left="0" w:firstLine="0"/>
        <w:rPr>
          <w:rFonts w:ascii="Arial" w:hAnsi="Arial" w:cs="Arial"/>
          <w:bCs/>
          <w:sz w:val="24"/>
          <w:szCs w:val="24"/>
        </w:rPr>
      </w:pPr>
      <w:r w:rsidRPr="009A2894">
        <w:rPr>
          <w:rFonts w:ascii="Arial" w:hAnsi="Arial" w:cs="Arial"/>
          <w:bCs/>
          <w:sz w:val="24"/>
          <w:szCs w:val="24"/>
        </w:rPr>
        <w:t>O recebimento provisório ou definitivo não excluirá a responsabilidade civil pela solidez e pela segurança do bem nem a responsabilidade ético-profissional pela perfeita execução do contrato.</w:t>
      </w:r>
    </w:p>
    <w:p w14:paraId="1402B539" w14:textId="77777777" w:rsidR="00975FEA" w:rsidRPr="009A2894" w:rsidRDefault="00975FEA" w:rsidP="00975FEA">
      <w:pPr>
        <w:pStyle w:val="Nivel2"/>
        <w:numPr>
          <w:ilvl w:val="0"/>
          <w:numId w:val="0"/>
        </w:numPr>
        <w:spacing w:before="0" w:after="0"/>
        <w:rPr>
          <w:rFonts w:ascii="Arial" w:hAnsi="Arial" w:cs="Arial"/>
          <w:bCs/>
          <w:sz w:val="24"/>
          <w:szCs w:val="24"/>
        </w:rPr>
      </w:pPr>
    </w:p>
    <w:p w14:paraId="46EF01A8" w14:textId="77777777" w:rsidR="00975FEA" w:rsidRPr="00FC1AAF" w:rsidRDefault="00975FEA" w:rsidP="00FA5D31">
      <w:pPr>
        <w:pStyle w:val="Nivel01"/>
        <w:numPr>
          <w:ilvl w:val="0"/>
          <w:numId w:val="17"/>
        </w:numPr>
        <w:spacing w:before="0" w:afterLines="120" w:after="288"/>
        <w:ind w:left="0" w:firstLine="0"/>
        <w:rPr>
          <w:sz w:val="24"/>
          <w:szCs w:val="24"/>
        </w:rPr>
      </w:pPr>
      <w:r w:rsidRPr="00FC1AAF">
        <w:rPr>
          <w:sz w:val="24"/>
          <w:szCs w:val="24"/>
        </w:rPr>
        <w:t>MODELO DE GESTÃO DO CONTRATO</w:t>
      </w:r>
    </w:p>
    <w:p w14:paraId="5A1F5B7A"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eastAsia="Arial" w:hAnsi="Arial" w:cs="Arial"/>
          <w:sz w:val="24"/>
          <w:szCs w:val="24"/>
        </w:rPr>
        <w:t>O contrato deverá ser executado fielmente pelas partes, de acordo com as cláusulas avençadas e as normas da Lei nº 14.133, de 2021, e cada parte responderá pelas consequências de sua inexecução total ou parcial.</w:t>
      </w:r>
    </w:p>
    <w:p w14:paraId="0005422C"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hAnsi="Arial" w:cs="Arial"/>
          <w:sz w:val="24"/>
          <w:szCs w:val="24"/>
        </w:rPr>
        <w:t>Em caso de impedimento, ordem de paralisação ou suspensão do contrato, o cronograma de execução será prorrogado automaticamente pelo tempo correspondente, anotadas tais circunstâncias mediante simples apostila.</w:t>
      </w:r>
    </w:p>
    <w:p w14:paraId="64C84635"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hAnsi="Arial" w:cs="Arial"/>
          <w:sz w:val="24"/>
          <w:szCs w:val="24"/>
        </w:rPr>
        <w:t>As comunicações entre o órgão ou entidade e a contratada devem ser realizadas por escrito sempre que o ato exigir tal formalidade, admitindo-se o uso de mensagem eletrônica para esse fim.</w:t>
      </w:r>
    </w:p>
    <w:p w14:paraId="723A503F"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hAnsi="Arial" w:cs="Arial"/>
          <w:sz w:val="24"/>
          <w:szCs w:val="24"/>
        </w:rPr>
        <w:t>O órgão ou entidade poderá convocar representante da empresa para adoção de providências que devam ser cumpridas de imediato.</w:t>
      </w:r>
    </w:p>
    <w:p w14:paraId="4225654A" w14:textId="77777777" w:rsidR="00975FEA" w:rsidRPr="00A72A75" w:rsidRDefault="00975FEA" w:rsidP="00FA5D31">
      <w:pPr>
        <w:pStyle w:val="Nvel2-Red"/>
        <w:numPr>
          <w:ilvl w:val="1"/>
          <w:numId w:val="17"/>
        </w:numPr>
        <w:spacing w:before="0" w:afterLines="120" w:after="288" w:line="240" w:lineRule="auto"/>
        <w:ind w:left="0" w:firstLine="709"/>
        <w:rPr>
          <w:i w:val="0"/>
          <w:iCs w:val="0"/>
          <w:color w:val="000000" w:themeColor="text1"/>
          <w:sz w:val="24"/>
          <w:szCs w:val="24"/>
        </w:rPr>
      </w:pPr>
      <w:r w:rsidRPr="00A72A75">
        <w:rPr>
          <w:i w:val="0"/>
          <w:iCs w:val="0"/>
          <w:color w:val="000000" w:themeColor="text1"/>
          <w:sz w:val="24"/>
          <w:szCs w:val="24"/>
        </w:rPr>
        <w:t>Após a assinatura do contrato ou instrumento equivalente</w:t>
      </w:r>
      <w:r w:rsidRPr="00A72A75">
        <w:rPr>
          <w:i w:val="0"/>
          <w:iCs w:val="0"/>
          <w:strike/>
          <w:color w:val="000000" w:themeColor="text1"/>
          <w:sz w:val="24"/>
          <w:szCs w:val="24"/>
        </w:rPr>
        <w:t>,</w:t>
      </w:r>
      <w:r w:rsidRPr="00A72A75">
        <w:rPr>
          <w:i w:val="0"/>
          <w:iCs w:val="0"/>
          <w:color w:val="000000" w:themeColor="text1"/>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FABB102"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hAnsi="Arial" w:cs="Arial"/>
          <w:sz w:val="24"/>
          <w:szCs w:val="24"/>
        </w:rPr>
        <w:t>A execução do contrato deverá ser acompanhada e fiscalizada pelo</w:t>
      </w:r>
      <w:r>
        <w:rPr>
          <w:rFonts w:ascii="Arial" w:hAnsi="Arial" w:cs="Arial"/>
          <w:sz w:val="24"/>
          <w:szCs w:val="24"/>
        </w:rPr>
        <w:t xml:space="preserve"> gestor/fiscal de contratos.</w:t>
      </w:r>
    </w:p>
    <w:p w14:paraId="68B26D7F"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bookmarkStart w:id="3" w:name="_Hlk130800547"/>
      <w:r w:rsidRPr="00FC1AAF">
        <w:rPr>
          <w:rFonts w:ascii="Arial" w:hAnsi="Arial" w:cs="Arial"/>
          <w:sz w:val="24"/>
          <w:szCs w:val="24"/>
        </w:rPr>
        <w:t xml:space="preserve">O </w:t>
      </w:r>
      <w:r>
        <w:rPr>
          <w:rFonts w:ascii="Arial" w:hAnsi="Arial" w:cs="Arial"/>
          <w:sz w:val="24"/>
          <w:szCs w:val="24"/>
        </w:rPr>
        <w:t>gestor/fiscal de contratos</w:t>
      </w:r>
      <w:r w:rsidRPr="00FC1AAF">
        <w:rPr>
          <w:rFonts w:ascii="Arial" w:hAnsi="Arial" w:cs="Arial"/>
          <w:sz w:val="24"/>
          <w:szCs w:val="24"/>
        </w:rPr>
        <w:t xml:space="preserve"> </w:t>
      </w:r>
      <w:bookmarkEnd w:id="3"/>
      <w:r w:rsidRPr="00FC1AAF">
        <w:rPr>
          <w:rFonts w:ascii="Arial" w:hAnsi="Arial" w:cs="Arial"/>
          <w:sz w:val="24"/>
          <w:szCs w:val="24"/>
        </w:rPr>
        <w:t xml:space="preserve">acompanhará a execução do contrato, para que sejam cumpridas todas as condições estabelecidas no contrato, de modo a assegurar os melhores resultados para a Administração. </w:t>
      </w:r>
    </w:p>
    <w:p w14:paraId="201F7DD3" w14:textId="0BA8581E"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9A329A">
        <w:rPr>
          <w:rFonts w:ascii="Arial" w:hAnsi="Arial"/>
          <w:sz w:val="24"/>
          <w:szCs w:val="24"/>
        </w:rPr>
        <w:t xml:space="preserve">O gestor/fiscal de contratos </w:t>
      </w:r>
      <w:r w:rsidRPr="00FC1AAF">
        <w:rPr>
          <w:rFonts w:ascii="Arial" w:hAnsi="Arial"/>
          <w:sz w:val="24"/>
          <w:szCs w:val="24"/>
        </w:rPr>
        <w:t xml:space="preserve">anotará no histórico de gerenciamento do contrato todas as ocorrências relacionadas à execução do contrato, com a descrição do que for necessário para a regularização das faltas ou dos defeitos observados. </w:t>
      </w:r>
    </w:p>
    <w:p w14:paraId="732AD593"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FC1AAF">
        <w:rPr>
          <w:rFonts w:ascii="Arial" w:hAnsi="Arial"/>
          <w:sz w:val="24"/>
          <w:szCs w:val="24"/>
        </w:rPr>
        <w:lastRenderedPageBreak/>
        <w:t>Identificada qualquer inexatidão ou irregularidade,</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emitirá notificações para a correção da execução do contrato, determinando prazo para a correção. </w:t>
      </w:r>
    </w:p>
    <w:p w14:paraId="4D506502"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9A329A">
        <w:rPr>
          <w:rFonts w:ascii="Arial" w:hAnsi="Arial"/>
          <w:sz w:val="24"/>
          <w:szCs w:val="24"/>
        </w:rPr>
        <w:t xml:space="preserve">O gestor/fiscal de contratos </w:t>
      </w:r>
      <w:r w:rsidRPr="00FC1AAF">
        <w:rPr>
          <w:rFonts w:ascii="Arial" w:hAnsi="Arial"/>
          <w:sz w:val="24"/>
          <w:szCs w:val="24"/>
        </w:rPr>
        <w:t xml:space="preserve">informará </w:t>
      </w:r>
      <w:r>
        <w:rPr>
          <w:rFonts w:ascii="Arial" w:hAnsi="Arial"/>
          <w:sz w:val="24"/>
          <w:szCs w:val="24"/>
        </w:rPr>
        <w:t>à Diretoria Geral</w:t>
      </w:r>
      <w:r w:rsidRPr="00FC1AAF">
        <w:rPr>
          <w:rFonts w:ascii="Arial" w:hAnsi="Arial"/>
          <w:sz w:val="24"/>
          <w:szCs w:val="24"/>
        </w:rPr>
        <w:t xml:space="preserve">, em tempo hábil, a situação que demandar decisão ou adoção de medidas que ultrapassem sua competência, para que adote as medidas necessárias e saneadoras, se for o caso. </w:t>
      </w:r>
    </w:p>
    <w:p w14:paraId="203FDA44"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FC1AAF">
        <w:rPr>
          <w:rFonts w:ascii="Arial" w:hAnsi="Arial"/>
          <w:sz w:val="24"/>
          <w:szCs w:val="24"/>
        </w:rPr>
        <w:t>No caso de ocorrências que possam inviabilizar a execução do contrato nas datas aprazadas,</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comunicará o fato imediatamente </w:t>
      </w:r>
      <w:r>
        <w:rPr>
          <w:rFonts w:ascii="Arial" w:hAnsi="Arial"/>
          <w:sz w:val="24"/>
          <w:szCs w:val="24"/>
        </w:rPr>
        <w:t>à Diretoria Geral.</w:t>
      </w:r>
    </w:p>
    <w:p w14:paraId="4CA522B1"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Pr>
          <w:rFonts w:ascii="Arial" w:hAnsi="Arial"/>
          <w:sz w:val="24"/>
          <w:szCs w:val="24"/>
        </w:rPr>
        <w:t>O</w:t>
      </w:r>
      <w:r w:rsidRPr="009A329A">
        <w:rPr>
          <w:rFonts w:ascii="Arial" w:hAnsi="Arial"/>
          <w:sz w:val="24"/>
          <w:szCs w:val="24"/>
        </w:rPr>
        <w:t xml:space="preserve"> gestor/fiscal de contratos </w:t>
      </w:r>
      <w:r w:rsidRPr="00FC1AAF">
        <w:rPr>
          <w:rFonts w:ascii="Arial" w:hAnsi="Arial"/>
          <w:sz w:val="24"/>
          <w:szCs w:val="24"/>
        </w:rPr>
        <w:t>comunicar</w:t>
      </w:r>
      <w:r>
        <w:rPr>
          <w:rFonts w:ascii="Arial" w:hAnsi="Arial"/>
          <w:sz w:val="24"/>
          <w:szCs w:val="24"/>
        </w:rPr>
        <w:t>á à Diretoria Geral</w:t>
      </w:r>
      <w:r w:rsidRPr="00FC1AAF">
        <w:rPr>
          <w:rFonts w:ascii="Arial" w:hAnsi="Arial"/>
          <w:sz w:val="24"/>
          <w:szCs w:val="24"/>
        </w:rPr>
        <w:t>, em tempo hábil, o término do contrato sob sua responsabilidade, com vistas à renovação tempestiva ou à prorrogação contratual</w:t>
      </w:r>
      <w:r>
        <w:rPr>
          <w:rFonts w:ascii="Arial" w:hAnsi="Arial"/>
          <w:sz w:val="24"/>
          <w:szCs w:val="24"/>
        </w:rPr>
        <w:t>.</w:t>
      </w:r>
    </w:p>
    <w:p w14:paraId="7630BEC8"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w:t>
      </w:r>
      <w:r w:rsidRPr="008B33F6">
        <w:rPr>
          <w:rFonts w:ascii="Arial" w:hAnsi="Arial" w:cs="Arial"/>
          <w:sz w:val="24"/>
          <w:szCs w:val="24"/>
        </w:rPr>
        <w:t xml:space="preserve">gestor/fiscal de contratos </w:t>
      </w:r>
      <w:r w:rsidRPr="00FC1AAF">
        <w:rPr>
          <w:rFonts w:ascii="Arial" w:hAnsi="Arial" w:cs="Arial"/>
          <w:sz w:val="24"/>
          <w:szCs w:val="24"/>
        </w:rPr>
        <w:t>verificará a manutenção das condições de habilitação da contratada, acompanhará o empenho, o pagamento, as garantias e a formalização de apostilamento e termos aditivos, solicitando quaisquer documentos comprobatórios pertinentes, caso necessário</w:t>
      </w:r>
      <w:r>
        <w:rPr>
          <w:rFonts w:ascii="Arial" w:hAnsi="Arial" w:cs="Arial"/>
          <w:sz w:val="24"/>
          <w:szCs w:val="24"/>
        </w:rPr>
        <w:t>.</w:t>
      </w:r>
    </w:p>
    <w:p w14:paraId="471400BB"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FC1AAF">
        <w:rPr>
          <w:rFonts w:ascii="Arial" w:hAnsi="Arial"/>
          <w:sz w:val="24"/>
          <w:szCs w:val="24"/>
        </w:rPr>
        <w:t xml:space="preserve">Caso ocorram descumprimento das obrigações contratuais, </w:t>
      </w:r>
      <w:r w:rsidRPr="008B33F6">
        <w:rPr>
          <w:rFonts w:ascii="Arial" w:hAnsi="Arial"/>
          <w:sz w:val="24"/>
          <w:szCs w:val="24"/>
        </w:rPr>
        <w:t xml:space="preserve">o gestor/fiscal de contratos </w:t>
      </w:r>
      <w:r w:rsidRPr="00FC1AAF">
        <w:rPr>
          <w:rFonts w:ascii="Arial" w:hAnsi="Arial"/>
          <w:sz w:val="24"/>
          <w:szCs w:val="24"/>
        </w:rPr>
        <w:t xml:space="preserve">atuará tempestivamente na solução do problema, reportando ao </w:t>
      </w:r>
      <w:r>
        <w:rPr>
          <w:rFonts w:ascii="Arial" w:hAnsi="Arial"/>
          <w:sz w:val="24"/>
          <w:szCs w:val="24"/>
        </w:rPr>
        <w:t>Diretor Geral</w:t>
      </w:r>
      <w:r w:rsidRPr="00FC1AAF">
        <w:rPr>
          <w:rFonts w:ascii="Arial" w:hAnsi="Arial"/>
          <w:sz w:val="24"/>
          <w:szCs w:val="24"/>
        </w:rPr>
        <w:t xml:space="preserve"> para que tome as providências cabíveis, quando ultrapassar a sua competência</w:t>
      </w:r>
      <w:r>
        <w:rPr>
          <w:rFonts w:ascii="Arial" w:hAnsi="Arial"/>
          <w:sz w:val="24"/>
          <w:szCs w:val="24"/>
        </w:rPr>
        <w:t>.</w:t>
      </w:r>
    </w:p>
    <w:p w14:paraId="656CEC5C"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Pr>
          <w:rFonts w:ascii="Arial" w:hAnsi="Arial" w:cs="Arial"/>
          <w:sz w:val="24"/>
          <w:szCs w:val="24"/>
        </w:rPr>
        <w:t>O</w:t>
      </w:r>
      <w:r w:rsidRPr="008B33F6">
        <w:rPr>
          <w:rFonts w:ascii="Arial" w:hAnsi="Arial" w:cs="Arial"/>
          <w:sz w:val="24"/>
          <w:szCs w:val="24"/>
        </w:rPr>
        <w:t xml:space="preserve"> gestor/fiscal de contratos </w:t>
      </w:r>
      <w:r w:rsidRPr="00FC1AAF">
        <w:rPr>
          <w:rFonts w:ascii="Arial" w:hAnsi="Arial" w:cs="Arial"/>
          <w:sz w:val="24"/>
          <w:szCs w:val="24"/>
        </w:rPr>
        <w:t xml:space="preserve">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EB46AE1"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acompanhará a manutenção das condições de habilitação da contratada, para fins de empenho de despesa e pagamento, e anotará os problemas que obstem o fluxo normal da liquidação e do pagamento da despesa no relatório de riscos eventuais. </w:t>
      </w:r>
    </w:p>
    <w:p w14:paraId="0A74EAF8"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acompanhará os registros realizados de todas as ocorrências relacionadas à execução do contrato e as medidas adotadas, informando, se for o caso, à autoridade superior àquelas que ultrapassarem a sua competência. </w:t>
      </w:r>
    </w:p>
    <w:p w14:paraId="4266EC88" w14:textId="32E6A75A"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emitirá documento comprobatório da avaliação realizada pelos fiscais técnico, </w:t>
      </w:r>
      <w:r>
        <w:rPr>
          <w:rFonts w:ascii="Arial" w:hAnsi="Arial"/>
          <w:sz w:val="24"/>
          <w:szCs w:val="24"/>
        </w:rPr>
        <w:t xml:space="preserve">caso </w:t>
      </w:r>
      <w:r w:rsidR="00EB46C4">
        <w:rPr>
          <w:rFonts w:ascii="Arial" w:hAnsi="Arial"/>
          <w:sz w:val="24"/>
          <w:szCs w:val="24"/>
        </w:rPr>
        <w:t xml:space="preserve">ocorram, </w:t>
      </w:r>
      <w:r w:rsidR="00EB46C4" w:rsidRPr="00FC1AAF">
        <w:rPr>
          <w:rFonts w:ascii="Arial" w:hAnsi="Arial"/>
          <w:sz w:val="24"/>
          <w:szCs w:val="24"/>
        </w:rPr>
        <w:t>ao</w:t>
      </w:r>
      <w:r w:rsidRPr="00FC1AAF">
        <w:rPr>
          <w:rFonts w:ascii="Arial" w:hAnsi="Arial"/>
          <w:sz w:val="24"/>
          <w:szCs w:val="24"/>
        </w:rPr>
        <w:t xml:space="preserve"> cumprimento de obrigações assumidas pelo contratado, com menção ao seu </w:t>
      </w:r>
      <w:r w:rsidRPr="00FC1AAF">
        <w:rPr>
          <w:rFonts w:ascii="Arial" w:hAnsi="Arial"/>
          <w:sz w:val="24"/>
          <w:szCs w:val="24"/>
        </w:rPr>
        <w:lastRenderedPageBreak/>
        <w:t xml:space="preserve">desempenho na execução contratual, baseado nos indicadores objetivamente definidos e aferidos, e a eventuais penalidades aplicadas, devendo constar do cadastro de atesto de cumprimento de obrigações. </w:t>
      </w:r>
    </w:p>
    <w:p w14:paraId="018CFF57"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92C6F98" w14:textId="77777777" w:rsidR="00975FEA"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w:t>
      </w:r>
      <w:r w:rsidRPr="008B33F6">
        <w:rPr>
          <w:rFonts w:ascii="Arial" w:hAnsi="Arial" w:cs="Arial"/>
          <w:sz w:val="24"/>
          <w:szCs w:val="24"/>
        </w:rPr>
        <w:t xml:space="preserve">gestor/fiscal de contratos </w:t>
      </w:r>
      <w:r>
        <w:rPr>
          <w:rFonts w:ascii="Arial" w:hAnsi="Arial" w:cs="Arial"/>
          <w:sz w:val="24"/>
          <w:szCs w:val="24"/>
        </w:rPr>
        <w:t xml:space="preserve">poderá elaborar </w:t>
      </w:r>
      <w:r w:rsidRPr="00FC1AAF">
        <w:rPr>
          <w:rFonts w:ascii="Arial" w:hAnsi="Arial" w:cs="Arial"/>
          <w:sz w:val="24"/>
          <w:szCs w:val="24"/>
        </w:rPr>
        <w:t xml:space="preserve">relatório final com informações sobre a consecução dos objetivos que tenham justificado a contratação e eventuais condutas a serem adotadas para o aprimoramento das atividades da Administração. </w:t>
      </w:r>
    </w:p>
    <w:p w14:paraId="58C1DC88" w14:textId="77777777" w:rsidR="00975FEA" w:rsidRPr="009A329A" w:rsidRDefault="00975FEA" w:rsidP="00FA5D31">
      <w:pPr>
        <w:pStyle w:val="Nvel2-Red"/>
        <w:numPr>
          <w:ilvl w:val="1"/>
          <w:numId w:val="17"/>
        </w:numPr>
        <w:ind w:left="851" w:firstLine="0"/>
        <w:rPr>
          <w:rFonts w:eastAsia="Arial Unicode MS"/>
          <w:i w:val="0"/>
          <w:iCs w:val="0"/>
          <w:color w:val="auto"/>
          <w:sz w:val="24"/>
          <w:szCs w:val="24"/>
        </w:rPr>
      </w:pPr>
      <w:r w:rsidRPr="009A329A">
        <w:rPr>
          <w:rFonts w:eastAsia="Arial Unicode MS"/>
          <w:i w:val="0"/>
          <w:iCs w:val="0"/>
          <w:color w:val="auto"/>
          <w:sz w:val="24"/>
          <w:szCs w:val="24"/>
        </w:rPr>
        <w:t>O fornecimento de que trata o objeto será acompanhado e</w:t>
      </w:r>
      <w:r>
        <w:rPr>
          <w:rFonts w:eastAsia="Arial Unicode MS"/>
          <w:i w:val="0"/>
          <w:iCs w:val="0"/>
          <w:color w:val="auto"/>
          <w:sz w:val="24"/>
          <w:szCs w:val="24"/>
        </w:rPr>
        <w:t xml:space="preserve"> </w:t>
      </w:r>
      <w:r w:rsidRPr="009A329A">
        <w:rPr>
          <w:rFonts w:eastAsia="Arial Unicode MS"/>
          <w:i w:val="0"/>
          <w:iCs w:val="0"/>
          <w:color w:val="auto"/>
          <w:sz w:val="24"/>
          <w:szCs w:val="24"/>
        </w:rPr>
        <w:t>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 Serão anotadas em formulários próprios todas as ocorrências relacionadas com o fornecimento mencionado, determinando o que for necessário à regularização das faltas ou defeitos observados.</w:t>
      </w:r>
    </w:p>
    <w:p w14:paraId="2036293C" w14:textId="77777777" w:rsidR="00975FEA" w:rsidRPr="009A329A" w:rsidRDefault="00975FEA" w:rsidP="00FA5D31">
      <w:pPr>
        <w:pStyle w:val="Nvel2-Red"/>
        <w:numPr>
          <w:ilvl w:val="1"/>
          <w:numId w:val="17"/>
        </w:numPr>
        <w:ind w:left="0" w:firstLine="0"/>
        <w:rPr>
          <w:rFonts w:eastAsia="Arial Unicode MS"/>
          <w:i w:val="0"/>
          <w:iCs w:val="0"/>
          <w:color w:val="auto"/>
          <w:sz w:val="24"/>
          <w:szCs w:val="24"/>
        </w:rPr>
      </w:pPr>
      <w:r w:rsidRPr="009A329A">
        <w:rPr>
          <w:rFonts w:eastAsia="Arial Unicode MS"/>
          <w:i w:val="0"/>
          <w:iCs w:val="0"/>
          <w:color w:val="auto"/>
          <w:sz w:val="24"/>
          <w:szCs w:val="24"/>
        </w:rPr>
        <w:t xml:space="preserve">A CONTRATADA deverá entregar ao setor responsável do CONTRATO, junto com a Nota Fiscal para fins de pagamento, os seguintes documentos: </w:t>
      </w:r>
    </w:p>
    <w:p w14:paraId="58D89A18" w14:textId="77777777" w:rsidR="00975FEA" w:rsidRPr="009A329A" w:rsidRDefault="00975FEA" w:rsidP="00975FEA">
      <w:pPr>
        <w:pStyle w:val="Nvel2-Red"/>
        <w:numPr>
          <w:ilvl w:val="0"/>
          <w:numId w:val="0"/>
        </w:numPr>
        <w:spacing w:before="0" w:after="0" w:line="240" w:lineRule="auto"/>
        <w:rPr>
          <w:rFonts w:eastAsia="Arial Unicode MS"/>
          <w:i w:val="0"/>
          <w:iCs w:val="0"/>
          <w:color w:val="auto"/>
          <w:sz w:val="24"/>
          <w:szCs w:val="24"/>
        </w:rPr>
      </w:pPr>
    </w:p>
    <w:p w14:paraId="089C6682" w14:textId="77777777" w:rsidR="00975FEA" w:rsidRDefault="00975FEA" w:rsidP="00FA5D31">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para com a Fazenda Estadual do domicílio ou sede do licitante, ou outra equivalente, na forma da lei, com prazo de validade em vigor;</w:t>
      </w:r>
    </w:p>
    <w:p w14:paraId="73155041" w14:textId="77777777" w:rsidR="00975FEA" w:rsidRPr="009A329A" w:rsidRDefault="00975FEA" w:rsidP="00975FEA">
      <w:pPr>
        <w:pStyle w:val="Nvel2-Red"/>
        <w:numPr>
          <w:ilvl w:val="0"/>
          <w:numId w:val="0"/>
        </w:numPr>
        <w:spacing w:before="0" w:after="0" w:line="240" w:lineRule="auto"/>
        <w:ind w:left="720"/>
        <w:rPr>
          <w:rFonts w:eastAsia="Arial Unicode MS"/>
          <w:i w:val="0"/>
          <w:iCs w:val="0"/>
          <w:color w:val="auto"/>
          <w:sz w:val="24"/>
          <w:szCs w:val="24"/>
        </w:rPr>
      </w:pPr>
    </w:p>
    <w:p w14:paraId="13B4D550" w14:textId="77777777" w:rsidR="00975FEA" w:rsidRDefault="00975FEA" w:rsidP="00FA5D31">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com débitos relativos aos Tributos Federais e à dívida ativa da União;</w:t>
      </w:r>
    </w:p>
    <w:p w14:paraId="1B680FBE" w14:textId="77777777" w:rsidR="00975FEA" w:rsidRDefault="00975FEA" w:rsidP="00975FEA">
      <w:pPr>
        <w:pStyle w:val="Nvel2-Red"/>
        <w:numPr>
          <w:ilvl w:val="0"/>
          <w:numId w:val="0"/>
        </w:numPr>
        <w:spacing w:before="0" w:after="0" w:line="240" w:lineRule="auto"/>
        <w:ind w:left="720"/>
        <w:rPr>
          <w:rFonts w:eastAsia="Arial Unicode MS"/>
          <w:i w:val="0"/>
          <w:iCs w:val="0"/>
          <w:color w:val="auto"/>
          <w:sz w:val="24"/>
          <w:szCs w:val="24"/>
        </w:rPr>
      </w:pPr>
    </w:p>
    <w:p w14:paraId="0230AFEA" w14:textId="77777777" w:rsidR="00975FEA" w:rsidRPr="009A329A" w:rsidRDefault="00975FEA" w:rsidP="00FA5D31">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20D946DA" w14:textId="77777777" w:rsidR="00975FEA" w:rsidRPr="009A329A" w:rsidRDefault="00975FEA" w:rsidP="00975FEA">
      <w:pPr>
        <w:pStyle w:val="Nvel2-Red"/>
        <w:numPr>
          <w:ilvl w:val="0"/>
          <w:numId w:val="0"/>
        </w:numPr>
        <w:spacing w:before="0" w:after="0" w:line="240" w:lineRule="auto"/>
        <w:rPr>
          <w:rFonts w:eastAsia="Arial Unicode MS"/>
          <w:i w:val="0"/>
          <w:iCs w:val="0"/>
          <w:color w:val="auto"/>
          <w:sz w:val="24"/>
          <w:szCs w:val="24"/>
        </w:rPr>
      </w:pPr>
    </w:p>
    <w:p w14:paraId="4A7FDE6E" w14:textId="77777777" w:rsidR="00975FEA" w:rsidRPr="009A329A" w:rsidRDefault="00975FEA" w:rsidP="00FA5D31">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Trabalhista, mediante a apresentação da CNDT – Certidão Negativa de Débitos Trabalhistas ou da CPDT – Certidão Positiva de Débitos Trabalhistas com efeitos de negativa;</w:t>
      </w:r>
    </w:p>
    <w:p w14:paraId="26850C83" w14:textId="77777777" w:rsidR="00975FEA" w:rsidRPr="009A329A" w:rsidRDefault="00975FEA" w:rsidP="00975FEA">
      <w:pPr>
        <w:pStyle w:val="Nvel2-Red"/>
        <w:numPr>
          <w:ilvl w:val="0"/>
          <w:numId w:val="0"/>
        </w:numPr>
        <w:spacing w:before="0" w:after="0" w:line="240" w:lineRule="auto"/>
        <w:rPr>
          <w:rFonts w:eastAsia="Arial Unicode MS"/>
          <w:i w:val="0"/>
          <w:iCs w:val="0"/>
          <w:color w:val="auto"/>
          <w:sz w:val="24"/>
          <w:szCs w:val="24"/>
        </w:rPr>
      </w:pPr>
    </w:p>
    <w:p w14:paraId="593DBC4E" w14:textId="77777777" w:rsidR="00975FEA" w:rsidRDefault="00975FEA" w:rsidP="00FA5D31">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lastRenderedPageBreak/>
        <w:t>Prova de regularidade de Débitos da Fazenda Municipal (CND) do domicílio ou sede do licitante, ou outra equivalente, na forma da lei, com prazo de validade em vigor;</w:t>
      </w:r>
    </w:p>
    <w:p w14:paraId="306DD773" w14:textId="77777777" w:rsidR="00975FEA" w:rsidRDefault="00975FEA" w:rsidP="00975FEA">
      <w:pPr>
        <w:pStyle w:val="PargrafodaLista"/>
        <w:spacing w:after="0" w:line="240" w:lineRule="auto"/>
        <w:rPr>
          <w:rFonts w:eastAsia="Arial Unicode MS"/>
          <w:i/>
          <w:iCs/>
          <w:sz w:val="24"/>
          <w:szCs w:val="24"/>
        </w:rPr>
      </w:pPr>
    </w:p>
    <w:p w14:paraId="00EF2BD3" w14:textId="77777777" w:rsidR="00975FEA" w:rsidRPr="009A329A" w:rsidRDefault="00975FEA" w:rsidP="00FA5D31">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As provas de regularidades poderão ser Certidões Negativas de Débitos ou Certidões Positivas com efeitos de Negativas.</w:t>
      </w:r>
    </w:p>
    <w:p w14:paraId="7270F758" w14:textId="77777777" w:rsidR="00975FEA" w:rsidRPr="00FC1AAF" w:rsidRDefault="00975FEA" w:rsidP="00975FEA">
      <w:pPr>
        <w:pStyle w:val="Nivel2"/>
        <w:numPr>
          <w:ilvl w:val="0"/>
          <w:numId w:val="0"/>
        </w:numPr>
        <w:spacing w:before="0" w:afterLines="120" w:after="288" w:line="240" w:lineRule="auto"/>
        <w:ind w:left="709"/>
        <w:rPr>
          <w:rFonts w:ascii="Arial" w:hAnsi="Arial" w:cs="Arial"/>
          <w:sz w:val="24"/>
          <w:szCs w:val="24"/>
        </w:rPr>
      </w:pPr>
    </w:p>
    <w:p w14:paraId="72CDE5ED" w14:textId="77777777" w:rsidR="00975FEA" w:rsidRDefault="00975FEA" w:rsidP="00FA5D31">
      <w:pPr>
        <w:pStyle w:val="Nivel01"/>
        <w:numPr>
          <w:ilvl w:val="0"/>
          <w:numId w:val="17"/>
        </w:numPr>
        <w:spacing w:before="0" w:afterLines="120" w:after="288"/>
        <w:rPr>
          <w:sz w:val="24"/>
          <w:szCs w:val="24"/>
        </w:rPr>
      </w:pPr>
      <w:r w:rsidRPr="00FC1AAF">
        <w:rPr>
          <w:sz w:val="24"/>
          <w:szCs w:val="24"/>
        </w:rPr>
        <w:t>CRITÉRIOS DE MEDIÇÃO E DE PAGAMENTO</w:t>
      </w:r>
    </w:p>
    <w:p w14:paraId="5FFA9D52" w14:textId="77777777" w:rsidR="00975FEA" w:rsidRPr="00BA175D" w:rsidRDefault="00975FEA" w:rsidP="00975FEA">
      <w:pPr>
        <w:rPr>
          <w:rFonts w:ascii="Arial" w:hAnsi="Arial" w:cs="Arial"/>
          <w:b/>
          <w:bCs/>
          <w:sz w:val="24"/>
          <w:szCs w:val="24"/>
          <w:lang w:eastAsia="pt-BR"/>
        </w:rPr>
      </w:pPr>
      <w:r w:rsidRPr="00BA175D">
        <w:rPr>
          <w:rFonts w:ascii="Arial" w:hAnsi="Arial" w:cs="Arial"/>
          <w:b/>
          <w:bCs/>
          <w:sz w:val="24"/>
          <w:szCs w:val="24"/>
          <w:lang w:eastAsia="pt-BR"/>
        </w:rPr>
        <w:t>Recebimento</w:t>
      </w:r>
    </w:p>
    <w:p w14:paraId="2C72461B" w14:textId="46420AA2" w:rsidR="00975FEA" w:rsidRPr="00BA175D" w:rsidRDefault="00975FEA" w:rsidP="00FA5D31">
      <w:pPr>
        <w:pStyle w:val="Nvel2-Red"/>
        <w:numPr>
          <w:ilvl w:val="1"/>
          <w:numId w:val="17"/>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 xml:space="preserve">A CONTRATADA deverá </w:t>
      </w:r>
      <w:r w:rsidR="00847256">
        <w:rPr>
          <w:rFonts w:eastAsia="Arial Unicode MS"/>
          <w:i w:val="0"/>
          <w:iCs w:val="0"/>
          <w:color w:val="000000" w:themeColor="text1"/>
          <w:sz w:val="24"/>
          <w:szCs w:val="24"/>
          <w:lang w:eastAsia="en-US"/>
        </w:rPr>
        <w:t>entregar o objeto dentro do horário de recebimento, no local indicado.</w:t>
      </w:r>
    </w:p>
    <w:p w14:paraId="36F84231" w14:textId="1005D3E1" w:rsidR="00975FEA" w:rsidRPr="00BA175D" w:rsidRDefault="00975FEA" w:rsidP="00FA5D31">
      <w:pPr>
        <w:pStyle w:val="Nvel2-Red"/>
        <w:numPr>
          <w:ilvl w:val="1"/>
          <w:numId w:val="17"/>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O pagamento somente será realizado, com base no</w:t>
      </w:r>
      <w:r w:rsidR="00847256">
        <w:rPr>
          <w:rFonts w:eastAsia="Arial Unicode MS"/>
          <w:i w:val="0"/>
          <w:iCs w:val="0"/>
          <w:color w:val="000000" w:themeColor="text1"/>
          <w:sz w:val="24"/>
          <w:szCs w:val="24"/>
          <w:lang w:eastAsia="en-US"/>
        </w:rPr>
        <w:t xml:space="preserve"> objeto </w:t>
      </w:r>
      <w:r w:rsidRPr="00BA175D">
        <w:rPr>
          <w:rFonts w:eastAsia="Arial Unicode MS"/>
          <w:i w:val="0"/>
          <w:iCs w:val="0"/>
          <w:color w:val="000000" w:themeColor="text1"/>
          <w:sz w:val="24"/>
          <w:szCs w:val="24"/>
          <w:lang w:eastAsia="en-US"/>
        </w:rPr>
        <w:t xml:space="preserve">efetivamente </w:t>
      </w:r>
      <w:r w:rsidR="00847256">
        <w:rPr>
          <w:rFonts w:eastAsia="Arial Unicode MS"/>
          <w:i w:val="0"/>
          <w:iCs w:val="0"/>
          <w:color w:val="000000" w:themeColor="text1"/>
          <w:sz w:val="24"/>
          <w:szCs w:val="24"/>
          <w:lang w:eastAsia="en-US"/>
        </w:rPr>
        <w:t xml:space="preserve">entregue nas condições estabelecidas. </w:t>
      </w:r>
    </w:p>
    <w:p w14:paraId="6D10171B" w14:textId="4591B7E1" w:rsidR="00975FEA" w:rsidRPr="0097447D" w:rsidRDefault="00975FEA" w:rsidP="00FA5D31">
      <w:pPr>
        <w:pStyle w:val="Nivel2"/>
        <w:numPr>
          <w:ilvl w:val="1"/>
          <w:numId w:val="17"/>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bCs/>
          <w:color w:val="000000" w:themeColor="text1"/>
          <w:sz w:val="24"/>
          <w:szCs w:val="24"/>
          <w:lang w:eastAsia="en-US"/>
        </w:rPr>
        <w:t xml:space="preserve">No caso de controvérsia sobre a </w:t>
      </w:r>
      <w:r w:rsidR="00847256">
        <w:rPr>
          <w:rFonts w:ascii="Arial" w:hAnsi="Arial" w:cs="Arial"/>
          <w:bCs/>
          <w:color w:val="000000" w:themeColor="text1"/>
          <w:sz w:val="24"/>
          <w:szCs w:val="24"/>
          <w:lang w:eastAsia="en-US"/>
        </w:rPr>
        <w:t>entrega</w:t>
      </w:r>
      <w:r w:rsidRPr="0097447D">
        <w:rPr>
          <w:rFonts w:ascii="Arial" w:hAnsi="Arial" w:cs="Arial"/>
          <w:bCs/>
          <w:color w:val="000000" w:themeColor="text1"/>
          <w:sz w:val="24"/>
          <w:szCs w:val="24"/>
          <w:lang w:eastAsia="en-US"/>
        </w:rPr>
        <w:t xml:space="preserve"> do objeto</w:t>
      </w:r>
      <w:r w:rsidR="00847256">
        <w:rPr>
          <w:rFonts w:ascii="Arial" w:hAnsi="Arial" w:cs="Arial"/>
          <w:bCs/>
          <w:color w:val="000000" w:themeColor="text1"/>
          <w:sz w:val="24"/>
          <w:szCs w:val="24"/>
          <w:lang w:eastAsia="en-US"/>
        </w:rPr>
        <w:t xml:space="preserve"> o mesmo poderá ser rejeitado pelo almoxarife. </w:t>
      </w:r>
    </w:p>
    <w:p w14:paraId="1D5367B0" w14:textId="77777777" w:rsidR="00975FEA" w:rsidRPr="0097447D" w:rsidRDefault="00975FEA" w:rsidP="00FA5D31">
      <w:pPr>
        <w:pStyle w:val="Nivel2"/>
        <w:numPr>
          <w:ilvl w:val="1"/>
          <w:numId w:val="17"/>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3BD8E9A" w14:textId="77777777" w:rsidR="00975FEA" w:rsidRPr="00FC1AAF" w:rsidRDefault="00975FEA" w:rsidP="00975FEA">
      <w:pPr>
        <w:pStyle w:val="Nvel1-SemNum"/>
        <w:spacing w:before="0" w:afterLines="120" w:after="288"/>
        <w:rPr>
          <w:color w:val="auto"/>
          <w:sz w:val="24"/>
          <w:szCs w:val="24"/>
          <w:lang w:eastAsia="en-US"/>
        </w:rPr>
      </w:pPr>
      <w:r w:rsidRPr="00FC1AAF">
        <w:rPr>
          <w:color w:val="auto"/>
          <w:sz w:val="24"/>
          <w:szCs w:val="24"/>
          <w:lang w:eastAsia="en-US"/>
        </w:rPr>
        <w:t>Liquidação</w:t>
      </w:r>
    </w:p>
    <w:p w14:paraId="3A145E3F"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Recebida a Nota Fiscal ou documento de cobrança equivalente, correrá o prazo de</w:t>
      </w:r>
      <w:r>
        <w:rPr>
          <w:rFonts w:ascii="Arial" w:hAnsi="Arial" w:cs="Arial"/>
          <w:sz w:val="24"/>
          <w:szCs w:val="24"/>
          <w:lang w:eastAsia="en-US"/>
        </w:rPr>
        <w:t xml:space="preserve"> até</w:t>
      </w:r>
      <w:r w:rsidRPr="00FC1AAF">
        <w:rPr>
          <w:rFonts w:ascii="Arial" w:hAnsi="Arial" w:cs="Arial"/>
          <w:sz w:val="24"/>
          <w:szCs w:val="24"/>
          <w:lang w:eastAsia="en-US"/>
        </w:rPr>
        <w:t xml:space="preserve"> </w:t>
      </w:r>
      <w:r>
        <w:rPr>
          <w:rFonts w:ascii="Arial" w:hAnsi="Arial" w:cs="Arial"/>
          <w:sz w:val="24"/>
          <w:szCs w:val="24"/>
          <w:lang w:eastAsia="en-US"/>
        </w:rPr>
        <w:t>05 (cinco)</w:t>
      </w:r>
      <w:r w:rsidRPr="00FC1AAF">
        <w:rPr>
          <w:rFonts w:ascii="Arial" w:hAnsi="Arial" w:cs="Arial"/>
          <w:sz w:val="24"/>
          <w:szCs w:val="24"/>
          <w:lang w:eastAsia="en-US"/>
        </w:rPr>
        <w:t xml:space="preserve"> dias úteis para fins de liquidação, na forma desta seção, prorrogáveis por igual período</w:t>
      </w:r>
      <w:r>
        <w:rPr>
          <w:rFonts w:ascii="Arial" w:hAnsi="Arial" w:cs="Arial"/>
          <w:sz w:val="24"/>
          <w:szCs w:val="24"/>
          <w:lang w:eastAsia="en-US"/>
        </w:rPr>
        <w:t>.</w:t>
      </w:r>
    </w:p>
    <w:p w14:paraId="3A70687C" w14:textId="44368ABA"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rPr>
      </w:pPr>
      <w:r w:rsidRPr="00D76E61">
        <w:rPr>
          <w:rFonts w:ascii="Arial" w:hAnsi="Arial"/>
          <w:sz w:val="24"/>
          <w:szCs w:val="24"/>
        </w:rPr>
        <w:t>O pagamento referente ao fornecimento do objeto deste CONTRATO será efetuado nas seguintes condições: em parcela</w:t>
      </w:r>
      <w:r w:rsidR="00847256">
        <w:rPr>
          <w:rFonts w:ascii="Arial" w:hAnsi="Arial"/>
          <w:sz w:val="24"/>
          <w:szCs w:val="24"/>
        </w:rPr>
        <w:t xml:space="preserve"> única</w:t>
      </w:r>
      <w:r w:rsidRPr="00D76E61">
        <w:rPr>
          <w:rFonts w:ascii="Arial" w:hAnsi="Arial"/>
          <w:sz w:val="24"/>
          <w:szCs w:val="24"/>
        </w:rPr>
        <w:t xml:space="preserve"> em até 0</w:t>
      </w:r>
      <w:r>
        <w:rPr>
          <w:rFonts w:ascii="Arial" w:hAnsi="Arial"/>
          <w:sz w:val="24"/>
          <w:szCs w:val="24"/>
        </w:rPr>
        <w:t>5</w:t>
      </w:r>
      <w:r w:rsidRPr="00D76E61">
        <w:rPr>
          <w:rFonts w:ascii="Arial" w:hAnsi="Arial"/>
          <w:sz w:val="24"/>
          <w:szCs w:val="24"/>
        </w:rPr>
        <w:t xml:space="preserve"> (</w:t>
      </w:r>
      <w:r>
        <w:rPr>
          <w:rFonts w:ascii="Arial" w:hAnsi="Arial"/>
          <w:sz w:val="24"/>
          <w:szCs w:val="24"/>
        </w:rPr>
        <w:t>cinco)</w:t>
      </w:r>
      <w:r w:rsidRPr="00D76E61">
        <w:rPr>
          <w:rFonts w:ascii="Arial" w:hAnsi="Arial"/>
          <w:sz w:val="24"/>
          <w:szCs w:val="24"/>
        </w:rPr>
        <w:t xml:space="preserve"> dias úteis a partir da liquidação, mediante apresentação da competente nota fiscal, em consonância com o que foi efetivamente entregue.</w:t>
      </w:r>
    </w:p>
    <w:p w14:paraId="05652F79"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5DAE0F1" w14:textId="77777777" w:rsidR="00975FEA" w:rsidRPr="00FC1AAF" w:rsidRDefault="00975FEA"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a data da emissão; </w:t>
      </w:r>
    </w:p>
    <w:p w14:paraId="08F448EF" w14:textId="77777777" w:rsidR="00975FEA" w:rsidRPr="00FC1AAF" w:rsidRDefault="00975FEA"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os dados do contrato e do órgão contratante; </w:t>
      </w:r>
    </w:p>
    <w:p w14:paraId="1E9EA1F6" w14:textId="77777777" w:rsidR="00975FEA" w:rsidRPr="00FC1AAF" w:rsidRDefault="00975FEA"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período respectivo de execução do contrato; </w:t>
      </w:r>
    </w:p>
    <w:p w14:paraId="46B8297E" w14:textId="77777777" w:rsidR="00975FEA" w:rsidRPr="00FC1AAF" w:rsidRDefault="00975FEA"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valor a pagar; e </w:t>
      </w:r>
    </w:p>
    <w:p w14:paraId="221C996C" w14:textId="77777777" w:rsidR="00975FEA" w:rsidRPr="00FC1AAF" w:rsidRDefault="00975FEA"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eventual destaque do valor de retenções tributárias cabíveis.</w:t>
      </w:r>
    </w:p>
    <w:p w14:paraId="3E36851F"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eastAsia="Calibri" w:hAnsi="Arial" w:cs="Arial"/>
          <w:sz w:val="24"/>
          <w:szCs w:val="24"/>
          <w:lang w:eastAsia="en-US"/>
        </w:rPr>
        <w:lastRenderedPageBreak/>
        <w:t xml:space="preserve"> Havendo erro na apresentação da nota fiscal ou instrumento de cobrança equivalente, ou circunstância que impeça a </w:t>
      </w:r>
      <w:r w:rsidRPr="00FC1AAF">
        <w:rPr>
          <w:rFonts w:ascii="Arial" w:hAnsi="Arial" w:cs="Arial"/>
          <w:sz w:val="24"/>
          <w:szCs w:val="24"/>
          <w:lang w:eastAsia="en-US"/>
        </w:rPr>
        <w:t>liquidação da despesa, esta ficará sobrestada até que o contratado providencie as medidas saneadoras, reiniciando-se o prazo após a comprovação da regularização da situação, sem ônus ao contratante;</w:t>
      </w:r>
    </w:p>
    <w:p w14:paraId="4C9DDBA4"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 A nota fiscal ou instrumento de cobrança equivalente deverá ser obrigatoriamente acompanhado da comprovação da regularidade fiscal</w:t>
      </w:r>
      <w:r>
        <w:rPr>
          <w:rFonts w:ascii="Arial" w:hAnsi="Arial" w:cs="Arial"/>
          <w:sz w:val="24"/>
          <w:szCs w:val="24"/>
          <w:lang w:eastAsia="en-US"/>
        </w:rPr>
        <w:t>.</w:t>
      </w:r>
    </w:p>
    <w:p w14:paraId="5EFFF333"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C21D674"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92CDB55"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E738C0"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404F1292" w14:textId="77777777" w:rsidR="00975FEA" w:rsidRPr="00FC1AAF" w:rsidRDefault="00975FEA" w:rsidP="00975FEA">
      <w:pPr>
        <w:pStyle w:val="Nvel1-SemNum"/>
        <w:spacing w:before="0" w:afterLines="120" w:after="288"/>
        <w:rPr>
          <w:color w:val="auto"/>
          <w:sz w:val="24"/>
          <w:szCs w:val="24"/>
          <w:lang w:eastAsia="en-US"/>
        </w:rPr>
      </w:pPr>
      <w:r w:rsidRPr="00FC1AAF">
        <w:rPr>
          <w:color w:val="auto"/>
          <w:sz w:val="24"/>
          <w:szCs w:val="24"/>
          <w:lang w:eastAsia="en-US"/>
        </w:rPr>
        <w:t>Prazo de pagamento</w:t>
      </w:r>
    </w:p>
    <w:p w14:paraId="34884BB3"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pagamento será efetuado no prazo de até </w:t>
      </w:r>
      <w:r>
        <w:rPr>
          <w:rFonts w:ascii="Arial" w:hAnsi="Arial" w:cs="Arial"/>
          <w:sz w:val="24"/>
          <w:szCs w:val="24"/>
        </w:rPr>
        <w:t>05</w:t>
      </w:r>
      <w:r w:rsidRPr="00FC1AAF">
        <w:rPr>
          <w:rFonts w:ascii="Arial" w:hAnsi="Arial" w:cs="Arial"/>
          <w:sz w:val="24"/>
          <w:szCs w:val="24"/>
        </w:rPr>
        <w:t xml:space="preserve"> (</w:t>
      </w:r>
      <w:r>
        <w:rPr>
          <w:rFonts w:ascii="Arial" w:hAnsi="Arial" w:cs="Arial"/>
          <w:sz w:val="24"/>
          <w:szCs w:val="24"/>
        </w:rPr>
        <w:t>cinco</w:t>
      </w:r>
      <w:r w:rsidRPr="00FC1AAF">
        <w:rPr>
          <w:rFonts w:ascii="Arial" w:hAnsi="Arial" w:cs="Arial"/>
          <w:sz w:val="24"/>
          <w:szCs w:val="24"/>
        </w:rPr>
        <w:t>) dias úteis contados da finalização da liquidação da despesa.</w:t>
      </w:r>
    </w:p>
    <w:p w14:paraId="6BCCD1A4" w14:textId="77777777" w:rsidR="00975FEA" w:rsidRPr="00D76E61" w:rsidRDefault="00975FEA" w:rsidP="00FA5D31">
      <w:pPr>
        <w:pStyle w:val="Nivel2"/>
        <w:numPr>
          <w:ilvl w:val="1"/>
          <w:numId w:val="17"/>
        </w:numPr>
        <w:spacing w:before="0" w:afterLines="120" w:after="288" w:line="240" w:lineRule="auto"/>
        <w:ind w:left="0" w:firstLine="709"/>
        <w:rPr>
          <w:rFonts w:ascii="Arial" w:hAnsi="Arial" w:cs="Arial"/>
          <w:color w:val="000000" w:themeColor="text1"/>
          <w:sz w:val="24"/>
          <w:szCs w:val="24"/>
          <w:lang w:eastAsia="en-US"/>
        </w:rPr>
      </w:pPr>
      <w:r w:rsidRPr="00FC1AAF">
        <w:rPr>
          <w:rFonts w:ascii="Arial" w:hAnsi="Arial" w:cs="Arial"/>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Arial" w:hAnsi="Arial" w:cs="Arial"/>
          <w:sz w:val="24"/>
          <w:szCs w:val="24"/>
          <w:lang w:eastAsia="en-US"/>
        </w:rPr>
        <w:t xml:space="preserve">de correção monetária </w:t>
      </w:r>
      <w:r w:rsidRPr="00D76E61">
        <w:rPr>
          <w:rFonts w:ascii="Arial" w:hAnsi="Arial" w:cs="Arial"/>
          <w:color w:val="000000" w:themeColor="text1"/>
          <w:sz w:val="24"/>
          <w:szCs w:val="24"/>
          <w:lang w:eastAsia="en-US"/>
        </w:rPr>
        <w:t>IPCA - Índice Nacional de Preços ao Consumidor Amplo – IBGE.</w:t>
      </w:r>
    </w:p>
    <w:p w14:paraId="2B936296" w14:textId="77777777" w:rsidR="00975FEA" w:rsidRPr="00FC1AAF" w:rsidRDefault="00975FEA" w:rsidP="00975FEA">
      <w:pPr>
        <w:pStyle w:val="Nvel1-SemNum"/>
        <w:spacing w:before="0" w:afterLines="120" w:after="288"/>
        <w:rPr>
          <w:color w:val="auto"/>
          <w:sz w:val="24"/>
          <w:szCs w:val="24"/>
          <w:lang w:eastAsia="en-US"/>
        </w:rPr>
      </w:pPr>
      <w:r w:rsidRPr="00FC1AAF">
        <w:rPr>
          <w:color w:val="auto"/>
          <w:sz w:val="24"/>
          <w:szCs w:val="24"/>
          <w:lang w:eastAsia="en-US"/>
        </w:rPr>
        <w:t>Forma de pagamento</w:t>
      </w:r>
    </w:p>
    <w:p w14:paraId="5039DE72"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O pagamento será realizado por meio de ordem bancária, para crédito em banco, agência e conta corrente indicados pelo contratado</w:t>
      </w:r>
      <w:r>
        <w:rPr>
          <w:rFonts w:ascii="Arial" w:hAnsi="Arial" w:cs="Arial"/>
          <w:sz w:val="24"/>
          <w:szCs w:val="24"/>
          <w:lang w:eastAsia="en-US"/>
        </w:rPr>
        <w:t xml:space="preserve"> ou mediante boleto bancário</w:t>
      </w:r>
      <w:r w:rsidRPr="00FC1AAF">
        <w:rPr>
          <w:rFonts w:ascii="Arial" w:hAnsi="Arial" w:cs="Arial"/>
          <w:sz w:val="24"/>
          <w:szCs w:val="24"/>
          <w:lang w:eastAsia="en-US"/>
        </w:rPr>
        <w:t>.</w:t>
      </w:r>
    </w:p>
    <w:p w14:paraId="57179FF7" w14:textId="77777777" w:rsidR="00975FEA" w:rsidRPr="00FC1AAF"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lastRenderedPageBreak/>
        <w:t>Quando do pagamento, será efetuada a retenção tributária prevista na legislação aplicável.</w:t>
      </w:r>
    </w:p>
    <w:p w14:paraId="4060BDCB" w14:textId="77777777" w:rsidR="00975FEA" w:rsidRPr="00FC1AAF" w:rsidRDefault="00975FEA" w:rsidP="00FA5D31">
      <w:pPr>
        <w:pStyle w:val="Nivel3"/>
        <w:numPr>
          <w:ilvl w:val="2"/>
          <w:numId w:val="17"/>
        </w:numPr>
        <w:spacing w:before="0" w:afterLines="120" w:after="288" w:line="240" w:lineRule="auto"/>
        <w:ind w:left="170" w:firstLine="709"/>
        <w:rPr>
          <w:rFonts w:ascii="Arial" w:hAnsi="Arial"/>
          <w:sz w:val="24"/>
          <w:szCs w:val="24"/>
          <w:lang w:eastAsia="en-US"/>
        </w:rPr>
      </w:pPr>
      <w:r w:rsidRPr="00FC1AAF">
        <w:rPr>
          <w:rFonts w:ascii="Arial" w:hAnsi="Arial"/>
          <w:sz w:val="24"/>
          <w:szCs w:val="24"/>
          <w:lang w:eastAsia="en-US"/>
        </w:rPr>
        <w:t>Independentemente do percentual de tributo inserido na planilha, quando houver, serão retidos na fonte, quando da realização do pagamento, os percentuais estabelecidos na legislação vigente.</w:t>
      </w:r>
    </w:p>
    <w:p w14:paraId="5A5DE046" w14:textId="77777777" w:rsidR="00975FEA"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O contratado não sofrerá a retenção tributária quanto aos impostos e contribuições abrangidos por </w:t>
      </w:r>
      <w:r>
        <w:rPr>
          <w:rFonts w:ascii="Arial" w:hAnsi="Arial" w:cs="Arial"/>
          <w:sz w:val="24"/>
          <w:szCs w:val="24"/>
          <w:lang w:eastAsia="en-US"/>
        </w:rPr>
        <w:t>regime especial</w:t>
      </w:r>
      <w:r w:rsidRPr="00FC1AAF">
        <w:rPr>
          <w:rFonts w:ascii="Arial" w:hAnsi="Arial" w:cs="Arial"/>
          <w:sz w:val="24"/>
          <w:szCs w:val="24"/>
          <w:lang w:eastAsia="en-US"/>
        </w:rPr>
        <w:t xml:space="preserve">. No entanto, o pagamento ficará condicionado à apresentação de comprovação, por meio de documento oficial, de que faz jus ao tratamento tributário favorecido previsto </w:t>
      </w:r>
      <w:r>
        <w:rPr>
          <w:rFonts w:ascii="Arial" w:hAnsi="Arial" w:cs="Arial"/>
          <w:sz w:val="24"/>
          <w:szCs w:val="24"/>
          <w:lang w:eastAsia="en-US"/>
        </w:rPr>
        <w:t>em</w:t>
      </w:r>
      <w:r w:rsidRPr="00FC1AAF">
        <w:rPr>
          <w:rFonts w:ascii="Arial" w:hAnsi="Arial" w:cs="Arial"/>
          <w:sz w:val="24"/>
          <w:szCs w:val="24"/>
          <w:lang w:eastAsia="en-US"/>
        </w:rPr>
        <w:t xml:space="preserve"> Lei Complementar.</w:t>
      </w:r>
    </w:p>
    <w:p w14:paraId="5E71BADD" w14:textId="77777777" w:rsidR="00975FEA" w:rsidRDefault="00975FEA" w:rsidP="00FA5D31">
      <w:pPr>
        <w:pStyle w:val="Nivel2"/>
        <w:numPr>
          <w:ilvl w:val="1"/>
          <w:numId w:val="17"/>
        </w:numPr>
        <w:spacing w:before="0" w:afterLines="120" w:after="288" w:line="240" w:lineRule="auto"/>
        <w:ind w:left="0" w:firstLine="709"/>
        <w:rPr>
          <w:rFonts w:ascii="Arial" w:hAnsi="Arial" w:cs="Arial"/>
          <w:sz w:val="24"/>
          <w:szCs w:val="24"/>
          <w:lang w:eastAsia="en-US"/>
        </w:rPr>
      </w:pPr>
      <w:r>
        <w:rPr>
          <w:rFonts w:ascii="Arial" w:hAnsi="Arial" w:cs="Arial"/>
          <w:sz w:val="24"/>
          <w:szCs w:val="24"/>
          <w:lang w:eastAsia="en-US"/>
        </w:rPr>
        <w:t xml:space="preserve">Não será admitida a antecipação de pagamento. </w:t>
      </w:r>
    </w:p>
    <w:p w14:paraId="4345527B" w14:textId="5D634CAB" w:rsidR="00975FEA" w:rsidRPr="00F17E59" w:rsidRDefault="00847256" w:rsidP="00975FEA">
      <w:pPr>
        <w:spacing w:after="0" w:line="360" w:lineRule="auto"/>
        <w:jc w:val="both"/>
        <w:rPr>
          <w:rFonts w:ascii="Arial" w:hAnsi="Arial" w:cs="Arial"/>
          <w:sz w:val="24"/>
          <w:szCs w:val="24"/>
        </w:rPr>
      </w:pPr>
      <w:r>
        <w:rPr>
          <w:rFonts w:ascii="Arial" w:hAnsi="Arial" w:cs="Arial"/>
          <w:sz w:val="24"/>
          <w:szCs w:val="24"/>
        </w:rPr>
        <w:t>16</w:t>
      </w:r>
      <w:r w:rsidR="00975FEA" w:rsidRPr="00F17E59">
        <w:rPr>
          <w:rFonts w:ascii="Arial" w:hAnsi="Arial" w:cs="Arial"/>
          <w:sz w:val="24"/>
          <w:szCs w:val="24"/>
        </w:rPr>
        <w:t>.</w:t>
      </w:r>
      <w:r w:rsidR="00975FEA" w:rsidRPr="00F17E59">
        <w:rPr>
          <w:rFonts w:ascii="Arial" w:hAnsi="Arial" w:cs="Arial"/>
          <w:sz w:val="24"/>
          <w:szCs w:val="24"/>
        </w:rPr>
        <w:tab/>
      </w:r>
      <w:r w:rsidR="00975FEA" w:rsidRPr="00773939">
        <w:rPr>
          <w:rFonts w:ascii="Arial" w:hAnsi="Arial" w:cs="Arial"/>
          <w:b/>
          <w:bCs/>
          <w:sz w:val="24"/>
          <w:szCs w:val="24"/>
        </w:rPr>
        <w:t>DAS DISPOSIÇÕES GERAIS</w:t>
      </w:r>
    </w:p>
    <w:p w14:paraId="557A1392" w14:textId="2945E431"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.1.</w:t>
      </w:r>
      <w:r w:rsidRPr="00F17E59">
        <w:rPr>
          <w:rFonts w:ascii="Arial" w:hAnsi="Arial" w:cs="Arial"/>
          <w:sz w:val="24"/>
          <w:szCs w:val="24"/>
        </w:rPr>
        <w:tab/>
        <w:t>Será divulgada ata da sessão pública no sistema eletrônico.</w:t>
      </w:r>
    </w:p>
    <w:p w14:paraId="474DAE8A" w14:textId="0A0CE342"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.2.</w:t>
      </w:r>
      <w:r w:rsidRPr="00F17E59">
        <w:rPr>
          <w:rFonts w:ascii="Arial" w:hAnsi="Arial" w:cs="Arial"/>
          <w:sz w:val="24"/>
          <w:szCs w:val="24"/>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A2DD08F" w14:textId="139A30FC"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.3.</w:t>
      </w:r>
      <w:r w:rsidRPr="00F17E59">
        <w:rPr>
          <w:rFonts w:ascii="Arial" w:hAnsi="Arial" w:cs="Arial"/>
          <w:sz w:val="24"/>
          <w:szCs w:val="24"/>
        </w:rPr>
        <w:tab/>
        <w:t>Todas as referências de tempo no Edital, no aviso e durante a sessão pública observarão o horário de Brasília - DF.</w:t>
      </w:r>
    </w:p>
    <w:p w14:paraId="1AA6AB0F" w14:textId="05A34ACD"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.4.</w:t>
      </w:r>
      <w:r w:rsidRPr="00F17E59">
        <w:rPr>
          <w:rFonts w:ascii="Arial" w:hAnsi="Arial" w:cs="Arial"/>
          <w:sz w:val="24"/>
          <w:szCs w:val="24"/>
        </w:rPr>
        <w:tab/>
        <w:t>A homologação do resultado desta licitação não implicará direito à contratação.</w:t>
      </w:r>
    </w:p>
    <w:p w14:paraId="06FD1F44" w14:textId="1CBBB46F"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.5.</w:t>
      </w:r>
      <w:r w:rsidRPr="00F17E59">
        <w:rPr>
          <w:rFonts w:ascii="Arial" w:hAnsi="Arial" w:cs="Arial"/>
          <w:sz w:val="24"/>
          <w:szCs w:val="24"/>
        </w:rPr>
        <w:ta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7A52BC0" w14:textId="41EBDA28"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.6.</w:t>
      </w:r>
      <w:r w:rsidRPr="00F17E59">
        <w:rPr>
          <w:rFonts w:ascii="Arial" w:hAnsi="Arial" w:cs="Arial"/>
          <w:sz w:val="24"/>
          <w:szCs w:val="24"/>
        </w:rPr>
        <w:tab/>
        <w:t>Os licitantes assumem todos os custos de preparação e apresentação de suas propostas e a Administração não será, em nenhum caso, responsável por esses custos, independentemente da condução ou do resultado do processo licitatório.</w:t>
      </w:r>
    </w:p>
    <w:p w14:paraId="568C397E" w14:textId="46AA9E98"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.7.</w:t>
      </w:r>
      <w:r w:rsidRPr="00F17E59">
        <w:rPr>
          <w:rFonts w:ascii="Arial" w:hAnsi="Arial" w:cs="Arial"/>
          <w:sz w:val="24"/>
          <w:szCs w:val="24"/>
        </w:rPr>
        <w:tab/>
        <w:t>Na contagem dos prazos estabelecidos neste Edital e seus Anexos, excluir-se-á o dia do início e incluir-se-á o do vencimento. Só se iniciam e vencem os prazos em dias de expediente na Administração.</w:t>
      </w:r>
    </w:p>
    <w:p w14:paraId="5C868152" w14:textId="17B04309"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lastRenderedPageBreak/>
        <w:t>1</w:t>
      </w:r>
      <w:r w:rsidR="00847256">
        <w:rPr>
          <w:rFonts w:ascii="Arial" w:hAnsi="Arial" w:cs="Arial"/>
          <w:sz w:val="24"/>
          <w:szCs w:val="24"/>
        </w:rPr>
        <w:t>6</w:t>
      </w:r>
      <w:r w:rsidRPr="00F17E59">
        <w:rPr>
          <w:rFonts w:ascii="Arial" w:hAnsi="Arial" w:cs="Arial"/>
          <w:sz w:val="24"/>
          <w:szCs w:val="24"/>
        </w:rPr>
        <w:t>.8.</w:t>
      </w:r>
      <w:r w:rsidRPr="00F17E59">
        <w:rPr>
          <w:rFonts w:ascii="Arial" w:hAnsi="Arial" w:cs="Arial"/>
          <w:sz w:val="24"/>
          <w:szCs w:val="24"/>
        </w:rPr>
        <w:tab/>
        <w:t>O desatendimento de exigências formais não essenciais não importará o afastamento do licitante, desde que seja possível o aproveitamento do ato, observados os princípios da isonomia e do interesse público.</w:t>
      </w:r>
    </w:p>
    <w:p w14:paraId="2F1C0BDE" w14:textId="3DC1DE3B" w:rsidR="00975FEA" w:rsidRPr="00F17E59"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.9.</w:t>
      </w:r>
      <w:r w:rsidRPr="00F17E59">
        <w:rPr>
          <w:rFonts w:ascii="Arial" w:hAnsi="Arial" w:cs="Arial"/>
          <w:sz w:val="24"/>
          <w:szCs w:val="24"/>
        </w:rPr>
        <w:tab/>
        <w:t>Em caso de divergência entre disposições deste Edital e de seus anexos ou demais peças que compõem o processo, prevalecerá as deste Edital.</w:t>
      </w:r>
    </w:p>
    <w:p w14:paraId="62001EC2" w14:textId="695935BD" w:rsidR="00975FEA"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.10.</w:t>
      </w:r>
      <w:r w:rsidRPr="00F17E59">
        <w:rPr>
          <w:rFonts w:ascii="Arial" w:hAnsi="Arial" w:cs="Arial"/>
          <w:sz w:val="24"/>
          <w:szCs w:val="24"/>
        </w:rPr>
        <w:tab/>
        <w:t>O Edital e seus anexos estão disponíveis, na íntegra, no Portal Nacional de Contratações Públicas (PNCP).</w:t>
      </w:r>
    </w:p>
    <w:p w14:paraId="39A8F3E2" w14:textId="378E6DB8" w:rsidR="00975FEA" w:rsidRDefault="00975FEA" w:rsidP="00975FEA">
      <w:pPr>
        <w:spacing w:after="0" w:line="360" w:lineRule="auto"/>
        <w:jc w:val="both"/>
        <w:rPr>
          <w:rFonts w:ascii="Arial" w:hAnsi="Arial" w:cs="Arial"/>
          <w:sz w:val="24"/>
          <w:szCs w:val="24"/>
        </w:rPr>
      </w:pPr>
      <w:r>
        <w:rPr>
          <w:rFonts w:ascii="Arial" w:hAnsi="Arial" w:cs="Arial"/>
          <w:sz w:val="24"/>
          <w:szCs w:val="24"/>
        </w:rPr>
        <w:t>1</w:t>
      </w:r>
      <w:r w:rsidR="00847256">
        <w:rPr>
          <w:rFonts w:ascii="Arial" w:hAnsi="Arial" w:cs="Arial"/>
          <w:sz w:val="24"/>
          <w:szCs w:val="24"/>
        </w:rPr>
        <w:t>6</w:t>
      </w:r>
      <w:r>
        <w:rPr>
          <w:rFonts w:ascii="Arial" w:hAnsi="Arial" w:cs="Arial"/>
          <w:sz w:val="24"/>
          <w:szCs w:val="24"/>
        </w:rPr>
        <w:t xml:space="preserve">.11. </w:t>
      </w:r>
      <w:r w:rsidRPr="00443D6D">
        <w:rPr>
          <w:rFonts w:ascii="Arial" w:hAnsi="Arial" w:cs="Arial"/>
          <w:sz w:val="24"/>
          <w:szCs w:val="24"/>
        </w:rPr>
        <w:t>O licitante deve estar ciente de que, para participar do processo de licitação ou ser contratado, apenas os documentos e informações que contenham dados pessoais e da pessoa jurídica exigidos por força da Lei serão solicitados. Os dados obtidos serão incorporados ao processo administrativo e utilizados na elaboração de contratos, empenhos, pagamentos e todas as atividades necessárias para garantir a perfeita execução e pagamento do objeto. É importante ressaltar que os contratos celebrados pela Câmara Municipal de Extrema são integralmente divulgados no Portal de Transparência, assim como todos os demais atos relacionados ao processo, que também são publicados nos sites oficiais e na imprensa oficial.</w:t>
      </w:r>
    </w:p>
    <w:p w14:paraId="6C8ADF6C" w14:textId="46511E50" w:rsidR="00975FEA" w:rsidRDefault="00975FEA" w:rsidP="00975FEA">
      <w:pPr>
        <w:spacing w:after="0" w:line="360" w:lineRule="auto"/>
        <w:jc w:val="both"/>
        <w:rPr>
          <w:rFonts w:ascii="Arial" w:hAnsi="Arial" w:cs="Arial"/>
          <w:sz w:val="24"/>
          <w:szCs w:val="24"/>
        </w:rPr>
      </w:pPr>
      <w:r w:rsidRPr="00F17E59">
        <w:rPr>
          <w:rFonts w:ascii="Arial" w:hAnsi="Arial" w:cs="Arial"/>
          <w:sz w:val="24"/>
          <w:szCs w:val="24"/>
        </w:rPr>
        <w:t>1</w:t>
      </w:r>
      <w:r w:rsidR="00847256">
        <w:rPr>
          <w:rFonts w:ascii="Arial" w:hAnsi="Arial" w:cs="Arial"/>
          <w:sz w:val="24"/>
          <w:szCs w:val="24"/>
        </w:rPr>
        <w:t>6</w:t>
      </w:r>
      <w:r w:rsidRPr="00F17E59">
        <w:rPr>
          <w:rFonts w:ascii="Arial" w:hAnsi="Arial" w:cs="Arial"/>
          <w:sz w:val="24"/>
          <w:szCs w:val="24"/>
        </w:rPr>
        <w:t>.1</w:t>
      </w:r>
      <w:r>
        <w:rPr>
          <w:rFonts w:ascii="Arial" w:hAnsi="Arial" w:cs="Arial"/>
          <w:sz w:val="24"/>
          <w:szCs w:val="24"/>
        </w:rPr>
        <w:t>2</w:t>
      </w:r>
      <w:r w:rsidRPr="00F17E59">
        <w:rPr>
          <w:rFonts w:ascii="Arial" w:hAnsi="Arial" w:cs="Arial"/>
          <w:sz w:val="24"/>
          <w:szCs w:val="24"/>
        </w:rPr>
        <w:t>.</w:t>
      </w:r>
      <w:r w:rsidRPr="00F17E59">
        <w:rPr>
          <w:rFonts w:ascii="Arial" w:hAnsi="Arial" w:cs="Arial"/>
          <w:sz w:val="24"/>
          <w:szCs w:val="24"/>
        </w:rPr>
        <w:tab/>
        <w:t>Integram este Edital, para todos os fins e efeitos, os seguintes anexos:</w:t>
      </w:r>
    </w:p>
    <w:p w14:paraId="151294D8" w14:textId="77777777" w:rsidR="00816568" w:rsidRDefault="00816568" w:rsidP="00975FEA">
      <w:pPr>
        <w:spacing w:after="0" w:line="360" w:lineRule="auto"/>
        <w:jc w:val="both"/>
        <w:rPr>
          <w:rFonts w:ascii="Arial" w:hAnsi="Arial" w:cs="Arial"/>
          <w:sz w:val="24"/>
          <w:szCs w:val="24"/>
        </w:rPr>
      </w:pPr>
    </w:p>
    <w:tbl>
      <w:tblPr>
        <w:tblStyle w:val="TabelaSimples4"/>
        <w:tblW w:w="0" w:type="auto"/>
        <w:jc w:val="center"/>
        <w:tblLook w:val="04A0" w:firstRow="1" w:lastRow="0" w:firstColumn="1" w:lastColumn="0" w:noHBand="0" w:noVBand="1"/>
      </w:tblPr>
      <w:tblGrid>
        <w:gridCol w:w="106"/>
        <w:gridCol w:w="1685"/>
        <w:gridCol w:w="6713"/>
      </w:tblGrid>
      <w:tr w:rsidR="00975FEA" w14:paraId="213FB6CB" w14:textId="77777777" w:rsidTr="00FA5D31">
        <w:trPr>
          <w:gridBefore w:val="1"/>
          <w:cnfStyle w:val="100000000000" w:firstRow="1" w:lastRow="0" w:firstColumn="0" w:lastColumn="0" w:oddVBand="0" w:evenVBand="0" w:oddHBand="0" w:evenHBand="0" w:firstRowFirstColumn="0" w:firstRowLastColumn="0" w:lastRowFirstColumn="0" w:lastRowLastColumn="0"/>
          <w:wBefore w:w="108" w:type="dxa"/>
          <w:jc w:val="center"/>
        </w:trPr>
        <w:tc>
          <w:tcPr>
            <w:cnfStyle w:val="001000000000" w:firstRow="0" w:lastRow="0" w:firstColumn="1" w:lastColumn="0" w:oddVBand="0" w:evenVBand="0" w:oddHBand="0" w:evenHBand="0" w:firstRowFirstColumn="0" w:firstRowLastColumn="0" w:lastRowFirstColumn="0" w:lastRowLastColumn="0"/>
            <w:tcW w:w="1696" w:type="dxa"/>
          </w:tcPr>
          <w:p w14:paraId="26AA1178" w14:textId="77777777" w:rsidR="00975FEA" w:rsidRPr="00FA267C" w:rsidRDefault="00975FEA" w:rsidP="000E7EAC">
            <w:pPr>
              <w:pStyle w:val="Corpodetexto"/>
              <w:rPr>
                <w:rFonts w:cs="Arial"/>
                <w:color w:val="auto"/>
                <w:sz w:val="24"/>
                <w:szCs w:val="24"/>
              </w:rPr>
            </w:pPr>
            <w:r w:rsidRPr="00FA267C">
              <w:rPr>
                <w:rFonts w:cs="Arial"/>
                <w:color w:val="auto"/>
                <w:sz w:val="24"/>
                <w:szCs w:val="24"/>
              </w:rPr>
              <w:t>ANEXO I</w:t>
            </w:r>
          </w:p>
        </w:tc>
        <w:tc>
          <w:tcPr>
            <w:tcW w:w="6798" w:type="dxa"/>
          </w:tcPr>
          <w:p w14:paraId="656CFD56" w14:textId="77777777" w:rsidR="00975FEA" w:rsidRPr="009411BE" w:rsidRDefault="00975FEA" w:rsidP="000E7EAC">
            <w:pPr>
              <w:pStyle w:val="Corpodetexto"/>
              <w:cnfStyle w:val="100000000000" w:firstRow="1" w:lastRow="0" w:firstColumn="0" w:lastColumn="0" w:oddVBand="0" w:evenVBand="0" w:oddHBand="0" w:evenHBand="0" w:firstRowFirstColumn="0" w:firstRowLastColumn="0" w:lastRowFirstColumn="0" w:lastRowLastColumn="0"/>
              <w:rPr>
                <w:rFonts w:cs="Arial"/>
                <w:b w:val="0"/>
                <w:bCs w:val="0"/>
                <w:color w:val="auto"/>
                <w:sz w:val="24"/>
                <w:szCs w:val="24"/>
              </w:rPr>
            </w:pPr>
            <w:r w:rsidRPr="009411BE">
              <w:rPr>
                <w:rFonts w:cs="Arial"/>
                <w:b w:val="0"/>
                <w:bCs w:val="0"/>
                <w:color w:val="auto"/>
                <w:sz w:val="24"/>
                <w:szCs w:val="24"/>
              </w:rPr>
              <w:t>ESTUDOS TÉCNICOS PRELIMINARES</w:t>
            </w:r>
          </w:p>
        </w:tc>
      </w:tr>
      <w:tr w:rsidR="00975FEA" w14:paraId="74F4BF39" w14:textId="77777777" w:rsidTr="00FA5D31">
        <w:trPr>
          <w:gridBefore w:val="1"/>
          <w:cnfStyle w:val="000000100000" w:firstRow="0" w:lastRow="0" w:firstColumn="0" w:lastColumn="0" w:oddVBand="0" w:evenVBand="0" w:oddHBand="1" w:evenHBand="0" w:firstRowFirstColumn="0" w:firstRowLastColumn="0" w:lastRowFirstColumn="0" w:lastRowLastColumn="0"/>
          <w:wBefore w:w="108" w:type="dxa"/>
          <w:jc w:val="center"/>
        </w:trPr>
        <w:tc>
          <w:tcPr>
            <w:cnfStyle w:val="001000000000" w:firstRow="0" w:lastRow="0" w:firstColumn="1" w:lastColumn="0" w:oddVBand="0" w:evenVBand="0" w:oddHBand="0" w:evenHBand="0" w:firstRowFirstColumn="0" w:firstRowLastColumn="0" w:lastRowFirstColumn="0" w:lastRowLastColumn="0"/>
            <w:tcW w:w="1696" w:type="dxa"/>
          </w:tcPr>
          <w:p w14:paraId="24544877" w14:textId="77777777" w:rsidR="00975FEA" w:rsidRPr="00FA267C" w:rsidRDefault="00975FEA" w:rsidP="000E7EAC">
            <w:pPr>
              <w:pStyle w:val="Corpodetexto"/>
              <w:rPr>
                <w:rFonts w:cs="Arial"/>
                <w:color w:val="auto"/>
                <w:sz w:val="24"/>
                <w:szCs w:val="24"/>
              </w:rPr>
            </w:pPr>
            <w:r w:rsidRPr="00FA267C">
              <w:rPr>
                <w:rFonts w:cs="Arial"/>
                <w:color w:val="auto"/>
                <w:sz w:val="24"/>
                <w:szCs w:val="24"/>
              </w:rPr>
              <w:t xml:space="preserve">ANEXO II </w:t>
            </w:r>
          </w:p>
        </w:tc>
        <w:tc>
          <w:tcPr>
            <w:tcW w:w="6798" w:type="dxa"/>
          </w:tcPr>
          <w:p w14:paraId="506CB1FB" w14:textId="77777777" w:rsidR="00975FEA" w:rsidRPr="00FA267C" w:rsidRDefault="00975FEA" w:rsidP="000E7EAC">
            <w:pPr>
              <w:pStyle w:val="Corpodetexto"/>
              <w:cnfStyle w:val="000000100000" w:firstRow="0" w:lastRow="0" w:firstColumn="0" w:lastColumn="0" w:oddVBand="0" w:evenVBand="0" w:oddHBand="1" w:evenHBand="0" w:firstRowFirstColumn="0" w:firstRowLastColumn="0" w:lastRowFirstColumn="0" w:lastRowLastColumn="0"/>
              <w:rPr>
                <w:rFonts w:cs="Arial"/>
                <w:color w:val="auto"/>
                <w:sz w:val="24"/>
                <w:szCs w:val="24"/>
              </w:rPr>
            </w:pPr>
            <w:r>
              <w:rPr>
                <w:rFonts w:cs="Arial"/>
                <w:color w:val="auto"/>
                <w:sz w:val="24"/>
                <w:szCs w:val="24"/>
              </w:rPr>
              <w:t>MAPA DE RISCO</w:t>
            </w:r>
          </w:p>
        </w:tc>
      </w:tr>
      <w:tr w:rsidR="00975FEA" w14:paraId="5DFD728E" w14:textId="77777777" w:rsidTr="00FA5D31">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1696" w:type="dxa"/>
          </w:tcPr>
          <w:p w14:paraId="6C58F420" w14:textId="77777777" w:rsidR="00975FEA" w:rsidRPr="00FA267C" w:rsidRDefault="00975FEA" w:rsidP="000E7EAC">
            <w:pPr>
              <w:pStyle w:val="Corpodetexto"/>
              <w:rPr>
                <w:rFonts w:cs="Arial"/>
                <w:color w:val="auto"/>
                <w:sz w:val="24"/>
                <w:szCs w:val="24"/>
              </w:rPr>
            </w:pPr>
            <w:r w:rsidRPr="00FA267C">
              <w:rPr>
                <w:rFonts w:cs="Arial"/>
                <w:color w:val="auto"/>
                <w:sz w:val="24"/>
                <w:szCs w:val="24"/>
              </w:rPr>
              <w:t>ANEXO III</w:t>
            </w:r>
          </w:p>
        </w:tc>
        <w:tc>
          <w:tcPr>
            <w:tcW w:w="6798" w:type="dxa"/>
          </w:tcPr>
          <w:p w14:paraId="2B9A6ABC" w14:textId="77777777" w:rsidR="00975FEA" w:rsidRPr="00FA267C" w:rsidRDefault="00975FEA" w:rsidP="000E7EAC">
            <w:pPr>
              <w:pStyle w:val="Corpodetexto"/>
              <w:cnfStyle w:val="000000000000" w:firstRow="0" w:lastRow="0" w:firstColumn="0" w:lastColumn="0" w:oddVBand="0" w:evenVBand="0" w:oddHBand="0" w:evenHBand="0" w:firstRowFirstColumn="0" w:firstRowLastColumn="0" w:lastRowFirstColumn="0" w:lastRowLastColumn="0"/>
              <w:rPr>
                <w:rFonts w:cs="Arial"/>
                <w:color w:val="auto"/>
                <w:sz w:val="24"/>
                <w:szCs w:val="24"/>
              </w:rPr>
            </w:pPr>
            <w:r>
              <w:rPr>
                <w:rFonts w:cs="Arial"/>
                <w:color w:val="auto"/>
                <w:sz w:val="24"/>
                <w:szCs w:val="24"/>
              </w:rPr>
              <w:t>TERMO DE REFERÊNCIA</w:t>
            </w:r>
          </w:p>
        </w:tc>
      </w:tr>
      <w:tr w:rsidR="00975FEA" w14:paraId="617B01E3" w14:textId="77777777" w:rsidTr="00FA5D31">
        <w:trPr>
          <w:gridBefore w:val="1"/>
          <w:cnfStyle w:val="000000100000" w:firstRow="0" w:lastRow="0" w:firstColumn="0" w:lastColumn="0" w:oddVBand="0" w:evenVBand="0" w:oddHBand="1" w:evenHBand="0" w:firstRowFirstColumn="0" w:firstRowLastColumn="0" w:lastRowFirstColumn="0" w:lastRowLastColumn="0"/>
          <w:wBefore w:w="108" w:type="dxa"/>
          <w:jc w:val="center"/>
        </w:trPr>
        <w:tc>
          <w:tcPr>
            <w:cnfStyle w:val="001000000000" w:firstRow="0" w:lastRow="0" w:firstColumn="1" w:lastColumn="0" w:oddVBand="0" w:evenVBand="0" w:oddHBand="0" w:evenHBand="0" w:firstRowFirstColumn="0" w:firstRowLastColumn="0" w:lastRowFirstColumn="0" w:lastRowLastColumn="0"/>
            <w:tcW w:w="1696" w:type="dxa"/>
          </w:tcPr>
          <w:p w14:paraId="5F209DA2" w14:textId="77777777" w:rsidR="00975FEA" w:rsidRPr="00FA267C" w:rsidRDefault="00975FEA" w:rsidP="000E7EAC">
            <w:pPr>
              <w:pStyle w:val="Corpodetexto"/>
              <w:rPr>
                <w:rFonts w:cs="Arial"/>
                <w:color w:val="auto"/>
                <w:sz w:val="24"/>
                <w:szCs w:val="24"/>
              </w:rPr>
            </w:pPr>
            <w:r>
              <w:rPr>
                <w:rFonts w:cs="Arial"/>
                <w:color w:val="auto"/>
                <w:sz w:val="24"/>
                <w:szCs w:val="24"/>
              </w:rPr>
              <w:t>ANEXO IV</w:t>
            </w:r>
          </w:p>
        </w:tc>
        <w:tc>
          <w:tcPr>
            <w:tcW w:w="6798" w:type="dxa"/>
          </w:tcPr>
          <w:p w14:paraId="014C26D9" w14:textId="77777777" w:rsidR="00975FEA" w:rsidRDefault="00975FEA" w:rsidP="000E7EAC">
            <w:pPr>
              <w:pStyle w:val="Corpodetexto"/>
              <w:cnfStyle w:val="000000100000" w:firstRow="0" w:lastRow="0" w:firstColumn="0" w:lastColumn="0" w:oddVBand="0" w:evenVBand="0" w:oddHBand="1" w:evenHBand="0" w:firstRowFirstColumn="0" w:firstRowLastColumn="0" w:lastRowFirstColumn="0" w:lastRowLastColumn="0"/>
              <w:rPr>
                <w:rFonts w:cs="Arial"/>
                <w:color w:val="auto"/>
                <w:sz w:val="24"/>
                <w:szCs w:val="24"/>
              </w:rPr>
            </w:pPr>
            <w:r>
              <w:rPr>
                <w:rFonts w:cs="Arial"/>
                <w:color w:val="auto"/>
                <w:sz w:val="24"/>
                <w:szCs w:val="24"/>
              </w:rPr>
              <w:t>PROPOSTA DE PREÇOS</w:t>
            </w:r>
          </w:p>
        </w:tc>
      </w:tr>
      <w:tr w:rsidR="00975FEA" w14:paraId="795A4FD7" w14:textId="77777777" w:rsidTr="00FA5D31">
        <w:trPr>
          <w:gridBefore w:val="1"/>
          <w:wBefore w:w="108" w:type="dxa"/>
          <w:jc w:val="center"/>
        </w:trPr>
        <w:tc>
          <w:tcPr>
            <w:cnfStyle w:val="001000000000" w:firstRow="0" w:lastRow="0" w:firstColumn="1" w:lastColumn="0" w:oddVBand="0" w:evenVBand="0" w:oddHBand="0" w:evenHBand="0" w:firstRowFirstColumn="0" w:firstRowLastColumn="0" w:lastRowFirstColumn="0" w:lastRowLastColumn="0"/>
            <w:tcW w:w="1696" w:type="dxa"/>
          </w:tcPr>
          <w:p w14:paraId="6FB1E4B1" w14:textId="7AA9AECC" w:rsidR="00975FEA" w:rsidRPr="00FA267C" w:rsidRDefault="00975FEA" w:rsidP="000E7EAC">
            <w:pPr>
              <w:pStyle w:val="Corpodetexto"/>
              <w:rPr>
                <w:rFonts w:cs="Arial"/>
                <w:color w:val="auto"/>
                <w:sz w:val="24"/>
                <w:szCs w:val="24"/>
              </w:rPr>
            </w:pPr>
            <w:bookmarkStart w:id="4" w:name="_Hlk157437067"/>
            <w:r w:rsidRPr="00FA267C">
              <w:rPr>
                <w:rFonts w:cs="Arial"/>
                <w:color w:val="auto"/>
                <w:sz w:val="24"/>
                <w:szCs w:val="24"/>
              </w:rPr>
              <w:t>ANEXO V</w:t>
            </w:r>
          </w:p>
        </w:tc>
        <w:tc>
          <w:tcPr>
            <w:tcW w:w="6798" w:type="dxa"/>
          </w:tcPr>
          <w:p w14:paraId="169F53B0" w14:textId="77777777" w:rsidR="00975FEA" w:rsidRPr="00FA267C" w:rsidRDefault="00975FEA" w:rsidP="000E7EAC">
            <w:pPr>
              <w:pStyle w:val="Corpodetexto"/>
              <w:jc w:val="both"/>
              <w:cnfStyle w:val="000000000000" w:firstRow="0" w:lastRow="0" w:firstColumn="0" w:lastColumn="0" w:oddVBand="0" w:evenVBand="0" w:oddHBand="0" w:evenHBand="0" w:firstRowFirstColumn="0" w:firstRowLastColumn="0" w:lastRowFirstColumn="0" w:lastRowLastColumn="0"/>
              <w:rPr>
                <w:rFonts w:cs="Arial"/>
                <w:color w:val="auto"/>
                <w:sz w:val="24"/>
                <w:szCs w:val="24"/>
              </w:rPr>
            </w:pPr>
            <w:r w:rsidRPr="00FA267C">
              <w:rPr>
                <w:rFonts w:cs="Arial"/>
                <w:color w:val="auto"/>
                <w:sz w:val="24"/>
                <w:szCs w:val="24"/>
              </w:rPr>
              <w:t>PLANILHA ESTIMADA DE FORMAÇÃO DE PREÇOS (PREÇOS MÁXIMOS).</w:t>
            </w:r>
          </w:p>
        </w:tc>
      </w:tr>
      <w:bookmarkEnd w:id="4"/>
      <w:tr w:rsidR="00975FEA" w14:paraId="7914A074" w14:textId="77777777" w:rsidTr="00FA5D31">
        <w:trPr>
          <w:gridBefore w:val="1"/>
          <w:cnfStyle w:val="000000100000" w:firstRow="0" w:lastRow="0" w:firstColumn="0" w:lastColumn="0" w:oddVBand="0" w:evenVBand="0" w:oddHBand="1" w:evenHBand="0" w:firstRowFirstColumn="0" w:firstRowLastColumn="0" w:lastRowFirstColumn="0" w:lastRowLastColumn="0"/>
          <w:wBefore w:w="108" w:type="dxa"/>
          <w:jc w:val="center"/>
        </w:trPr>
        <w:tc>
          <w:tcPr>
            <w:cnfStyle w:val="001000000000" w:firstRow="0" w:lastRow="0" w:firstColumn="1" w:lastColumn="0" w:oddVBand="0" w:evenVBand="0" w:oddHBand="0" w:evenHBand="0" w:firstRowFirstColumn="0" w:firstRowLastColumn="0" w:lastRowFirstColumn="0" w:lastRowLastColumn="0"/>
            <w:tcW w:w="1696" w:type="dxa"/>
          </w:tcPr>
          <w:p w14:paraId="148CF8D5" w14:textId="5960FA23" w:rsidR="00975FEA" w:rsidRPr="00D65FAE" w:rsidRDefault="00975FEA" w:rsidP="000E7EAC">
            <w:pPr>
              <w:pStyle w:val="Corpodetexto"/>
              <w:rPr>
                <w:rFonts w:cs="Arial"/>
                <w:b w:val="0"/>
                <w:bCs w:val="0"/>
                <w:color w:val="auto"/>
                <w:sz w:val="24"/>
                <w:szCs w:val="24"/>
              </w:rPr>
            </w:pPr>
            <w:r w:rsidRPr="00FA267C">
              <w:rPr>
                <w:rFonts w:cs="Arial"/>
                <w:color w:val="auto"/>
                <w:sz w:val="24"/>
                <w:szCs w:val="24"/>
              </w:rPr>
              <w:t>ANEXO VI</w:t>
            </w:r>
          </w:p>
        </w:tc>
        <w:tc>
          <w:tcPr>
            <w:tcW w:w="6798" w:type="dxa"/>
          </w:tcPr>
          <w:p w14:paraId="5A6F40C5" w14:textId="0773D8E1" w:rsidR="00975FEA" w:rsidRPr="00FA267C" w:rsidRDefault="00975FEA" w:rsidP="00D65FAE">
            <w:pPr>
              <w:pStyle w:val="Corpodetexto"/>
              <w:jc w:val="both"/>
              <w:cnfStyle w:val="000000100000" w:firstRow="0" w:lastRow="0" w:firstColumn="0" w:lastColumn="0" w:oddVBand="0" w:evenVBand="0" w:oddHBand="1" w:evenHBand="0" w:firstRowFirstColumn="0" w:firstRowLastColumn="0" w:lastRowFirstColumn="0" w:lastRowLastColumn="0"/>
              <w:rPr>
                <w:rFonts w:cs="Arial"/>
                <w:color w:val="auto"/>
                <w:sz w:val="24"/>
                <w:szCs w:val="24"/>
              </w:rPr>
            </w:pPr>
            <w:r w:rsidRPr="00FA267C">
              <w:rPr>
                <w:rFonts w:cs="Arial"/>
                <w:color w:val="auto"/>
                <w:sz w:val="24"/>
                <w:szCs w:val="24"/>
              </w:rPr>
              <w:t>MINUTA DE CONTRATO</w:t>
            </w:r>
          </w:p>
        </w:tc>
      </w:tr>
      <w:tr w:rsidR="00FA5D31" w:rsidRPr="00FA267C" w14:paraId="1DE4B3A8" w14:textId="77777777" w:rsidTr="00FA5D31">
        <w:trPr>
          <w:jc w:val="center"/>
        </w:trPr>
        <w:tc>
          <w:tcPr>
            <w:cnfStyle w:val="001000000000" w:firstRow="0" w:lastRow="0" w:firstColumn="1" w:lastColumn="0" w:oddVBand="0" w:evenVBand="0" w:oddHBand="0" w:evenHBand="0" w:firstRowFirstColumn="0" w:firstRowLastColumn="0" w:lastRowFirstColumn="0" w:lastRowLastColumn="0"/>
            <w:tcW w:w="1804" w:type="dxa"/>
            <w:gridSpan w:val="2"/>
          </w:tcPr>
          <w:p w14:paraId="61965685" w14:textId="37123172" w:rsidR="00FA5D31" w:rsidRPr="00FA267C" w:rsidRDefault="00FA5D31" w:rsidP="0064487A">
            <w:pPr>
              <w:pStyle w:val="Corpodetexto"/>
              <w:rPr>
                <w:rFonts w:cs="Arial"/>
                <w:color w:val="auto"/>
                <w:sz w:val="24"/>
                <w:szCs w:val="24"/>
              </w:rPr>
            </w:pPr>
            <w:bookmarkStart w:id="5" w:name="_Hlk157438808"/>
          </w:p>
        </w:tc>
        <w:tc>
          <w:tcPr>
            <w:tcW w:w="6798" w:type="dxa"/>
          </w:tcPr>
          <w:p w14:paraId="5F821ECE" w14:textId="63365971" w:rsidR="00FA5D31" w:rsidRPr="00FA267C" w:rsidRDefault="00FA5D31" w:rsidP="0064487A">
            <w:pPr>
              <w:pStyle w:val="Corpodetexto"/>
              <w:jc w:val="both"/>
              <w:cnfStyle w:val="000000000000" w:firstRow="0" w:lastRow="0" w:firstColumn="0" w:lastColumn="0" w:oddVBand="0" w:evenVBand="0" w:oddHBand="0" w:evenHBand="0" w:firstRowFirstColumn="0" w:firstRowLastColumn="0" w:lastRowFirstColumn="0" w:lastRowLastColumn="0"/>
              <w:rPr>
                <w:rFonts w:cs="Arial"/>
                <w:color w:val="auto"/>
                <w:sz w:val="24"/>
                <w:szCs w:val="24"/>
              </w:rPr>
            </w:pPr>
          </w:p>
        </w:tc>
      </w:tr>
      <w:bookmarkEnd w:id="5"/>
    </w:tbl>
    <w:p w14:paraId="4101FB78" w14:textId="77777777" w:rsidR="00975FEA" w:rsidRDefault="00975FEA" w:rsidP="00975FEA">
      <w:pPr>
        <w:spacing w:after="0" w:line="360" w:lineRule="auto"/>
        <w:jc w:val="both"/>
        <w:rPr>
          <w:rFonts w:ascii="Arial" w:hAnsi="Arial" w:cs="Arial"/>
          <w:sz w:val="24"/>
          <w:szCs w:val="24"/>
        </w:rPr>
      </w:pPr>
    </w:p>
    <w:p w14:paraId="041911C6" w14:textId="19A5B47B" w:rsidR="00975FEA" w:rsidRDefault="00975FEA" w:rsidP="00975FEA">
      <w:pPr>
        <w:spacing w:after="0" w:line="360" w:lineRule="auto"/>
        <w:jc w:val="center"/>
        <w:rPr>
          <w:rFonts w:ascii="Arial" w:hAnsi="Arial" w:cs="Arial"/>
          <w:sz w:val="24"/>
          <w:szCs w:val="24"/>
        </w:rPr>
      </w:pPr>
      <w:r>
        <w:rPr>
          <w:rFonts w:ascii="Arial" w:hAnsi="Arial" w:cs="Arial"/>
          <w:sz w:val="24"/>
          <w:szCs w:val="24"/>
        </w:rPr>
        <w:t xml:space="preserve">Extrema, MG, </w:t>
      </w:r>
      <w:r w:rsidR="00816568">
        <w:rPr>
          <w:rFonts w:ascii="Arial" w:hAnsi="Arial" w:cs="Arial"/>
          <w:sz w:val="24"/>
          <w:szCs w:val="24"/>
        </w:rPr>
        <w:t>06</w:t>
      </w:r>
      <w:r>
        <w:rPr>
          <w:rFonts w:ascii="Arial" w:hAnsi="Arial" w:cs="Arial"/>
          <w:sz w:val="24"/>
          <w:szCs w:val="24"/>
        </w:rPr>
        <w:t xml:space="preserve"> de </w:t>
      </w:r>
      <w:r w:rsidR="00770AD3">
        <w:rPr>
          <w:rFonts w:ascii="Arial" w:hAnsi="Arial" w:cs="Arial"/>
          <w:sz w:val="24"/>
          <w:szCs w:val="24"/>
        </w:rPr>
        <w:t>março</w:t>
      </w:r>
      <w:r>
        <w:rPr>
          <w:rFonts w:ascii="Arial" w:hAnsi="Arial" w:cs="Arial"/>
          <w:sz w:val="24"/>
          <w:szCs w:val="24"/>
        </w:rPr>
        <w:t xml:space="preserve"> de 2024.</w:t>
      </w:r>
    </w:p>
    <w:p w14:paraId="01969E34" w14:textId="77777777" w:rsidR="00EC518D" w:rsidRDefault="00EC518D" w:rsidP="00975FEA">
      <w:pPr>
        <w:spacing w:after="0" w:line="360" w:lineRule="auto"/>
        <w:jc w:val="center"/>
        <w:rPr>
          <w:rFonts w:ascii="Arial" w:hAnsi="Arial" w:cs="Arial"/>
          <w:sz w:val="24"/>
          <w:szCs w:val="24"/>
        </w:rPr>
      </w:pPr>
    </w:p>
    <w:p w14:paraId="2C859B91" w14:textId="77777777" w:rsidR="00975FEA" w:rsidRDefault="00975FEA" w:rsidP="00975FEA">
      <w:pPr>
        <w:spacing w:after="0" w:line="360" w:lineRule="auto"/>
        <w:jc w:val="center"/>
        <w:rPr>
          <w:rFonts w:ascii="Arial" w:hAnsi="Arial" w:cs="Arial"/>
          <w:sz w:val="24"/>
          <w:szCs w:val="24"/>
        </w:rPr>
      </w:pPr>
      <w:r>
        <w:rPr>
          <w:rFonts w:ascii="Arial" w:hAnsi="Arial" w:cs="Arial"/>
          <w:sz w:val="24"/>
          <w:szCs w:val="24"/>
        </w:rPr>
        <w:t xml:space="preserve">_________________________________________ </w:t>
      </w:r>
    </w:p>
    <w:p w14:paraId="1CADCDDD" w14:textId="77777777" w:rsidR="00975FEA" w:rsidRDefault="00975FEA" w:rsidP="00975FEA">
      <w:pPr>
        <w:spacing w:after="0" w:line="360" w:lineRule="auto"/>
        <w:jc w:val="center"/>
        <w:rPr>
          <w:rFonts w:ascii="Arial" w:hAnsi="Arial" w:cs="Arial"/>
          <w:sz w:val="24"/>
          <w:szCs w:val="24"/>
        </w:rPr>
      </w:pPr>
      <w:r>
        <w:rPr>
          <w:rFonts w:ascii="Arial" w:hAnsi="Arial" w:cs="Arial"/>
          <w:sz w:val="24"/>
          <w:szCs w:val="24"/>
        </w:rPr>
        <w:t>Sidney Soares Carvalho</w:t>
      </w:r>
    </w:p>
    <w:p w14:paraId="4CB7ED13" w14:textId="52BF5600" w:rsidR="00773939" w:rsidRDefault="00975FEA" w:rsidP="00847256">
      <w:pPr>
        <w:spacing w:after="0" w:line="360" w:lineRule="auto"/>
        <w:jc w:val="center"/>
        <w:rPr>
          <w:rFonts w:ascii="Arial" w:hAnsi="Arial" w:cs="Arial"/>
          <w:sz w:val="24"/>
          <w:szCs w:val="24"/>
        </w:rPr>
      </w:pPr>
      <w:r>
        <w:rPr>
          <w:rFonts w:ascii="Arial" w:hAnsi="Arial" w:cs="Arial"/>
          <w:sz w:val="24"/>
          <w:szCs w:val="24"/>
        </w:rPr>
        <w:t>Presidente</w:t>
      </w:r>
    </w:p>
    <w:tbl>
      <w:tblPr>
        <w:tblW w:w="10047" w:type="dxa"/>
        <w:jc w:val="center"/>
        <w:tblLayout w:type="fixed"/>
        <w:tblCellMar>
          <w:left w:w="70" w:type="dxa"/>
          <w:right w:w="70" w:type="dxa"/>
        </w:tblCellMar>
        <w:tblLook w:val="04A0" w:firstRow="1" w:lastRow="0" w:firstColumn="1" w:lastColumn="0" w:noHBand="0" w:noVBand="1"/>
      </w:tblPr>
      <w:tblGrid>
        <w:gridCol w:w="1783"/>
        <w:gridCol w:w="8133"/>
        <w:gridCol w:w="24"/>
        <w:gridCol w:w="65"/>
        <w:gridCol w:w="17"/>
        <w:gridCol w:w="8"/>
        <w:gridCol w:w="8"/>
        <w:gridCol w:w="9"/>
      </w:tblGrid>
      <w:tr w:rsidR="00FA0AAD" w:rsidRPr="008209B0" w14:paraId="2251089F" w14:textId="77777777" w:rsidTr="007B0759">
        <w:trPr>
          <w:gridAfter w:val="3"/>
          <w:wAfter w:w="25" w:type="dxa"/>
          <w:trHeight w:val="538"/>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D6CEF48" w14:textId="1F5F73E6" w:rsidR="00FA0AAD" w:rsidRDefault="008349A0" w:rsidP="007B075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 xml:space="preserve">ANEXO I - </w:t>
            </w:r>
            <w:r w:rsidR="00FA0AAD" w:rsidRPr="008209B0">
              <w:rPr>
                <w:rFonts w:ascii="Times New Roman" w:hAnsi="Times New Roman"/>
                <w:b/>
                <w:bCs/>
                <w:sz w:val="24"/>
                <w:szCs w:val="24"/>
              </w:rPr>
              <w:t>ESTUDOS TÉCNICOS PRELIMINARES</w:t>
            </w:r>
          </w:p>
          <w:p w14:paraId="07249ABD" w14:textId="77777777" w:rsidR="00FA0AAD" w:rsidRPr="008209B0" w:rsidRDefault="00FA0AAD" w:rsidP="007B0759">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PROCESSO LICITATÓRIO Nº 28/2024</w:t>
            </w:r>
          </w:p>
        </w:tc>
      </w:tr>
      <w:tr w:rsidR="00FA0AAD" w:rsidRPr="008209B0" w14:paraId="420B58E4" w14:textId="77777777" w:rsidTr="007B0759">
        <w:trPr>
          <w:gridAfter w:val="3"/>
          <w:wAfter w:w="25" w:type="dxa"/>
          <w:trHeight w:val="374"/>
          <w:jc w:val="center"/>
        </w:trPr>
        <w:tc>
          <w:tcPr>
            <w:tcW w:w="1783" w:type="dxa"/>
          </w:tcPr>
          <w:p w14:paraId="19C48BF0" w14:textId="77777777" w:rsidR="00FA0AAD" w:rsidRPr="008209B0" w:rsidRDefault="00FA0AAD" w:rsidP="007B0759">
            <w:pPr>
              <w:autoSpaceDE w:val="0"/>
              <w:autoSpaceDN w:val="0"/>
              <w:adjustRightInd w:val="0"/>
              <w:spacing w:after="0" w:line="240" w:lineRule="auto"/>
              <w:jc w:val="center"/>
              <w:rPr>
                <w:rFonts w:ascii="Times New Roman" w:hAnsi="Times New Roman"/>
                <w:sz w:val="24"/>
                <w:szCs w:val="24"/>
              </w:rPr>
            </w:pPr>
          </w:p>
        </w:tc>
        <w:tc>
          <w:tcPr>
            <w:tcW w:w="8239" w:type="dxa"/>
            <w:gridSpan w:val="4"/>
          </w:tcPr>
          <w:p w14:paraId="2439374D" w14:textId="77777777" w:rsidR="00FA0AAD" w:rsidRPr="008209B0" w:rsidRDefault="00FA0AAD" w:rsidP="007B0759">
            <w:pPr>
              <w:autoSpaceDE w:val="0"/>
              <w:autoSpaceDN w:val="0"/>
              <w:adjustRightInd w:val="0"/>
              <w:spacing w:after="0" w:line="240" w:lineRule="auto"/>
              <w:rPr>
                <w:rFonts w:ascii="Times New Roman" w:hAnsi="Times New Roman"/>
                <w:sz w:val="24"/>
                <w:szCs w:val="24"/>
              </w:rPr>
            </w:pPr>
          </w:p>
        </w:tc>
      </w:tr>
      <w:tr w:rsidR="00FA0AAD" w:rsidRPr="008209B0" w14:paraId="5B36E0D3" w14:textId="77777777" w:rsidTr="007B0759">
        <w:trPr>
          <w:gridAfter w:val="4"/>
          <w:wAfter w:w="42" w:type="dxa"/>
          <w:trHeight w:val="374"/>
          <w:jc w:val="center"/>
        </w:trPr>
        <w:tc>
          <w:tcPr>
            <w:tcW w:w="10005" w:type="dxa"/>
            <w:gridSpan w:val="4"/>
          </w:tcPr>
          <w:p w14:paraId="485E0D73"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551FF05C"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35BD5A4" w14:textId="77777777" w:rsidR="00FA0AAD" w:rsidRPr="008209B0" w:rsidRDefault="00FA0AAD" w:rsidP="007B0759">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1</w:t>
            </w:r>
            <w:r w:rsidRPr="008209B0">
              <w:rPr>
                <w:rFonts w:ascii="Times New Roman" w:hAnsi="Times New Roman"/>
                <w:b/>
                <w:bCs/>
                <w:sz w:val="24"/>
                <w:szCs w:val="24"/>
              </w:rPr>
              <w:t xml:space="preserve">. </w:t>
            </w:r>
            <w:r w:rsidRPr="008209B0">
              <w:rPr>
                <w:rFonts w:ascii="Times New Roman" w:hAnsi="Times New Roman"/>
                <w:sz w:val="24"/>
                <w:szCs w:val="24"/>
              </w:rPr>
              <w:t>Área requisitante</w:t>
            </w:r>
            <w:r>
              <w:rPr>
                <w:rFonts w:ascii="Times New Roman" w:hAnsi="Times New Roman"/>
                <w:sz w:val="24"/>
                <w:szCs w:val="24"/>
              </w:rPr>
              <w:t xml:space="preserve"> / Descrição Sucinta do Objeto / Fundamentação Legal</w:t>
            </w:r>
          </w:p>
        </w:tc>
      </w:tr>
      <w:tr w:rsidR="00FA0AAD" w:rsidRPr="008209B0" w14:paraId="28F70E8A"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4554D5F5" w14:textId="77777777" w:rsidR="00FA0AAD" w:rsidRPr="001054DC" w:rsidRDefault="00FA0AAD" w:rsidP="007B0759">
            <w:pPr>
              <w:autoSpaceDE w:val="0"/>
              <w:autoSpaceDN w:val="0"/>
              <w:adjustRightInd w:val="0"/>
              <w:spacing w:before="240" w:after="120" w:line="240" w:lineRule="auto"/>
              <w:jc w:val="both"/>
              <w:rPr>
                <w:rFonts w:ascii="Times New Roman" w:hAnsi="Times New Roman"/>
                <w:sz w:val="24"/>
                <w:szCs w:val="24"/>
              </w:rPr>
            </w:pPr>
            <w:r w:rsidRPr="001054DC">
              <w:rPr>
                <w:rFonts w:ascii="Times New Roman" w:hAnsi="Times New Roman"/>
                <w:sz w:val="24"/>
                <w:szCs w:val="24"/>
              </w:rPr>
              <w:t>Área requisitante:</w:t>
            </w:r>
            <w:r>
              <w:rPr>
                <w:rFonts w:ascii="Times New Roman" w:hAnsi="Times New Roman"/>
                <w:sz w:val="24"/>
                <w:szCs w:val="24"/>
              </w:rPr>
              <w:t xml:space="preserve"> Gerência da Unidade de Atendimento Integrado - UAI</w:t>
            </w:r>
            <w:r w:rsidRPr="001054DC">
              <w:rPr>
                <w:rFonts w:ascii="Times New Roman" w:hAnsi="Times New Roman"/>
                <w:sz w:val="24"/>
                <w:szCs w:val="24"/>
              </w:rPr>
              <w:t>.</w:t>
            </w:r>
          </w:p>
          <w:p w14:paraId="62A0FE5B" w14:textId="77777777" w:rsidR="00FA0AAD" w:rsidRDefault="00FA0AAD" w:rsidP="007B0759">
            <w:pPr>
              <w:autoSpaceDE w:val="0"/>
              <w:autoSpaceDN w:val="0"/>
              <w:adjustRightInd w:val="0"/>
              <w:spacing w:before="240" w:after="120" w:line="240" w:lineRule="auto"/>
              <w:jc w:val="both"/>
            </w:pPr>
            <w:r w:rsidRPr="001054DC">
              <w:rPr>
                <w:rFonts w:ascii="Times New Roman" w:hAnsi="Times New Roman"/>
                <w:sz w:val="24"/>
                <w:szCs w:val="24"/>
              </w:rPr>
              <w:t>Objeto:</w:t>
            </w:r>
            <w:r>
              <w:t xml:space="preserve"> </w:t>
            </w:r>
            <w:r w:rsidRPr="003B37BE">
              <w:rPr>
                <w:b/>
                <w:bCs/>
              </w:rPr>
              <w:t>Contratação exclusiva de ME, EPP ou Equiparadas</w:t>
            </w:r>
            <w:r>
              <w:t xml:space="preserve"> para fornecimento de uma Licença do Windows Server 2022 Standard, com kit </w:t>
            </w:r>
            <w:proofErr w:type="spellStart"/>
            <w:r>
              <w:t>downgrade</w:t>
            </w:r>
            <w:proofErr w:type="spellEnd"/>
            <w:r>
              <w:t>. Requisitos mínimos:</w:t>
            </w:r>
          </w:p>
          <w:p w14:paraId="554AC78B" w14:textId="77777777" w:rsidR="00FA0AAD" w:rsidRDefault="00FA0AAD" w:rsidP="007B0759">
            <w:pPr>
              <w:autoSpaceDE w:val="0"/>
              <w:autoSpaceDN w:val="0"/>
              <w:adjustRightInd w:val="0"/>
              <w:spacing w:before="240" w:after="120" w:line="240" w:lineRule="auto"/>
              <w:jc w:val="both"/>
            </w:pPr>
            <w:r>
              <w:t>a.</w:t>
            </w:r>
            <w:r>
              <w:tab/>
              <w:t>Origem do Produto: As licenças fornecidas devem ser adquiridas diretamente da Microsoft Corporation ou de seus distribuidores autorizados;</w:t>
            </w:r>
          </w:p>
          <w:p w14:paraId="30D5FB36" w14:textId="77777777" w:rsidR="00FA0AAD" w:rsidRDefault="00FA0AAD" w:rsidP="007B0759">
            <w:pPr>
              <w:autoSpaceDE w:val="0"/>
              <w:autoSpaceDN w:val="0"/>
              <w:adjustRightInd w:val="0"/>
              <w:spacing w:before="240" w:after="120" w:line="240" w:lineRule="auto"/>
              <w:jc w:val="both"/>
            </w:pPr>
            <w:r>
              <w:t>b.</w:t>
            </w:r>
            <w:r>
              <w:tab/>
              <w:t>Certificado de Autenticidade (COA): Cada licença deve vir acompanhada de um Certificado de Autenticidade (COA) emitido pela Microsoft, contendo holografia, marca d'água e demais elementos de segurança;</w:t>
            </w:r>
          </w:p>
          <w:p w14:paraId="1C1306AF" w14:textId="77777777" w:rsidR="00FA0AAD" w:rsidRDefault="00FA0AAD" w:rsidP="007B0759">
            <w:pPr>
              <w:autoSpaceDE w:val="0"/>
              <w:autoSpaceDN w:val="0"/>
              <w:adjustRightInd w:val="0"/>
              <w:spacing w:before="240" w:after="120" w:line="240" w:lineRule="auto"/>
              <w:jc w:val="both"/>
            </w:pPr>
            <w:r>
              <w:t>c.</w:t>
            </w:r>
            <w:r>
              <w:tab/>
              <w:t>Método de Ativação: As0 licenças devem exigir ativação online por meio do serviço de autenticação da Microsoft para garantir a validação da licença;</w:t>
            </w:r>
          </w:p>
          <w:p w14:paraId="20F426AB" w14:textId="77777777" w:rsidR="00FA0AAD" w:rsidRDefault="00FA0AAD" w:rsidP="007B0759">
            <w:pPr>
              <w:autoSpaceDE w:val="0"/>
              <w:autoSpaceDN w:val="0"/>
              <w:adjustRightInd w:val="0"/>
              <w:spacing w:before="240" w:after="120" w:line="240" w:lineRule="auto"/>
              <w:jc w:val="both"/>
            </w:pPr>
            <w:r>
              <w:t>d.</w:t>
            </w:r>
            <w:r>
              <w:tab/>
              <w:t>Documentação Técnica: A empresa fornecedora deve apresentar documentação técnica detalhada para cada licença, incluindo manuais de instalação e informações sobre os direitos de uso;</w:t>
            </w:r>
          </w:p>
          <w:p w14:paraId="517C1F59" w14:textId="77777777" w:rsidR="00FA0AAD" w:rsidRDefault="00FA0AAD" w:rsidP="007B0759">
            <w:pPr>
              <w:autoSpaceDE w:val="0"/>
              <w:autoSpaceDN w:val="0"/>
              <w:adjustRightInd w:val="0"/>
              <w:spacing w:before="240" w:after="120" w:line="240" w:lineRule="auto"/>
              <w:jc w:val="both"/>
            </w:pPr>
            <w:r>
              <w:t>e.</w:t>
            </w:r>
            <w:r>
              <w:tab/>
              <w:t>Selos de Segurança: As embalagens das licenças devem conter selos de segurança invioláveis, garantindo a integridade do produto;</w:t>
            </w:r>
          </w:p>
          <w:p w14:paraId="21CB8023" w14:textId="77777777" w:rsidR="00FA0AAD" w:rsidRDefault="00FA0AAD" w:rsidP="007B0759">
            <w:pPr>
              <w:autoSpaceDE w:val="0"/>
              <w:autoSpaceDN w:val="0"/>
              <w:adjustRightInd w:val="0"/>
              <w:spacing w:before="240" w:after="120" w:line="240" w:lineRule="auto"/>
              <w:jc w:val="both"/>
            </w:pPr>
            <w:r>
              <w:t>f.</w:t>
            </w:r>
            <w:r>
              <w:tab/>
              <w:t>Número de Série Único: Cada licença deve ter um número de série único e exclusivo, sem duplicidades em toda a aquisição;</w:t>
            </w:r>
          </w:p>
          <w:p w14:paraId="16FF7A49" w14:textId="77777777" w:rsidR="00FA0AAD" w:rsidRDefault="00FA0AAD" w:rsidP="007B0759">
            <w:pPr>
              <w:autoSpaceDE w:val="0"/>
              <w:autoSpaceDN w:val="0"/>
              <w:adjustRightInd w:val="0"/>
              <w:spacing w:before="240" w:after="120" w:line="240" w:lineRule="auto"/>
              <w:jc w:val="both"/>
            </w:pPr>
            <w:r>
              <w:t>g.</w:t>
            </w:r>
            <w:r>
              <w:tab/>
              <w:t>A licença deve permitir a transferência da chave de um dispositivo para outro.</w:t>
            </w:r>
          </w:p>
          <w:p w14:paraId="62030581" w14:textId="77777777" w:rsidR="00FA0AAD" w:rsidRPr="008209B0" w:rsidRDefault="00FA0AAD" w:rsidP="007B0759">
            <w:pPr>
              <w:autoSpaceDE w:val="0"/>
              <w:autoSpaceDN w:val="0"/>
              <w:adjustRightInd w:val="0"/>
              <w:spacing w:before="240" w:after="120" w:line="240" w:lineRule="auto"/>
              <w:jc w:val="both"/>
              <w:rPr>
                <w:rFonts w:ascii="Times New Roman" w:hAnsi="Times New Roman"/>
                <w:sz w:val="24"/>
                <w:szCs w:val="24"/>
              </w:rPr>
            </w:pPr>
            <w:r w:rsidRPr="006E131B">
              <w:rPr>
                <w:rFonts w:ascii="Times New Roman" w:hAnsi="Times New Roman"/>
                <w:b/>
                <w:bCs/>
                <w:sz w:val="24"/>
                <w:szCs w:val="24"/>
              </w:rPr>
              <w:t>Fundamentação Legal:</w:t>
            </w:r>
            <w:r w:rsidRPr="001054DC">
              <w:rPr>
                <w:rFonts w:ascii="Times New Roman" w:hAnsi="Times New Roman"/>
                <w:sz w:val="24"/>
                <w:szCs w:val="24"/>
              </w:rPr>
              <w:t xml:space="preserve"> Artigo 6º, Inciso </w:t>
            </w:r>
            <w:r w:rsidRPr="001054DC">
              <w:rPr>
                <w:rFonts w:ascii="Times New Roman" w:hAnsi="Times New Roman"/>
                <w:color w:val="000000"/>
                <w:sz w:val="24"/>
                <w:szCs w:val="24"/>
              </w:rPr>
              <w:t xml:space="preserve">XLI da </w:t>
            </w:r>
            <w:r w:rsidRPr="001054DC">
              <w:rPr>
                <w:rFonts w:ascii="Times New Roman" w:hAnsi="Times New Roman"/>
                <w:sz w:val="24"/>
                <w:szCs w:val="24"/>
              </w:rPr>
              <w:t>14.133/2021 e Artigo 28, Inciso I do mesmo diploma legal.</w:t>
            </w:r>
          </w:p>
        </w:tc>
      </w:tr>
      <w:tr w:rsidR="00FA0AAD" w:rsidRPr="008209B0" w14:paraId="43C30FDD" w14:textId="77777777" w:rsidTr="007B0759">
        <w:trPr>
          <w:gridAfter w:val="4"/>
          <w:wAfter w:w="42" w:type="dxa"/>
          <w:trHeight w:val="374"/>
          <w:jc w:val="center"/>
        </w:trPr>
        <w:tc>
          <w:tcPr>
            <w:tcW w:w="10005" w:type="dxa"/>
            <w:gridSpan w:val="4"/>
          </w:tcPr>
          <w:p w14:paraId="28F59475"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p>
          <w:p w14:paraId="704D1B8D"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t>Eixo 1 – Da necessidade:</w:t>
            </w:r>
          </w:p>
          <w:p w14:paraId="5926E243"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p>
        </w:tc>
      </w:tr>
      <w:tr w:rsidR="00FA0AAD" w:rsidRPr="008209B0" w14:paraId="32D1B330"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D445DDD" w14:textId="77777777" w:rsidR="00FA0AAD" w:rsidRPr="008209B0" w:rsidRDefault="00FA0AAD" w:rsidP="007B0759">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2</w:t>
            </w:r>
            <w:r w:rsidRPr="008209B0">
              <w:rPr>
                <w:rFonts w:ascii="Times New Roman" w:hAnsi="Times New Roman"/>
                <w:b/>
                <w:bCs/>
                <w:sz w:val="24"/>
                <w:szCs w:val="24"/>
              </w:rPr>
              <w:t>.</w:t>
            </w:r>
            <w:r w:rsidRPr="008209B0">
              <w:rPr>
                <w:rFonts w:ascii="Times New Roman" w:hAnsi="Times New Roman"/>
                <w:sz w:val="24"/>
                <w:szCs w:val="24"/>
              </w:rPr>
              <w:t xml:space="preserve"> Descrição da necessidade da contratação (problema a ser resolvido)</w:t>
            </w:r>
          </w:p>
        </w:tc>
      </w:tr>
      <w:tr w:rsidR="00FA0AAD" w:rsidRPr="008209B0" w14:paraId="15B4846A"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31D4125A"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 xml:space="preserve">Descrição da Necessidade de Contratação para Licença do Windows Server 2022 Standard com Kit </w:t>
            </w:r>
            <w:proofErr w:type="spellStart"/>
            <w:r w:rsidRPr="002356F5">
              <w:rPr>
                <w:rFonts w:ascii="Times New Roman" w:hAnsi="Times New Roman"/>
                <w:sz w:val="24"/>
                <w:szCs w:val="24"/>
              </w:rPr>
              <w:t>Downgrade</w:t>
            </w:r>
            <w:proofErr w:type="spellEnd"/>
            <w:r>
              <w:rPr>
                <w:rFonts w:ascii="Times New Roman" w:hAnsi="Times New Roman"/>
                <w:sz w:val="24"/>
                <w:szCs w:val="24"/>
              </w:rPr>
              <w:t>.</w:t>
            </w:r>
          </w:p>
          <w:p w14:paraId="2FD0DF56"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b/>
                <w:bCs/>
                <w:sz w:val="24"/>
                <w:szCs w:val="24"/>
              </w:rPr>
            </w:pPr>
            <w:r w:rsidRPr="002356F5">
              <w:rPr>
                <w:rFonts w:ascii="Times New Roman" w:hAnsi="Times New Roman"/>
                <w:b/>
                <w:bCs/>
                <w:sz w:val="24"/>
                <w:szCs w:val="24"/>
              </w:rPr>
              <w:t>Contexto:</w:t>
            </w:r>
          </w:p>
          <w:p w14:paraId="7B14BB82"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 xml:space="preserve">A </w:t>
            </w:r>
            <w:r>
              <w:rPr>
                <w:rFonts w:ascii="Times New Roman" w:hAnsi="Times New Roman"/>
                <w:sz w:val="24"/>
                <w:szCs w:val="24"/>
              </w:rPr>
              <w:t>Câmara Municipal de Extrema</w:t>
            </w:r>
            <w:r w:rsidRPr="002356F5">
              <w:rPr>
                <w:rFonts w:ascii="Times New Roman" w:hAnsi="Times New Roman"/>
                <w:sz w:val="24"/>
                <w:szCs w:val="24"/>
              </w:rPr>
              <w:t xml:space="preserve"> está em busca da aquisição de uma Licença do Windows Server 2022 Standard, com kit </w:t>
            </w:r>
            <w:proofErr w:type="spellStart"/>
            <w:r w:rsidRPr="002356F5">
              <w:rPr>
                <w:rFonts w:ascii="Times New Roman" w:hAnsi="Times New Roman"/>
                <w:sz w:val="24"/>
                <w:szCs w:val="24"/>
              </w:rPr>
              <w:t>downgrade</w:t>
            </w:r>
            <w:proofErr w:type="spellEnd"/>
            <w:r w:rsidRPr="002356F5">
              <w:rPr>
                <w:rFonts w:ascii="Times New Roman" w:hAnsi="Times New Roman"/>
                <w:sz w:val="24"/>
                <w:szCs w:val="24"/>
              </w:rPr>
              <w:t>, visando atender às demandas operacionais e tecnológicas</w:t>
            </w:r>
            <w:r>
              <w:rPr>
                <w:rFonts w:ascii="Times New Roman" w:hAnsi="Times New Roman"/>
                <w:sz w:val="24"/>
                <w:szCs w:val="24"/>
              </w:rPr>
              <w:t xml:space="preserve"> visto a exigência do SIAFIC</w:t>
            </w:r>
            <w:r w:rsidRPr="002356F5">
              <w:rPr>
                <w:rFonts w:ascii="Times New Roman" w:hAnsi="Times New Roman"/>
                <w:sz w:val="24"/>
                <w:szCs w:val="24"/>
              </w:rPr>
              <w:t xml:space="preserve">. A decisão de contratação exclusiva de Microempresas (ME), Empresas de </w:t>
            </w:r>
            <w:r w:rsidRPr="002356F5">
              <w:rPr>
                <w:rFonts w:ascii="Times New Roman" w:hAnsi="Times New Roman"/>
                <w:sz w:val="24"/>
                <w:szCs w:val="24"/>
              </w:rPr>
              <w:lastRenderedPageBreak/>
              <w:t xml:space="preserve">Pequeno Porte (EPP) ou </w:t>
            </w:r>
            <w:proofErr w:type="gramStart"/>
            <w:r w:rsidRPr="002356F5">
              <w:rPr>
                <w:rFonts w:ascii="Times New Roman" w:hAnsi="Times New Roman"/>
                <w:sz w:val="24"/>
                <w:szCs w:val="24"/>
              </w:rPr>
              <w:t>equiparadas visa</w:t>
            </w:r>
            <w:proofErr w:type="gramEnd"/>
            <w:r w:rsidRPr="002356F5">
              <w:rPr>
                <w:rFonts w:ascii="Times New Roman" w:hAnsi="Times New Roman"/>
                <w:sz w:val="24"/>
                <w:szCs w:val="24"/>
              </w:rPr>
              <w:t xml:space="preserve"> fomentar o desenvolvimento econômico dessas categorias e fortalecer a economia</w:t>
            </w:r>
            <w:r>
              <w:rPr>
                <w:rFonts w:ascii="Times New Roman" w:hAnsi="Times New Roman"/>
                <w:sz w:val="24"/>
                <w:szCs w:val="24"/>
              </w:rPr>
              <w:t>.</w:t>
            </w:r>
          </w:p>
          <w:p w14:paraId="656A5F30"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b/>
                <w:bCs/>
                <w:sz w:val="24"/>
                <w:szCs w:val="24"/>
              </w:rPr>
            </w:pPr>
            <w:r w:rsidRPr="002356F5">
              <w:rPr>
                <w:rFonts w:ascii="Times New Roman" w:hAnsi="Times New Roman"/>
                <w:b/>
                <w:bCs/>
                <w:sz w:val="24"/>
                <w:szCs w:val="24"/>
              </w:rPr>
              <w:t>Problema a ser Resolvido:</w:t>
            </w:r>
          </w:p>
          <w:p w14:paraId="3CD2A31B"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 xml:space="preserve">O atual sistema operacional em uso na infraestrutura da </w:t>
            </w:r>
            <w:r>
              <w:rPr>
                <w:rFonts w:ascii="Times New Roman" w:hAnsi="Times New Roman"/>
                <w:sz w:val="24"/>
                <w:szCs w:val="24"/>
              </w:rPr>
              <w:t xml:space="preserve">PREFEITURA MUNICIPAL / CÂMARA MUNICIPAL </w:t>
            </w:r>
            <w:r w:rsidRPr="002356F5">
              <w:rPr>
                <w:rFonts w:ascii="Times New Roman" w:hAnsi="Times New Roman"/>
                <w:sz w:val="24"/>
                <w:szCs w:val="24"/>
              </w:rPr>
              <w:t xml:space="preserve">demonstrou limitações no suporte às necessidades específicas do ambiente de servidores. Para superar essas limitações e garantir a eficiência operacional, é imprescindível a aquisição de uma Licença do Windows Server 2022 Standard, com a flexibilidade proporcionada pelo kit </w:t>
            </w:r>
            <w:proofErr w:type="spellStart"/>
            <w:r w:rsidRPr="002356F5">
              <w:rPr>
                <w:rFonts w:ascii="Times New Roman" w:hAnsi="Times New Roman"/>
                <w:sz w:val="24"/>
                <w:szCs w:val="24"/>
              </w:rPr>
              <w:t>downgrade</w:t>
            </w:r>
            <w:proofErr w:type="spellEnd"/>
            <w:r w:rsidRPr="002356F5">
              <w:rPr>
                <w:rFonts w:ascii="Times New Roman" w:hAnsi="Times New Roman"/>
                <w:sz w:val="24"/>
                <w:szCs w:val="24"/>
              </w:rPr>
              <w:t>.</w:t>
            </w:r>
          </w:p>
          <w:p w14:paraId="77C82782"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b/>
                <w:bCs/>
                <w:sz w:val="24"/>
                <w:szCs w:val="24"/>
              </w:rPr>
            </w:pPr>
            <w:r w:rsidRPr="002356F5">
              <w:rPr>
                <w:rFonts w:ascii="Times New Roman" w:hAnsi="Times New Roman"/>
                <w:b/>
                <w:bCs/>
                <w:sz w:val="24"/>
                <w:szCs w:val="24"/>
              </w:rPr>
              <w:t>Requisitos Mínimos para Contratação:</w:t>
            </w:r>
          </w:p>
          <w:p w14:paraId="54A0AB39"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a. Origem do Produto:</w:t>
            </w:r>
          </w:p>
          <w:p w14:paraId="32D5936F"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As licenças devem ser adquiridas diretamente da Microsoft Corporation ou de seus distribuidores autorizados, garantindo a autenticidade e a conformidade com os padrões da empresa.</w:t>
            </w:r>
          </w:p>
          <w:p w14:paraId="4685C81D"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b. Certificado de Autenticidade (COA):</w:t>
            </w:r>
          </w:p>
          <w:p w14:paraId="155AE29F"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Cada licença deve ser acompanhada de um Certificado de Autenticidade (COA) emitido pela Microsoft. Este documento deve conter elementos de segurança como holografia, marca d'água e demais características que assegurem a legitimidade do produto.</w:t>
            </w:r>
          </w:p>
          <w:p w14:paraId="5AB49852"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c. Método de Ativação:</w:t>
            </w:r>
          </w:p>
          <w:p w14:paraId="5D446238"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As licenças devem exigir ativação online por meio do serviço de autenticação da Microsoft, garantindo a validação da licença e evitando o uso não autorizado.</w:t>
            </w:r>
          </w:p>
          <w:p w14:paraId="2378F5C8"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d. Documentação Técnica:</w:t>
            </w:r>
          </w:p>
          <w:p w14:paraId="7279C1A9"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A empresa fornecedora deve apresentar documentação técnica detalhada para cada licença. Isso inclui manuais de instalação e informações abrangentes sobre os direitos de uso, assegurando a correta implementação e utilização do sistema.</w:t>
            </w:r>
          </w:p>
          <w:p w14:paraId="44075F97"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e. Selos de Segurança:</w:t>
            </w:r>
          </w:p>
          <w:p w14:paraId="69EAEC9C"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As embalagens das licenças devem conter selos de segurança invioláveis, evidenciando a integridade do produto desde o momento da aquisição até a instalação nos servidores da organização.</w:t>
            </w:r>
          </w:p>
          <w:p w14:paraId="748404D2"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f. Número de Série Único:</w:t>
            </w:r>
          </w:p>
          <w:p w14:paraId="07B9D890"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Cada licença deve possuir um número de série único e exclusivo, evitando duplicidades em toda a aquisição. Isso é crucial para o controle eficiente das licenças e a prevenção de uso indevido.</w:t>
            </w:r>
          </w:p>
          <w:p w14:paraId="7FB5D1EB"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g. Transferência da Chave:</w:t>
            </w:r>
          </w:p>
          <w:p w14:paraId="7D431AC1"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A licença adquirida deve permitir a transferência da chave de um dispositivo para outro, oferecendo flexibilidade para ajustes na infraestrutura conforme as necessidades da organização evoluem.</w:t>
            </w:r>
          </w:p>
          <w:p w14:paraId="12665E05"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lastRenderedPageBreak/>
              <w:t>A escolha por fornecedores enquadrados como Microempresas, Empresas de Pequeno Porte ou equiparadas busca alinhar a aquisição às diretrizes de responsabilidade social e ao estímulo ao desenvolvimento econômico local. A transparência no processo de contratação é essencial para garantir a qualidade do produto e o atendimento eficaz das demandas da organização.</w:t>
            </w:r>
          </w:p>
          <w:p w14:paraId="7C319BB0"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Fundamentação Legal:</w:t>
            </w:r>
          </w:p>
          <w:p w14:paraId="162E9FC8" w14:textId="77777777" w:rsidR="00FA0AAD" w:rsidRPr="002356F5" w:rsidRDefault="00FA0AAD" w:rsidP="007B0759">
            <w:pPr>
              <w:autoSpaceDE w:val="0"/>
              <w:autoSpaceDN w:val="0"/>
              <w:adjustRightInd w:val="0"/>
              <w:spacing w:before="240" w:after="120" w:line="240" w:lineRule="auto"/>
              <w:ind w:left="360"/>
              <w:jc w:val="both"/>
              <w:rPr>
                <w:rFonts w:ascii="Times New Roman" w:hAnsi="Times New Roman"/>
                <w:sz w:val="24"/>
                <w:szCs w:val="24"/>
              </w:rPr>
            </w:pPr>
            <w:r w:rsidRPr="002356F5">
              <w:rPr>
                <w:rFonts w:ascii="Times New Roman" w:hAnsi="Times New Roman"/>
                <w:sz w:val="24"/>
                <w:szCs w:val="24"/>
              </w:rPr>
              <w:t>A aquisição dos itens é respaldada pelo Artigo 6º, Inciso XLI da Lei 14.133/2021, e pelo Artigo 28, Inciso I do mesmo diploma legal, que aborda a modalidade de pregão, proporcionando uma base legal para a efetivação da compra.</w:t>
            </w:r>
          </w:p>
        </w:tc>
      </w:tr>
      <w:tr w:rsidR="00FA0AAD" w:rsidRPr="008209B0" w14:paraId="73921469" w14:textId="77777777" w:rsidTr="007B0759">
        <w:trPr>
          <w:gridAfter w:val="4"/>
          <w:wAfter w:w="42" w:type="dxa"/>
          <w:trHeight w:val="374"/>
          <w:jc w:val="center"/>
        </w:trPr>
        <w:tc>
          <w:tcPr>
            <w:tcW w:w="10005" w:type="dxa"/>
            <w:gridSpan w:val="4"/>
          </w:tcPr>
          <w:p w14:paraId="4948984B"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01076186"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1334F0DA"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7108A440"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37A68D96" w14:textId="77777777" w:rsidTr="007B0759">
        <w:trPr>
          <w:gridAfter w:val="3"/>
          <w:wAfter w:w="25" w:type="dxa"/>
          <w:trHeight w:val="86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625EA9E" w14:textId="77777777" w:rsidR="00FA0AAD" w:rsidRPr="008209B0" w:rsidRDefault="00FA0AAD" w:rsidP="007B0759">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3</w:t>
            </w:r>
            <w:r w:rsidRPr="008209B0">
              <w:rPr>
                <w:rFonts w:ascii="Times New Roman" w:hAnsi="Times New Roman"/>
                <w:b/>
                <w:bCs/>
                <w:sz w:val="24"/>
                <w:szCs w:val="24"/>
              </w:rPr>
              <w:t>.</w:t>
            </w:r>
            <w:r w:rsidRPr="008209B0">
              <w:rPr>
                <w:rFonts w:ascii="Times New Roman" w:hAnsi="Times New Roman"/>
                <w:sz w:val="24"/>
                <w:szCs w:val="24"/>
              </w:rPr>
              <w:t xml:space="preserve"> Estimativa das quantidades a serem contratadas, acompanhada das memórias de cálculo e dos documentos que lhe dão suporte, considerando a interdependência com outras contratações, de modo a possibilitar economia de escala.</w:t>
            </w:r>
          </w:p>
        </w:tc>
      </w:tr>
      <w:tr w:rsidR="00FA0AAD" w:rsidRPr="008209B0" w14:paraId="0F12AFE7"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0B927356" w14:textId="77777777" w:rsidR="00FA0AAD" w:rsidRDefault="00FA0AAD" w:rsidP="007B0759">
            <w:pPr>
              <w:autoSpaceDE w:val="0"/>
              <w:autoSpaceDN w:val="0"/>
              <w:adjustRightInd w:val="0"/>
              <w:spacing w:before="240" w:after="120" w:line="240" w:lineRule="auto"/>
              <w:jc w:val="both"/>
              <w:rPr>
                <w:rFonts w:ascii="Times New Roman" w:hAnsi="Times New Roman"/>
                <w:sz w:val="24"/>
                <w:szCs w:val="24"/>
              </w:rPr>
            </w:pPr>
            <w:r w:rsidRPr="008209B0">
              <w:rPr>
                <w:rFonts w:ascii="Times New Roman" w:hAnsi="Times New Roman"/>
                <w:sz w:val="24"/>
                <w:szCs w:val="24"/>
              </w:rPr>
              <w:t xml:space="preserve">Os quantitativos estimados para a contratação são resultantes do levantamento de necessidade de </w:t>
            </w:r>
            <w:r>
              <w:rPr>
                <w:rFonts w:ascii="Times New Roman" w:hAnsi="Times New Roman"/>
                <w:sz w:val="24"/>
                <w:szCs w:val="24"/>
              </w:rPr>
              <w:t>aquisição</w:t>
            </w:r>
            <w:r w:rsidRPr="008209B0">
              <w:rPr>
                <w:rFonts w:ascii="Times New Roman" w:hAnsi="Times New Roman"/>
                <w:sz w:val="24"/>
                <w:szCs w:val="24"/>
              </w:rPr>
              <w:t>, com detalhamentos a seguir descritos:</w:t>
            </w:r>
            <w:r>
              <w:rPr>
                <w:rFonts w:ascii="Times New Roman" w:hAnsi="Times New Roman"/>
                <w:sz w:val="24"/>
                <w:szCs w:val="24"/>
              </w:rPr>
              <w:t xml:space="preserve"> </w:t>
            </w:r>
            <w:r w:rsidRPr="003B37BE">
              <w:rPr>
                <w:b/>
                <w:bCs/>
              </w:rPr>
              <w:t>Contratação exclusiva de ME, EPP ou Equiparadas</w:t>
            </w:r>
            <w:r>
              <w:t xml:space="preserve"> para fornecimento de uma Licença do Windows Server 2022 Standard, com kit </w:t>
            </w:r>
            <w:proofErr w:type="spellStart"/>
            <w:r>
              <w:t>downgrade</w:t>
            </w:r>
            <w:proofErr w:type="spellEnd"/>
            <w:r>
              <w:t>.</w:t>
            </w:r>
          </w:p>
          <w:p w14:paraId="0C5F546E" w14:textId="77777777" w:rsidR="00FA0AAD" w:rsidRDefault="00FA0AAD" w:rsidP="007B0759">
            <w:pPr>
              <w:autoSpaceDE w:val="0"/>
              <w:autoSpaceDN w:val="0"/>
              <w:adjustRightInd w:val="0"/>
              <w:spacing w:before="240" w:after="120" w:line="240" w:lineRule="auto"/>
              <w:jc w:val="both"/>
              <w:rPr>
                <w:rFonts w:ascii="Times New Roman" w:hAnsi="Times New Roman"/>
                <w:color w:val="000000"/>
                <w:sz w:val="24"/>
                <w:szCs w:val="24"/>
              </w:rPr>
            </w:pPr>
            <w:r>
              <w:rPr>
                <w:rFonts w:ascii="Times New Roman" w:hAnsi="Times New Roman"/>
                <w:color w:val="000000"/>
                <w:sz w:val="24"/>
                <w:szCs w:val="24"/>
              </w:rPr>
              <w:t>A Câmara Municipal de Extrema não possui contrato para o fornecimento desses itens.</w:t>
            </w:r>
          </w:p>
          <w:p w14:paraId="4036BD8D" w14:textId="77777777" w:rsidR="00FA0AAD" w:rsidRPr="00941891"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Pr>
                <w:rFonts w:ascii="Times New Roman" w:hAnsi="Times New Roman"/>
                <w:color w:val="000000"/>
                <w:sz w:val="24"/>
                <w:szCs w:val="24"/>
              </w:rPr>
              <w:t>Os documentos que dão suporte são aqueles anexados na inicial do processo, que compõe a análise crítica dos dados coletados.</w:t>
            </w:r>
          </w:p>
        </w:tc>
      </w:tr>
      <w:tr w:rsidR="00FA0AAD" w:rsidRPr="008209B0" w14:paraId="0FD39C11" w14:textId="77777777" w:rsidTr="007B0759">
        <w:trPr>
          <w:gridAfter w:val="4"/>
          <w:wAfter w:w="42" w:type="dxa"/>
          <w:trHeight w:val="374"/>
          <w:jc w:val="center"/>
        </w:trPr>
        <w:tc>
          <w:tcPr>
            <w:tcW w:w="10005" w:type="dxa"/>
            <w:gridSpan w:val="4"/>
          </w:tcPr>
          <w:p w14:paraId="5AF2F70D"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35FC8829"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34006FF3"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3D10A636"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416E309" w14:textId="77777777" w:rsidR="00FA0AAD" w:rsidRPr="008209B0" w:rsidRDefault="00FA0AAD" w:rsidP="007B0759">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4</w:t>
            </w:r>
            <w:r w:rsidRPr="008209B0">
              <w:rPr>
                <w:rFonts w:ascii="Times New Roman" w:hAnsi="Times New Roman"/>
                <w:b/>
                <w:bCs/>
                <w:sz w:val="24"/>
                <w:szCs w:val="24"/>
              </w:rPr>
              <w:t xml:space="preserve">. </w:t>
            </w:r>
            <w:r w:rsidRPr="008209B0">
              <w:rPr>
                <w:rFonts w:ascii="Times New Roman" w:hAnsi="Times New Roman"/>
                <w:sz w:val="24"/>
                <w:szCs w:val="24"/>
              </w:rPr>
              <w:t>Descrição dos requisitos necessários e suficientes à escolha da solução.</w:t>
            </w:r>
          </w:p>
        </w:tc>
      </w:tr>
      <w:tr w:rsidR="00FA0AAD" w:rsidRPr="008209B0" w14:paraId="5F8B0722"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42C54C92"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1. Origem do Produto:</w:t>
            </w:r>
          </w:p>
          <w:p w14:paraId="2617468C"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 xml:space="preserve">A solução de Licença do Windows Server 2022 Standard, com kit </w:t>
            </w:r>
            <w:proofErr w:type="spellStart"/>
            <w:r w:rsidRPr="006D2477">
              <w:rPr>
                <w:rFonts w:ascii="Times New Roman" w:hAnsi="Times New Roman"/>
                <w:sz w:val="24"/>
                <w:szCs w:val="24"/>
              </w:rPr>
              <w:t>downgrade</w:t>
            </w:r>
            <w:proofErr w:type="spellEnd"/>
            <w:r w:rsidRPr="006D2477">
              <w:rPr>
                <w:rFonts w:ascii="Times New Roman" w:hAnsi="Times New Roman"/>
                <w:sz w:val="24"/>
                <w:szCs w:val="24"/>
              </w:rPr>
              <w:t>, deverá ser proveniente exclusivamente da Microsoft Corporation ou de distribuidores autorizados pela mesma. Essa exigência visa garantir a autenticidade, conformidade e suporte adequado ao produto.</w:t>
            </w:r>
          </w:p>
          <w:p w14:paraId="65FA239A"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2. Certificado de Autenticidade (COA):</w:t>
            </w:r>
          </w:p>
          <w:p w14:paraId="4834B45F"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Cada licença adquirida deve ser acompanhada por um Certificado de Autenticidade (COA) emitido pela Microsoft. Este documento deve conter elementos de segurança, como holografia, marca d'água e outros, assegurando a legitimidade da licença.</w:t>
            </w:r>
          </w:p>
          <w:p w14:paraId="28F869CB"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3. Método de Ativação:</w:t>
            </w:r>
          </w:p>
          <w:p w14:paraId="5CFF5CF2" w14:textId="77777777" w:rsidR="00FA0AAD"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As licenças devem demandar ativação online por meio do serviço de autenticação da Microsoft. Esse método é essencial para garantir a validação da licença, prevenindo o uso não autorizado e promovendo a conformidade.</w:t>
            </w:r>
          </w:p>
          <w:p w14:paraId="4B9DA5B3"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p>
          <w:p w14:paraId="79EAB28B"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lastRenderedPageBreak/>
              <w:t>4. Documentação Técnica:</w:t>
            </w:r>
          </w:p>
          <w:p w14:paraId="3BD07BA0"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A empresa fornecedora deve apresentar documentação técnica detalhada para cada licença. Isso inclui manuais de instalação e informações abrangentes sobre os direitos de uso. A documentação técnica é crucial para uma implementação eficiente e para assegurar o conhecimento adequado sobre a utilização da licença.</w:t>
            </w:r>
          </w:p>
          <w:p w14:paraId="48239027"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5. Selos de Segurança:</w:t>
            </w:r>
          </w:p>
          <w:p w14:paraId="175DF8A5"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As embalagens das licenças devem conter selos de segurança invioláveis. Esses selos garantem a integridade do produto desde o momento da aquisição até a instalação nos servidores da organização, assegurando que não houve adulteração durante o transporte.</w:t>
            </w:r>
          </w:p>
          <w:p w14:paraId="0B188891"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6. Número de Série Único:</w:t>
            </w:r>
          </w:p>
          <w:p w14:paraId="473BE61C"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Cada licença adquirida deve possuir um número de série único e exclusivo. Essa medida visa evitar duplicidades em toda a aquisição, proporcionando um controle eficiente das licenças e prevenindo problemas relacionados à pirataria ou uso indevido.</w:t>
            </w:r>
          </w:p>
          <w:p w14:paraId="5FF7AC4B"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7. Transferência da Chave:</w:t>
            </w:r>
          </w:p>
          <w:p w14:paraId="3B999735" w14:textId="77777777" w:rsidR="00FA0AAD" w:rsidRPr="006D2477"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sz w:val="24"/>
                <w:szCs w:val="24"/>
              </w:rPr>
              <w:t>A licença escolhida deve permitir a transferência da chave de um dispositivo para outro. Essa flexibilidade é essencial para ajustes na infraestrutura, garantindo que a solução se adeque às necessidades evolutivas da organização.</w:t>
            </w:r>
          </w:p>
          <w:p w14:paraId="0E4A9D8E" w14:textId="77777777" w:rsidR="00FA0AAD" w:rsidRPr="008209B0" w:rsidRDefault="00FA0AAD" w:rsidP="007B0759">
            <w:pPr>
              <w:autoSpaceDE w:val="0"/>
              <w:autoSpaceDN w:val="0"/>
              <w:adjustRightInd w:val="0"/>
              <w:spacing w:before="240" w:after="120" w:line="240" w:lineRule="auto"/>
              <w:jc w:val="both"/>
              <w:rPr>
                <w:rFonts w:ascii="Times New Roman" w:hAnsi="Times New Roman"/>
                <w:sz w:val="24"/>
                <w:szCs w:val="24"/>
              </w:rPr>
            </w:pPr>
            <w:r w:rsidRPr="006D2477">
              <w:rPr>
                <w:rFonts w:ascii="Times New Roman" w:hAnsi="Times New Roman"/>
                <w:b/>
                <w:bCs/>
                <w:sz w:val="24"/>
                <w:szCs w:val="24"/>
              </w:rPr>
              <w:t>Conclusão:</w:t>
            </w:r>
            <w:r>
              <w:rPr>
                <w:rFonts w:ascii="Times New Roman" w:hAnsi="Times New Roman"/>
                <w:sz w:val="24"/>
                <w:szCs w:val="24"/>
              </w:rPr>
              <w:t xml:space="preserve"> </w:t>
            </w:r>
            <w:r w:rsidRPr="006D2477">
              <w:rPr>
                <w:rFonts w:ascii="Times New Roman" w:hAnsi="Times New Roman"/>
                <w:sz w:val="24"/>
                <w:szCs w:val="24"/>
              </w:rPr>
              <w:t xml:space="preserve">A observância rigorosa desses requisitos é crucial para garantir a eficiência, segurança e conformidade da solução de Licença do Windows Server 2022 Standard com Kit </w:t>
            </w:r>
            <w:proofErr w:type="spellStart"/>
            <w:r w:rsidRPr="006D2477">
              <w:rPr>
                <w:rFonts w:ascii="Times New Roman" w:hAnsi="Times New Roman"/>
                <w:sz w:val="24"/>
                <w:szCs w:val="24"/>
              </w:rPr>
              <w:t>Downgrade</w:t>
            </w:r>
            <w:proofErr w:type="spellEnd"/>
            <w:r w:rsidRPr="006D2477">
              <w:rPr>
                <w:rFonts w:ascii="Times New Roman" w:hAnsi="Times New Roman"/>
                <w:sz w:val="24"/>
                <w:szCs w:val="24"/>
              </w:rPr>
              <w:t>. A escolha de um fornecedor que atenda a esses critérios assegura um ambiente de servidores estável, legal e de alta qualidade para a organização.</w:t>
            </w:r>
          </w:p>
        </w:tc>
      </w:tr>
      <w:tr w:rsidR="00FA0AAD" w:rsidRPr="008209B0" w14:paraId="7B381E4E" w14:textId="77777777" w:rsidTr="007B0759">
        <w:trPr>
          <w:gridAfter w:val="3"/>
          <w:wAfter w:w="25" w:type="dxa"/>
          <w:trHeight w:val="374"/>
          <w:jc w:val="center"/>
        </w:trPr>
        <w:tc>
          <w:tcPr>
            <w:tcW w:w="10022" w:type="dxa"/>
            <w:gridSpan w:val="5"/>
          </w:tcPr>
          <w:p w14:paraId="739D862E"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7D3182F3"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6F79A860"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293D4DB5"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2FDAE2B6"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2B104DA9"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2EF8D66" w14:textId="77777777" w:rsidR="00FA0AAD" w:rsidRPr="008209B0" w:rsidRDefault="00FA0AAD" w:rsidP="007B0759">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5</w:t>
            </w:r>
            <w:r w:rsidRPr="008209B0">
              <w:rPr>
                <w:rFonts w:ascii="Times New Roman" w:hAnsi="Times New Roman"/>
                <w:b/>
                <w:bCs/>
                <w:sz w:val="24"/>
                <w:szCs w:val="24"/>
              </w:rPr>
              <w:t xml:space="preserve">. </w:t>
            </w:r>
            <w:r w:rsidRPr="008209B0">
              <w:rPr>
                <w:rFonts w:ascii="Times New Roman" w:hAnsi="Times New Roman"/>
                <w:sz w:val="24"/>
                <w:szCs w:val="24"/>
              </w:rPr>
              <w:t>Resultados pretendidos, em termos de efetividade</w:t>
            </w:r>
            <w:r>
              <w:rPr>
                <w:rFonts w:ascii="Times New Roman" w:hAnsi="Times New Roman"/>
                <w:sz w:val="24"/>
                <w:szCs w:val="24"/>
              </w:rPr>
              <w:t>.</w:t>
            </w:r>
          </w:p>
        </w:tc>
      </w:tr>
      <w:tr w:rsidR="00FA0AAD" w:rsidRPr="008209B0" w14:paraId="5A044434" w14:textId="77777777" w:rsidTr="007B0759">
        <w:trPr>
          <w:gridAfter w:val="3"/>
          <w:wAfter w:w="25" w:type="dxa"/>
          <w:trHeight w:val="28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2B800A70"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 xml:space="preserve">Para garantir a efetividade na aquisição de uma Licença do Windows Server 2022 Standard com kit </w:t>
            </w:r>
            <w:proofErr w:type="spellStart"/>
            <w:r w:rsidRPr="006D2477">
              <w:rPr>
                <w:rFonts w:ascii="Times New Roman" w:eastAsia="Times New Roman" w:hAnsi="Times New Roman"/>
                <w:sz w:val="24"/>
                <w:szCs w:val="24"/>
                <w:lang w:eastAsia="pt-BR"/>
              </w:rPr>
              <w:t>downgrade</w:t>
            </w:r>
            <w:proofErr w:type="spellEnd"/>
            <w:r w:rsidRPr="006D2477">
              <w:rPr>
                <w:rFonts w:ascii="Times New Roman" w:eastAsia="Times New Roman" w:hAnsi="Times New Roman"/>
                <w:sz w:val="24"/>
                <w:szCs w:val="24"/>
                <w:lang w:eastAsia="pt-BR"/>
              </w:rPr>
              <w:t>, é crucial atender aos requisitos mínimos estabelecidos. Abaixo estão os resultados pretendidos em termos de efetividade para cada requisito:</w:t>
            </w:r>
          </w:p>
          <w:p w14:paraId="6A1D2D72"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a. Origem do Produto:</w:t>
            </w:r>
          </w:p>
          <w:p w14:paraId="7C65688B"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Resultado pretendido: Todas as licenças devem ser adquiridas diretamente da Microsoft Corporation ou de seus distribuidores autorizados.</w:t>
            </w:r>
          </w:p>
          <w:p w14:paraId="59689F8B"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Justificativa: Garante a autenticidade e validade das licenças, evitando produtos fraudulentos.</w:t>
            </w:r>
          </w:p>
          <w:p w14:paraId="1DBD8BDD"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b. Certificado de Autenticidade (COA):</w:t>
            </w:r>
          </w:p>
          <w:p w14:paraId="0BAB5423"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p>
          <w:p w14:paraId="46C774B1"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lastRenderedPageBreak/>
              <w:t>Resultado pretendido: Cada licença deve vir acompanhada de um Certificado de Autenticidade (COA) emitido pela Microsoft, contendo holografia, marca d'água e demais elementos de segurança.</w:t>
            </w:r>
          </w:p>
          <w:p w14:paraId="6CD48A0F"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Justificativa: Garante a autenticidade da licença e dificulta a falsificação, protegendo contra práticas ilegais.</w:t>
            </w:r>
          </w:p>
          <w:p w14:paraId="30C14089"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c. Método de Ativação:</w:t>
            </w:r>
          </w:p>
          <w:p w14:paraId="00D58E95"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Resultado pretendido: As licenças devem exigir ativação online por meio do serviço de autenticação da Microsoft para garantir a validação da licença.</w:t>
            </w:r>
          </w:p>
          <w:p w14:paraId="1BCB9032"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Justificativa: Assegura que as licenças são legítimas, promovendo a conformidade com os termos de uso e evitando o uso de chaves não autorizadas.</w:t>
            </w:r>
          </w:p>
          <w:p w14:paraId="6B678C21"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d. Documentação Técnica:</w:t>
            </w:r>
          </w:p>
          <w:p w14:paraId="7E77BBA4"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Resultado pretendido: A empresa fornecedora deve apresentar documentação técnica detalhada para cada licença, incluindo manuais de instalação e informações sobre os direitos de uso.</w:t>
            </w:r>
          </w:p>
          <w:p w14:paraId="52668F84"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Justificativa: Facilita a instalação correta do sistema operacional e fornece informações essenciais sobre o uso adequado da licença.</w:t>
            </w:r>
          </w:p>
          <w:p w14:paraId="439CAE6B"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e. Selos de Segurança:</w:t>
            </w:r>
          </w:p>
          <w:p w14:paraId="6CDC1530"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Resultado pretendido: As embalagens das licenças devem conter selos de segurança invioláveis, garantindo a integridade do produto.</w:t>
            </w:r>
          </w:p>
          <w:p w14:paraId="5225B5DE"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Justificativa: Protege contra adulterações e assegura que o produto não foi comprometido durante o processo de distribuição.</w:t>
            </w:r>
          </w:p>
          <w:p w14:paraId="0BBEE0FD"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f. Número de Série Único:</w:t>
            </w:r>
          </w:p>
          <w:p w14:paraId="34CA0D7F"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Resultado pretendido: Cada licença deve ter um número de série único e exclusivo, sem duplicidades em toda a aquisição.</w:t>
            </w:r>
          </w:p>
          <w:p w14:paraId="467494D5"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Justificativa: Evita o uso não autorizado de chaves e garante um controle adequado sobre as licenças adquiridas.</w:t>
            </w:r>
          </w:p>
          <w:p w14:paraId="017E851A"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g. Transferência da Chave:</w:t>
            </w:r>
          </w:p>
          <w:p w14:paraId="6DC4E220"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Resultado pretendido: A licença deve permitir a transferência da chave de um dispositivo para outro.</w:t>
            </w:r>
          </w:p>
          <w:p w14:paraId="3523E1DC" w14:textId="77777777" w:rsidR="00FA0AAD" w:rsidRPr="006D2477"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Justificativa: Proporciona flexibilidade ao usuário, permitindo a realocação da licença conforme necessário, sem violar os termos de uso.</w:t>
            </w:r>
          </w:p>
          <w:p w14:paraId="3C9C7A15" w14:textId="77777777" w:rsidR="00FA0AAD" w:rsidRPr="008209B0"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6D2477">
              <w:rPr>
                <w:rFonts w:ascii="Times New Roman" w:eastAsia="Times New Roman" w:hAnsi="Times New Roman"/>
                <w:sz w:val="24"/>
                <w:szCs w:val="24"/>
                <w:lang w:eastAsia="pt-BR"/>
              </w:rPr>
              <w:t>Ao alcançar esses resultados, a empresa garantirá uma aquisição efetiva, com licenças legítimas, documentação completa e a capacidade de gerenciar adequadamente as chaves de ativação.</w:t>
            </w:r>
          </w:p>
        </w:tc>
      </w:tr>
      <w:tr w:rsidR="00FA0AAD" w:rsidRPr="008209B0" w14:paraId="280B3ECF" w14:textId="77777777" w:rsidTr="007B0759">
        <w:trPr>
          <w:gridAfter w:val="3"/>
          <w:wAfter w:w="25" w:type="dxa"/>
          <w:trHeight w:val="374"/>
          <w:jc w:val="center"/>
        </w:trPr>
        <w:tc>
          <w:tcPr>
            <w:tcW w:w="10022" w:type="dxa"/>
            <w:gridSpan w:val="5"/>
          </w:tcPr>
          <w:p w14:paraId="70B97127" w14:textId="77777777" w:rsidR="00FA0AAD" w:rsidRDefault="00FA0AAD" w:rsidP="007B0759">
            <w:pPr>
              <w:autoSpaceDE w:val="0"/>
              <w:autoSpaceDN w:val="0"/>
              <w:adjustRightInd w:val="0"/>
              <w:spacing w:after="0" w:line="240" w:lineRule="auto"/>
              <w:rPr>
                <w:rFonts w:ascii="Times New Roman" w:hAnsi="Times New Roman"/>
                <w:b/>
                <w:bCs/>
                <w:sz w:val="24"/>
                <w:szCs w:val="24"/>
              </w:rPr>
            </w:pPr>
          </w:p>
          <w:p w14:paraId="1536E573"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p>
          <w:p w14:paraId="760D1F0D"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lastRenderedPageBreak/>
              <w:t>Eixo 2 – Das soluções:</w:t>
            </w:r>
          </w:p>
          <w:p w14:paraId="706D315A"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p>
        </w:tc>
      </w:tr>
      <w:tr w:rsidR="00FA0AAD" w:rsidRPr="008209B0" w14:paraId="7C280882"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2756171" w14:textId="77777777" w:rsidR="00FA0AAD" w:rsidRPr="008209B0" w:rsidRDefault="00FA0AAD" w:rsidP="007B0759">
            <w:pPr>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lastRenderedPageBreak/>
              <w:t>6</w:t>
            </w:r>
            <w:r w:rsidRPr="008209B0">
              <w:rPr>
                <w:rFonts w:ascii="Times New Roman" w:hAnsi="Times New Roman"/>
                <w:b/>
                <w:bCs/>
                <w:sz w:val="24"/>
                <w:szCs w:val="24"/>
              </w:rPr>
              <w:t xml:space="preserve">. </w:t>
            </w:r>
            <w:r w:rsidRPr="008209B0">
              <w:rPr>
                <w:rFonts w:ascii="Times New Roman" w:hAnsi="Times New Roman"/>
                <w:sz w:val="24"/>
                <w:szCs w:val="24"/>
              </w:rPr>
              <w:t>Levantamento de mercado (prospecção e análise das alternativas possíveis de soluções)</w:t>
            </w:r>
          </w:p>
        </w:tc>
      </w:tr>
      <w:tr w:rsidR="00FA0AAD" w:rsidRPr="008209B0" w14:paraId="2EC0B3CB"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26DB68FA" w14:textId="77777777" w:rsidR="00FA0AAD" w:rsidRDefault="00FA0AAD" w:rsidP="007B0759">
            <w:pPr>
              <w:autoSpaceDE w:val="0"/>
              <w:autoSpaceDN w:val="0"/>
              <w:adjustRightInd w:val="0"/>
              <w:spacing w:after="0" w:line="240" w:lineRule="auto"/>
              <w:jc w:val="both"/>
              <w:rPr>
                <w:rFonts w:ascii="Times New Roman" w:hAnsi="Times New Roman"/>
                <w:sz w:val="24"/>
                <w:szCs w:val="24"/>
              </w:rPr>
            </w:pPr>
          </w:p>
          <w:p w14:paraId="4A56FB23"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 xml:space="preserve">Levantamento de Mercado para Aquisição de Licença do Windows Server 2022 Standard com Kit </w:t>
            </w:r>
            <w:proofErr w:type="spellStart"/>
            <w:r w:rsidRPr="006D2477">
              <w:rPr>
                <w:rFonts w:ascii="Times New Roman" w:hAnsi="Times New Roman"/>
                <w:sz w:val="24"/>
                <w:szCs w:val="24"/>
              </w:rPr>
              <w:t>Downgrade</w:t>
            </w:r>
            <w:proofErr w:type="spellEnd"/>
            <w:r w:rsidRPr="006D2477">
              <w:rPr>
                <w:rFonts w:ascii="Times New Roman" w:hAnsi="Times New Roman"/>
                <w:sz w:val="24"/>
                <w:szCs w:val="24"/>
              </w:rPr>
              <w:t xml:space="preserve"> - Câmara Municipal de Extrema:</w:t>
            </w:r>
          </w:p>
          <w:p w14:paraId="05ED5006"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7C23B5A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Microsoft Corporation e Distribuidores Autorizados:</w:t>
            </w:r>
          </w:p>
          <w:p w14:paraId="00FC4F0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6A6FF86F"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Descrição: Aquisição direta da Microsoft ou de distribuidores autorizados.</w:t>
            </w:r>
          </w:p>
          <w:p w14:paraId="649AAC11"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Vantagens:</w:t>
            </w:r>
          </w:p>
          <w:p w14:paraId="1CC7E32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Garantia de autenticidade e conformidade com os termos de uso.</w:t>
            </w:r>
          </w:p>
          <w:p w14:paraId="3B61A33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Suporte direto da Microsoft.</w:t>
            </w:r>
          </w:p>
          <w:p w14:paraId="2BBE2A6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Desafios:</w:t>
            </w:r>
          </w:p>
          <w:p w14:paraId="396C78B8"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Custo pode ser mais elevado em comparação com outros canais.</w:t>
            </w:r>
          </w:p>
          <w:p w14:paraId="11600E8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Revendedores Certificados:</w:t>
            </w:r>
          </w:p>
          <w:p w14:paraId="2D190E4E"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35469CF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Descrição: Compra por meio de revendedores certificados pela Microsoft.</w:t>
            </w:r>
          </w:p>
          <w:p w14:paraId="7100159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Vantagens:</w:t>
            </w:r>
          </w:p>
          <w:p w14:paraId="2B48BFE9"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Possível obter preços competitivos.</w:t>
            </w:r>
          </w:p>
          <w:p w14:paraId="20F70BEA"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Algumas ofertas podem incluir serviços adicionais.</w:t>
            </w:r>
          </w:p>
          <w:p w14:paraId="4090C15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Desafios:</w:t>
            </w:r>
          </w:p>
          <w:p w14:paraId="0C54E179"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Variação na qualidade do suporte técnico.</w:t>
            </w:r>
          </w:p>
          <w:p w14:paraId="2F5A9668"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Plataformas de Licenciamento Online:</w:t>
            </w:r>
          </w:p>
          <w:p w14:paraId="4148D72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2272653C"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Descrição: Utilização de plataformas online para aquisição de licenças.</w:t>
            </w:r>
          </w:p>
          <w:p w14:paraId="19A26A8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Vantagens:</w:t>
            </w:r>
          </w:p>
          <w:p w14:paraId="06DD1AE1"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Processo de compra simplificado.</w:t>
            </w:r>
          </w:p>
          <w:p w14:paraId="6B5CE3CE"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Potencial para encontrar preços competitivos.</w:t>
            </w:r>
          </w:p>
          <w:p w14:paraId="659C4D45"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Desafios:</w:t>
            </w:r>
          </w:p>
          <w:p w14:paraId="384D3E96"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Necessidade de verificar a autenticidade do vendedor.</w:t>
            </w:r>
          </w:p>
          <w:p w14:paraId="0666D743"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Parcerias com Integradores de Sistemas:</w:t>
            </w:r>
          </w:p>
          <w:p w14:paraId="325CE5DB"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30EAC519"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Descrição: Estabelecimento de parcerias com integradores de sistemas que oferecem soluções completas.</w:t>
            </w:r>
          </w:p>
          <w:p w14:paraId="39980EF3"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Vantagens:</w:t>
            </w:r>
          </w:p>
          <w:p w14:paraId="198242F7"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Possibilidade de obter serviços integrados.</w:t>
            </w:r>
          </w:p>
          <w:p w14:paraId="354FCA88"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Customização conforme as necessidades específicas da Câmara Municipal.</w:t>
            </w:r>
          </w:p>
          <w:p w14:paraId="5119A436"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Desafios:</w:t>
            </w:r>
          </w:p>
          <w:p w14:paraId="5FBD9F88"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Requer uma avaliação cuidadosa das capacidades dos integradores.</w:t>
            </w:r>
          </w:p>
          <w:p w14:paraId="089DFE2D"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Licenciamento por Volume:</w:t>
            </w:r>
          </w:p>
          <w:p w14:paraId="302CA8B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3C504573"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Descrição: Aquisição de licenças em grande quantidade para beneficiar-se de descontos.</w:t>
            </w:r>
          </w:p>
          <w:p w14:paraId="6E851AA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Vantagens:</w:t>
            </w:r>
          </w:p>
          <w:p w14:paraId="035B61C4"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Redução de custos por licença.</w:t>
            </w:r>
          </w:p>
          <w:p w14:paraId="63C25692"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Possibilidade de expansão futura com facilidade.</w:t>
            </w:r>
          </w:p>
          <w:p w14:paraId="31800BFC"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Desafios:</w:t>
            </w:r>
          </w:p>
          <w:p w14:paraId="1858A06F"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lastRenderedPageBreak/>
              <w:t>Investimento inicial pode ser significativo.</w:t>
            </w:r>
          </w:p>
          <w:p w14:paraId="1B0F8CA8"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 xml:space="preserve">Consulta a </w:t>
            </w:r>
            <w:proofErr w:type="spellStart"/>
            <w:r w:rsidRPr="006D2477">
              <w:rPr>
                <w:rFonts w:ascii="Times New Roman" w:hAnsi="Times New Roman"/>
                <w:sz w:val="24"/>
                <w:szCs w:val="24"/>
              </w:rPr>
              <w:t>Orgãos</w:t>
            </w:r>
            <w:proofErr w:type="spellEnd"/>
            <w:r w:rsidRPr="006D2477">
              <w:rPr>
                <w:rFonts w:ascii="Times New Roman" w:hAnsi="Times New Roman"/>
                <w:sz w:val="24"/>
                <w:szCs w:val="24"/>
              </w:rPr>
              <w:t xml:space="preserve"> Governamentais Locais:</w:t>
            </w:r>
          </w:p>
          <w:p w14:paraId="3E93C3B3"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45C78C7C"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Descrição: Verificar se existem acordos governamentais locais que ofereçam condições especiais para órgãos públicos.</w:t>
            </w:r>
          </w:p>
          <w:p w14:paraId="13653E73"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Vantagens:</w:t>
            </w:r>
          </w:p>
          <w:p w14:paraId="2E198D9B"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Potencial para obter preços preferenciais.</w:t>
            </w:r>
          </w:p>
          <w:p w14:paraId="255A4642"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Conformidade com políticas governamentais locais.</w:t>
            </w:r>
          </w:p>
          <w:p w14:paraId="13460861"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Desafios:</w:t>
            </w:r>
          </w:p>
          <w:p w14:paraId="00BC1FC6"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Exige pesquisa ativa para identificar esses acordos.</w:t>
            </w:r>
          </w:p>
          <w:p w14:paraId="4C1B9AB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Análise e Recomendações:</w:t>
            </w:r>
          </w:p>
          <w:p w14:paraId="5A0A2EC6"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53B14941"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Recomenda-se iniciar a pesquisa diretamente com a Microsoft e seus distribuidores autorizados para garantir autenticidade e suporte direto.</w:t>
            </w:r>
          </w:p>
          <w:p w14:paraId="53542EF5"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5F9A5FDE"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Explorar revendedores certificados pode oferecer uma boa combinação de preço competitivo e suporte, desde que sejam selecionados cuidadosamente.</w:t>
            </w:r>
          </w:p>
          <w:p w14:paraId="405CB2F2"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3F49CBF3"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Considerar plataformas online, mas é crucial verificar a legitimidade dos vendedores para evitar produtos falsificados.</w:t>
            </w:r>
          </w:p>
          <w:p w14:paraId="0D22018C"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6CA20A49"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Parcerias com integradores de sistemas podem ser exploradas se houver necessidade de serviços integrados.</w:t>
            </w:r>
          </w:p>
          <w:p w14:paraId="1F7175BA"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5EBE26ED"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Licenciamento por volume é uma opção interessante para economia a longo prazo, especialmente se houver planos de expansão.</w:t>
            </w:r>
          </w:p>
          <w:p w14:paraId="3FE84171"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4C2362BE"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Consultar órgãos governamentais locais pode resultar em condições preferenciais para a Câmara Municipal.</w:t>
            </w:r>
          </w:p>
          <w:p w14:paraId="048FF2F0" w14:textId="77777777" w:rsidR="00FA0AAD" w:rsidRPr="006D2477" w:rsidRDefault="00FA0AAD" w:rsidP="007B0759">
            <w:pPr>
              <w:autoSpaceDE w:val="0"/>
              <w:autoSpaceDN w:val="0"/>
              <w:adjustRightInd w:val="0"/>
              <w:spacing w:after="0" w:line="240" w:lineRule="auto"/>
              <w:jc w:val="both"/>
              <w:rPr>
                <w:rFonts w:ascii="Times New Roman" w:hAnsi="Times New Roman"/>
                <w:sz w:val="24"/>
                <w:szCs w:val="24"/>
              </w:rPr>
            </w:pPr>
          </w:p>
          <w:p w14:paraId="2167817C" w14:textId="77777777" w:rsidR="00FA0AAD" w:rsidRDefault="00FA0AAD" w:rsidP="007B0759">
            <w:pPr>
              <w:autoSpaceDE w:val="0"/>
              <w:autoSpaceDN w:val="0"/>
              <w:adjustRightInd w:val="0"/>
              <w:spacing w:after="0" w:line="240" w:lineRule="auto"/>
              <w:jc w:val="both"/>
              <w:rPr>
                <w:rFonts w:ascii="Times New Roman" w:hAnsi="Times New Roman"/>
                <w:sz w:val="24"/>
                <w:szCs w:val="24"/>
              </w:rPr>
            </w:pPr>
            <w:r w:rsidRPr="006D2477">
              <w:rPr>
                <w:rFonts w:ascii="Times New Roman" w:hAnsi="Times New Roman"/>
                <w:sz w:val="24"/>
                <w:szCs w:val="24"/>
              </w:rPr>
              <w:t>A análise detalhada dessas alternativas permitirá à Câmara Municipal de Extrema tomar uma decisão informada, levando em consideração fatores como autenticidade, suporte, custo e necessidades específicas da instituição.</w:t>
            </w:r>
          </w:p>
          <w:p w14:paraId="1ADF308A" w14:textId="77777777" w:rsidR="00FA0AAD" w:rsidRDefault="00FA0AAD" w:rsidP="007B0759">
            <w:pPr>
              <w:autoSpaceDE w:val="0"/>
              <w:autoSpaceDN w:val="0"/>
              <w:adjustRightInd w:val="0"/>
              <w:spacing w:after="0" w:line="240" w:lineRule="auto"/>
              <w:jc w:val="both"/>
              <w:rPr>
                <w:rFonts w:ascii="Times New Roman" w:hAnsi="Times New Roman"/>
                <w:sz w:val="24"/>
                <w:szCs w:val="24"/>
              </w:rPr>
            </w:pPr>
          </w:p>
          <w:p w14:paraId="7F55E456" w14:textId="77777777" w:rsidR="00FA0AAD" w:rsidRDefault="00FA0AAD" w:rsidP="007B0759">
            <w:pPr>
              <w:autoSpaceDE w:val="0"/>
              <w:autoSpaceDN w:val="0"/>
              <w:adjustRightInd w:val="0"/>
              <w:spacing w:after="0" w:line="240" w:lineRule="auto"/>
              <w:jc w:val="both"/>
              <w:rPr>
                <w:rFonts w:ascii="Times New Roman" w:hAnsi="Times New Roman"/>
                <w:sz w:val="24"/>
                <w:szCs w:val="24"/>
              </w:rPr>
            </w:pPr>
            <w:r w:rsidRPr="002C4F28">
              <w:rPr>
                <w:rFonts w:ascii="Times New Roman" w:hAnsi="Times New Roman"/>
                <w:sz w:val="24"/>
                <w:szCs w:val="24"/>
              </w:rPr>
              <w:t xml:space="preserve">Diante da </w:t>
            </w:r>
            <w:r>
              <w:rPr>
                <w:rFonts w:ascii="Times New Roman" w:hAnsi="Times New Roman"/>
                <w:sz w:val="24"/>
                <w:szCs w:val="24"/>
              </w:rPr>
              <w:t>Análise Crítica dos Dados Coletados (</w:t>
            </w:r>
            <w:r w:rsidRPr="002C4F28">
              <w:rPr>
                <w:rFonts w:ascii="Times New Roman" w:hAnsi="Times New Roman"/>
                <w:sz w:val="24"/>
                <w:szCs w:val="24"/>
              </w:rPr>
              <w:t>planilha orçamentária</w:t>
            </w:r>
            <w:r>
              <w:rPr>
                <w:rFonts w:ascii="Times New Roman" w:hAnsi="Times New Roman"/>
                <w:sz w:val="24"/>
                <w:szCs w:val="24"/>
              </w:rPr>
              <w:t>)</w:t>
            </w:r>
            <w:r w:rsidRPr="002C4F28">
              <w:rPr>
                <w:rFonts w:ascii="Times New Roman" w:hAnsi="Times New Roman"/>
                <w:sz w:val="24"/>
                <w:szCs w:val="24"/>
              </w:rPr>
              <w:t xml:space="preserve"> foram discriminados os valores unitários estimados do produto. A referência para o valor máximo aceitável será baseada na mencionada planilha.</w:t>
            </w:r>
          </w:p>
          <w:p w14:paraId="1D25BF04" w14:textId="77777777" w:rsidR="00FA0AAD" w:rsidRDefault="00FA0AAD" w:rsidP="007B0759">
            <w:pPr>
              <w:spacing w:after="0" w:line="240" w:lineRule="auto"/>
              <w:jc w:val="both"/>
              <w:rPr>
                <w:rFonts w:ascii="Times New Roman" w:eastAsia="Times New Roman" w:hAnsi="Times New Roman"/>
                <w:sz w:val="28"/>
                <w:szCs w:val="28"/>
                <w:lang w:eastAsia="pt-BR"/>
              </w:rPr>
            </w:pPr>
          </w:p>
          <w:p w14:paraId="4C1DB506"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Foram enviados vinte pedidos de cotações de preços. Os fornecedores foram escolhidos porque constam na relação de fornecedores da Câmara Municipal de Extrema, ou porque já forneceram para a Câmara Municipal de Extrema, e atenderam perfeitamente a logística necessária requerida pela administração, nada constando que os desabone até a presente data;</w:t>
            </w:r>
          </w:p>
          <w:p w14:paraId="2AB68657"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 xml:space="preserve">A empresa Papelaria </w:t>
            </w:r>
            <w:proofErr w:type="spellStart"/>
            <w:r w:rsidRPr="006D2477">
              <w:rPr>
                <w:rFonts w:ascii="Times New Roman" w:hAnsi="Times New Roman"/>
                <w:sz w:val="20"/>
                <w:szCs w:val="20"/>
                <w:lang w:eastAsia="pt-BR"/>
              </w:rPr>
              <w:t>Papelart</w:t>
            </w:r>
            <w:proofErr w:type="spellEnd"/>
            <w:r w:rsidRPr="006D2477">
              <w:rPr>
                <w:rFonts w:ascii="Times New Roman" w:hAnsi="Times New Roman"/>
                <w:sz w:val="20"/>
                <w:szCs w:val="20"/>
                <w:lang w:eastAsia="pt-BR"/>
              </w:rPr>
              <w:t xml:space="preserve"> informou que não participa de pregão;</w:t>
            </w:r>
            <w:r w:rsidRPr="006D2477">
              <w:rPr>
                <w:rFonts w:ascii="Times New Roman" w:hAnsi="Times New Roman"/>
                <w:sz w:val="20"/>
                <w:szCs w:val="20"/>
                <w:lang w:eastAsia="pt-BR"/>
              </w:rPr>
              <w:tab/>
            </w:r>
          </w:p>
          <w:p w14:paraId="374C854F"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 xml:space="preserve">A empresa Aliança Comércio informou que não está fazendo orçamentos; </w:t>
            </w:r>
          </w:p>
          <w:p w14:paraId="0DA2E90A"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Foi realizada tentativa de pesquisa no Painel de Preços: O site estava indisponível no momento da consulta;</w:t>
            </w:r>
          </w:p>
          <w:p w14:paraId="3DD2E718"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 xml:space="preserve">Foi realizada pesquisa no PNCP: O resultado apresentado foi o Ato de Contratação Direta nº 51131/2023; </w:t>
            </w:r>
          </w:p>
          <w:p w14:paraId="5EF861FA"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Foi realizada pesquisa no Banco de Preços “Cotação Zênite”;</w:t>
            </w:r>
          </w:p>
          <w:p w14:paraId="79D3A0FD"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Foi realizada pesquisa no TCE – MG (Banco de Preços): Não foi apresentado nenhum resultado;</w:t>
            </w:r>
          </w:p>
          <w:p w14:paraId="46D3FCB3"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Foi realizada pesquisa em site de loja online;</w:t>
            </w:r>
          </w:p>
          <w:p w14:paraId="4D92435B"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lastRenderedPageBreak/>
              <w:t>Foi realizada busca na relação de fornecedores: foram enviados e-mails com a solicitação de cotação para todos os fornecedores;</w:t>
            </w:r>
          </w:p>
          <w:p w14:paraId="7F2EDC36" w14:textId="77777777" w:rsidR="00FA0AAD" w:rsidRPr="006D247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6D2477">
              <w:rPr>
                <w:rFonts w:ascii="Times New Roman" w:hAnsi="Times New Roman"/>
                <w:sz w:val="20"/>
                <w:szCs w:val="20"/>
                <w:lang w:eastAsia="pt-BR"/>
              </w:rPr>
              <w:t>Contratação correlata – a Câmara Municipal de Extrema não possui contratação vigente para o objeto.</w:t>
            </w:r>
          </w:p>
          <w:p w14:paraId="43C301DF" w14:textId="77777777" w:rsidR="00FA0AAD" w:rsidRPr="004A7244" w:rsidRDefault="00FA0AAD" w:rsidP="007B0759">
            <w:pPr>
              <w:spacing w:after="0" w:line="240" w:lineRule="auto"/>
              <w:jc w:val="both"/>
              <w:rPr>
                <w:rFonts w:ascii="Times New Roman" w:eastAsia="Times New Roman" w:hAnsi="Times New Roman"/>
                <w:sz w:val="28"/>
                <w:szCs w:val="28"/>
                <w:lang w:eastAsia="pt-BR"/>
              </w:rPr>
            </w:pPr>
          </w:p>
          <w:tbl>
            <w:tblPr>
              <w:tblStyle w:val="Tabelacomgrade"/>
              <w:tblW w:w="9067" w:type="dxa"/>
              <w:jc w:val="center"/>
              <w:tblLayout w:type="fixed"/>
              <w:tblLook w:val="04A0" w:firstRow="1" w:lastRow="0" w:firstColumn="1" w:lastColumn="0" w:noHBand="0" w:noVBand="1"/>
            </w:tblPr>
            <w:tblGrid>
              <w:gridCol w:w="560"/>
              <w:gridCol w:w="4964"/>
              <w:gridCol w:w="1275"/>
              <w:gridCol w:w="993"/>
              <w:gridCol w:w="1275"/>
            </w:tblGrid>
            <w:tr w:rsidR="00FA0AAD" w:rsidRPr="004F443D" w14:paraId="595DC6A5" w14:textId="77777777" w:rsidTr="007B0759">
              <w:trPr>
                <w:trHeight w:val="492"/>
                <w:jc w:val="center"/>
              </w:trPr>
              <w:tc>
                <w:tcPr>
                  <w:tcW w:w="560" w:type="dxa"/>
                  <w:hideMark/>
                </w:tcPr>
                <w:p w14:paraId="2B2BA466"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Item</w:t>
                  </w:r>
                </w:p>
              </w:tc>
              <w:tc>
                <w:tcPr>
                  <w:tcW w:w="4964" w:type="dxa"/>
                  <w:hideMark/>
                </w:tcPr>
                <w:p w14:paraId="444EB578"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Descrição</w:t>
                  </w:r>
                </w:p>
              </w:tc>
              <w:tc>
                <w:tcPr>
                  <w:tcW w:w="1275" w:type="dxa"/>
                  <w:hideMark/>
                </w:tcPr>
                <w:p w14:paraId="1A94A353"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Mediana Valor Unit.</w:t>
                  </w:r>
                </w:p>
              </w:tc>
              <w:tc>
                <w:tcPr>
                  <w:tcW w:w="993" w:type="dxa"/>
                  <w:hideMark/>
                </w:tcPr>
                <w:p w14:paraId="534A5BC0"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Quant.</w:t>
                  </w:r>
                </w:p>
              </w:tc>
              <w:tc>
                <w:tcPr>
                  <w:tcW w:w="1275" w:type="dxa"/>
                  <w:hideMark/>
                </w:tcPr>
                <w:p w14:paraId="66AEC238"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Valor Total</w:t>
                  </w:r>
                </w:p>
              </w:tc>
            </w:tr>
            <w:tr w:rsidR="00FA0AAD" w:rsidRPr="004F443D" w14:paraId="3762B16B" w14:textId="77777777" w:rsidTr="007B0759">
              <w:trPr>
                <w:trHeight w:val="780"/>
                <w:jc w:val="center"/>
              </w:trPr>
              <w:tc>
                <w:tcPr>
                  <w:tcW w:w="560" w:type="dxa"/>
                  <w:hideMark/>
                </w:tcPr>
                <w:p w14:paraId="7D9A7BC8" w14:textId="77777777" w:rsidR="00FA0AAD" w:rsidRPr="004F443D" w:rsidRDefault="00FA0AAD" w:rsidP="007B0759">
                  <w:pPr>
                    <w:jc w:val="cente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01</w:t>
                  </w:r>
                </w:p>
              </w:tc>
              <w:tc>
                <w:tcPr>
                  <w:tcW w:w="4964" w:type="dxa"/>
                  <w:hideMark/>
                </w:tcPr>
                <w:p w14:paraId="2A8BB1AD" w14:textId="77777777" w:rsidR="00FA0AA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 xml:space="preserve">Licença do Windows Server 2022 Standard. </w:t>
                  </w:r>
                </w:p>
                <w:p w14:paraId="4C2C03CD"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Origem do Produto: As licenças fornecidas devem ser adquiridas diretamente da Microsoft Corporation ou de seus distribuidores autorizados;</w:t>
                  </w:r>
                </w:p>
                <w:p w14:paraId="4F9AB407"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Certificado de Autenticidade (COA): Cada licença deve vir acompanhada de um Certificado de Autenticidade (COA) emitido pela Microsoft, contendo holografia, marca d'água e demais elementos de segurança;</w:t>
                  </w:r>
                </w:p>
                <w:p w14:paraId="7CF9413D"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Método de Ativação: As licenças devem exigir ativação online por meio do serviço de autenticação da Microsoft para garantir a validação da licença;</w:t>
                  </w:r>
                </w:p>
                <w:p w14:paraId="0148B30E"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Documentação Técnica: A empresa fornecedora deve apresentar documentação técnica detalhada para cada licença, incluindo manuais de instalação e informações sobre os direitos de uso;</w:t>
                  </w:r>
                </w:p>
                <w:p w14:paraId="5D09D728"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Selos de Segurança: As embalagens das licenças devem conter selos de segurança invioláveis, garantindo a integridade do produto;</w:t>
                  </w:r>
                </w:p>
                <w:p w14:paraId="5D9006C7"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Número de Série Único: Cada licença deve ter um número de série único e exclusivo, sem duplicidades em toda a aquisição;</w:t>
                  </w:r>
                </w:p>
                <w:p w14:paraId="7960DF26"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A licença deve permitir a transferência da chave de um dispositivo para outro; e</w:t>
                  </w:r>
                </w:p>
                <w:p w14:paraId="145DB35D" w14:textId="77777777" w:rsidR="00FA0AAD" w:rsidRPr="004F443D" w:rsidRDefault="00FA0AAD"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 xml:space="preserve">Kit </w:t>
                  </w:r>
                  <w:proofErr w:type="spellStart"/>
                  <w:r w:rsidRPr="004F443D">
                    <w:rPr>
                      <w:rFonts w:ascii="Times New Roman" w:eastAsia="Times New Roman" w:hAnsi="Times New Roman"/>
                      <w:color w:val="000000"/>
                      <w:sz w:val="18"/>
                      <w:szCs w:val="18"/>
                      <w:lang w:eastAsia="pt-BR"/>
                    </w:rPr>
                    <w:t>Downgrade</w:t>
                  </w:r>
                  <w:proofErr w:type="spellEnd"/>
                  <w:r w:rsidRPr="004F443D">
                    <w:rPr>
                      <w:rFonts w:ascii="Times New Roman" w:eastAsia="Times New Roman" w:hAnsi="Times New Roman"/>
                      <w:color w:val="000000"/>
                      <w:sz w:val="18"/>
                      <w:szCs w:val="18"/>
                      <w:lang w:eastAsia="pt-BR"/>
                    </w:rPr>
                    <w:t>.</w:t>
                  </w:r>
                </w:p>
              </w:tc>
              <w:tc>
                <w:tcPr>
                  <w:tcW w:w="1275" w:type="dxa"/>
                  <w:noWrap/>
                  <w:hideMark/>
                </w:tcPr>
                <w:p w14:paraId="69B6A251" w14:textId="77777777" w:rsidR="00FA0AAD" w:rsidRPr="004F443D" w:rsidRDefault="00FA0AAD" w:rsidP="007B0759">
                  <w:pPr>
                    <w:jc w:val="center"/>
                    <w:rPr>
                      <w:rFonts w:eastAsia="Times New Roman" w:cs="Calibri"/>
                      <w:color w:val="000000"/>
                      <w:lang w:eastAsia="pt-BR"/>
                    </w:rPr>
                  </w:pPr>
                  <w:r w:rsidRPr="004F443D">
                    <w:rPr>
                      <w:rFonts w:eastAsia="Times New Roman" w:cs="Calibri"/>
                      <w:color w:val="000000"/>
                      <w:lang w:eastAsia="pt-BR"/>
                    </w:rPr>
                    <w:t>R$ 9.395,72</w:t>
                  </w:r>
                </w:p>
              </w:tc>
              <w:tc>
                <w:tcPr>
                  <w:tcW w:w="993" w:type="dxa"/>
                  <w:hideMark/>
                </w:tcPr>
                <w:p w14:paraId="1E7DEBB9" w14:textId="77777777" w:rsidR="00FA0AAD" w:rsidRPr="004F443D" w:rsidRDefault="00FA0AAD" w:rsidP="007B0759">
                  <w:pPr>
                    <w:jc w:val="center"/>
                    <w:rPr>
                      <w:rFonts w:eastAsia="Times New Roman" w:cs="Calibri"/>
                      <w:color w:val="000000"/>
                      <w:sz w:val="18"/>
                      <w:szCs w:val="18"/>
                      <w:lang w:eastAsia="pt-BR"/>
                    </w:rPr>
                  </w:pPr>
                  <w:r>
                    <w:rPr>
                      <w:rFonts w:eastAsia="Times New Roman" w:cs="Calibri"/>
                      <w:color w:val="000000"/>
                      <w:sz w:val="18"/>
                      <w:szCs w:val="18"/>
                      <w:lang w:eastAsia="pt-BR"/>
                    </w:rPr>
                    <w:t>1</w:t>
                  </w:r>
                  <w:r w:rsidRPr="004F443D">
                    <w:rPr>
                      <w:rFonts w:eastAsia="Times New Roman" w:cs="Calibri"/>
                      <w:color w:val="000000"/>
                      <w:sz w:val="18"/>
                      <w:szCs w:val="18"/>
                      <w:lang w:eastAsia="pt-BR"/>
                    </w:rPr>
                    <w:t xml:space="preserve">     licença</w:t>
                  </w:r>
                </w:p>
              </w:tc>
              <w:tc>
                <w:tcPr>
                  <w:tcW w:w="1275" w:type="dxa"/>
                  <w:noWrap/>
                  <w:hideMark/>
                </w:tcPr>
                <w:p w14:paraId="5FC8DA11" w14:textId="77777777" w:rsidR="00FA0AAD" w:rsidRPr="004F443D" w:rsidRDefault="00FA0AAD" w:rsidP="007B0759">
                  <w:pPr>
                    <w:jc w:val="center"/>
                    <w:rPr>
                      <w:rFonts w:eastAsia="Times New Roman" w:cs="Calibri"/>
                      <w:color w:val="000000"/>
                      <w:lang w:eastAsia="pt-BR"/>
                    </w:rPr>
                  </w:pPr>
                  <w:r w:rsidRPr="004F443D">
                    <w:rPr>
                      <w:rFonts w:eastAsia="Times New Roman" w:cs="Calibri"/>
                      <w:color w:val="000000"/>
                      <w:lang w:eastAsia="pt-BR"/>
                    </w:rPr>
                    <w:t>R$ 9.395,72</w:t>
                  </w:r>
                </w:p>
              </w:tc>
            </w:tr>
            <w:tr w:rsidR="00FA0AAD" w:rsidRPr="004F443D" w14:paraId="4B37886A" w14:textId="77777777" w:rsidTr="007B0759">
              <w:trPr>
                <w:trHeight w:val="780"/>
                <w:jc w:val="center"/>
              </w:trPr>
              <w:tc>
                <w:tcPr>
                  <w:tcW w:w="7792" w:type="dxa"/>
                  <w:gridSpan w:val="4"/>
                </w:tcPr>
                <w:p w14:paraId="603D1748" w14:textId="77777777" w:rsidR="00FA0AAD" w:rsidRPr="004F443D" w:rsidRDefault="00FA0AAD" w:rsidP="007B0759">
                  <w:pPr>
                    <w:jc w:val="center"/>
                    <w:rPr>
                      <w:rFonts w:eastAsia="Times New Roman" w:cs="Calibri"/>
                      <w:b/>
                      <w:bCs/>
                      <w:color w:val="000000"/>
                      <w:lang w:eastAsia="pt-BR"/>
                    </w:rPr>
                  </w:pPr>
                  <w:r w:rsidRPr="004F443D">
                    <w:rPr>
                      <w:rFonts w:eastAsia="Times New Roman" w:cs="Calibri"/>
                      <w:b/>
                      <w:bCs/>
                      <w:color w:val="000000"/>
                      <w:lang w:eastAsia="pt-BR"/>
                    </w:rPr>
                    <w:t>VALOR TOTAL ESTIMADO</w:t>
                  </w:r>
                </w:p>
              </w:tc>
              <w:tc>
                <w:tcPr>
                  <w:tcW w:w="1275" w:type="dxa"/>
                  <w:noWrap/>
                </w:tcPr>
                <w:p w14:paraId="22B314F4" w14:textId="77777777" w:rsidR="00FA0AAD" w:rsidRPr="004F443D" w:rsidRDefault="00FA0AAD" w:rsidP="007B0759">
                  <w:pPr>
                    <w:jc w:val="center"/>
                    <w:rPr>
                      <w:rFonts w:eastAsia="Times New Roman" w:cs="Calibri"/>
                      <w:color w:val="000000"/>
                      <w:lang w:eastAsia="pt-BR"/>
                    </w:rPr>
                  </w:pPr>
                  <w:r w:rsidRPr="004F443D">
                    <w:rPr>
                      <w:rFonts w:eastAsia="Times New Roman" w:cs="Calibri"/>
                      <w:b/>
                      <w:bCs/>
                      <w:color w:val="000000"/>
                      <w:lang w:eastAsia="pt-BR"/>
                    </w:rPr>
                    <w:t xml:space="preserve">R$ </w:t>
                  </w:r>
                  <w:r>
                    <w:rPr>
                      <w:rFonts w:eastAsia="Times New Roman" w:cs="Calibri"/>
                      <w:b/>
                      <w:bCs/>
                      <w:color w:val="000000"/>
                      <w:lang w:eastAsia="pt-BR"/>
                    </w:rPr>
                    <w:t>9.395,72</w:t>
                  </w:r>
                </w:p>
              </w:tc>
            </w:tr>
          </w:tbl>
          <w:p w14:paraId="2C79380E" w14:textId="77777777" w:rsidR="00FA0AAD" w:rsidRDefault="00FA0AAD" w:rsidP="007B0759">
            <w:pPr>
              <w:spacing w:after="0" w:line="240" w:lineRule="auto"/>
              <w:ind w:left="720"/>
              <w:jc w:val="both"/>
              <w:rPr>
                <w:rFonts w:ascii="Times New Roman" w:hAnsi="Times New Roman"/>
                <w:sz w:val="24"/>
                <w:szCs w:val="24"/>
              </w:rPr>
            </w:pPr>
          </w:p>
          <w:p w14:paraId="416839FE" w14:textId="77777777" w:rsidR="00FA0AAD" w:rsidRDefault="00FA0AAD" w:rsidP="007B0759">
            <w:pPr>
              <w:spacing w:after="0" w:line="240" w:lineRule="auto"/>
              <w:ind w:left="720"/>
              <w:jc w:val="both"/>
              <w:rPr>
                <w:rFonts w:ascii="Times New Roman" w:hAnsi="Times New Roman"/>
                <w:sz w:val="24"/>
                <w:szCs w:val="24"/>
              </w:rPr>
            </w:pPr>
          </w:p>
          <w:p w14:paraId="568594FF" w14:textId="77777777" w:rsidR="00FA0AAD" w:rsidRDefault="00FA0AAD" w:rsidP="007B0759">
            <w:pPr>
              <w:spacing w:after="0" w:line="240" w:lineRule="auto"/>
              <w:ind w:left="720"/>
              <w:jc w:val="both"/>
              <w:rPr>
                <w:rFonts w:ascii="Times New Roman" w:hAnsi="Times New Roman"/>
                <w:sz w:val="24"/>
                <w:szCs w:val="24"/>
              </w:rPr>
            </w:pPr>
          </w:p>
          <w:p w14:paraId="5DB1DEAA" w14:textId="77777777" w:rsidR="00FA0AAD" w:rsidRDefault="00FA0AAD" w:rsidP="007B0759">
            <w:pPr>
              <w:spacing w:after="0" w:line="240" w:lineRule="auto"/>
              <w:ind w:left="720"/>
              <w:jc w:val="both"/>
              <w:rPr>
                <w:rFonts w:ascii="Times New Roman" w:hAnsi="Times New Roman"/>
                <w:sz w:val="24"/>
                <w:szCs w:val="24"/>
              </w:rPr>
            </w:pPr>
          </w:p>
          <w:p w14:paraId="0BB80C68" w14:textId="77777777" w:rsidR="00FA0AAD" w:rsidRPr="008209B0" w:rsidRDefault="00FA0AAD" w:rsidP="007B0759">
            <w:pPr>
              <w:spacing w:after="0" w:line="240" w:lineRule="auto"/>
              <w:ind w:left="720"/>
              <w:jc w:val="both"/>
              <w:rPr>
                <w:rFonts w:ascii="Times New Roman" w:hAnsi="Times New Roman"/>
                <w:sz w:val="24"/>
                <w:szCs w:val="24"/>
              </w:rPr>
            </w:pPr>
          </w:p>
        </w:tc>
      </w:tr>
      <w:tr w:rsidR="00FA0AAD" w:rsidRPr="008209B0" w14:paraId="2D2DF54A" w14:textId="77777777" w:rsidTr="007B0759">
        <w:trPr>
          <w:gridAfter w:val="3"/>
          <w:wAfter w:w="25" w:type="dxa"/>
          <w:trHeight w:val="374"/>
          <w:jc w:val="center"/>
        </w:trPr>
        <w:tc>
          <w:tcPr>
            <w:tcW w:w="10022" w:type="dxa"/>
            <w:gridSpan w:val="5"/>
          </w:tcPr>
          <w:p w14:paraId="31BE4D8F"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6CB2467B"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0E46CD3B"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4D3BFD51"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1171DEB3"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58793D70"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3E36C54F"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563C3673"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5F01AFF1"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5EC7AC68"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2DF34B9C" w14:textId="77777777" w:rsidTr="007B0759">
        <w:trPr>
          <w:gridAfter w:val="3"/>
          <w:wAfter w:w="25" w:type="dxa"/>
          <w:trHeight w:val="86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727D3C0" w14:textId="77777777" w:rsidR="00FA0AAD" w:rsidRPr="008209B0" w:rsidRDefault="00FA0AAD" w:rsidP="007B0759">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lastRenderedPageBreak/>
              <w:t>7</w:t>
            </w:r>
            <w:r w:rsidRPr="008209B0">
              <w:rPr>
                <w:rFonts w:ascii="Times New Roman" w:hAnsi="Times New Roman"/>
                <w:b/>
                <w:bCs/>
                <w:sz w:val="24"/>
                <w:szCs w:val="24"/>
              </w:rPr>
              <w:t xml:space="preserve">. </w:t>
            </w:r>
            <w:r w:rsidRPr="008209B0">
              <w:rPr>
                <w:rFonts w:ascii="Times New Roman" w:hAnsi="Times New Roman"/>
                <w:sz w:val="24"/>
                <w:szCs w:val="24"/>
              </w:rPr>
              <w:t>Estimativa do valor da contratação, acompanhada dos preços unitários referenciais, das memórias de cálculo e dos documentos que lhe dão suporte.</w:t>
            </w:r>
          </w:p>
        </w:tc>
      </w:tr>
      <w:tr w:rsidR="00FA0AAD" w:rsidRPr="008209B0" w14:paraId="14600BA2" w14:textId="77777777" w:rsidTr="007B0759">
        <w:trPr>
          <w:gridAfter w:val="3"/>
          <w:wAfter w:w="25" w:type="dxa"/>
          <w:trHeight w:val="28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69A877DC" w14:textId="77777777" w:rsidR="00FA0AAD" w:rsidRDefault="00FA0AAD" w:rsidP="007B0759">
            <w:pPr>
              <w:spacing w:after="0" w:line="240" w:lineRule="auto"/>
              <w:ind w:left="720"/>
              <w:jc w:val="both"/>
              <w:rPr>
                <w:rFonts w:ascii="Times New Roman" w:eastAsia="Times New Roman" w:hAnsi="Times New Roman"/>
                <w:sz w:val="24"/>
                <w:szCs w:val="24"/>
                <w:lang w:eastAsia="pt-BR"/>
              </w:rPr>
            </w:pPr>
          </w:p>
          <w:p w14:paraId="7F0B2B1A"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Foram enviados vinte pedidos de cotações de preços. Os fornecedores foram escolhidos porque constam na relação de fornecedores da Câmara Municipal de Extrema, ou porque já forneceram para a Câmara Municipal de Extrema, e atenderam perfeitamente a logística necessária requerida pela administração, nada constando que os desabone até a presente data;</w:t>
            </w:r>
          </w:p>
          <w:p w14:paraId="6A819222"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 xml:space="preserve">A empresa Papelaria </w:t>
            </w:r>
            <w:proofErr w:type="spellStart"/>
            <w:r w:rsidRPr="00730EE7">
              <w:rPr>
                <w:rFonts w:ascii="Times New Roman" w:hAnsi="Times New Roman"/>
                <w:sz w:val="20"/>
                <w:szCs w:val="20"/>
                <w:lang w:eastAsia="pt-BR"/>
              </w:rPr>
              <w:t>Papelart</w:t>
            </w:r>
            <w:proofErr w:type="spellEnd"/>
            <w:r w:rsidRPr="00730EE7">
              <w:rPr>
                <w:rFonts w:ascii="Times New Roman" w:hAnsi="Times New Roman"/>
                <w:sz w:val="20"/>
                <w:szCs w:val="20"/>
                <w:lang w:eastAsia="pt-BR"/>
              </w:rPr>
              <w:t xml:space="preserve"> informou que não participa de pregão;</w:t>
            </w:r>
            <w:r w:rsidRPr="00730EE7">
              <w:rPr>
                <w:rFonts w:ascii="Times New Roman" w:hAnsi="Times New Roman"/>
                <w:sz w:val="20"/>
                <w:szCs w:val="20"/>
                <w:lang w:eastAsia="pt-BR"/>
              </w:rPr>
              <w:tab/>
            </w:r>
          </w:p>
          <w:p w14:paraId="07D00EC7"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 xml:space="preserve">A empresa Aliança Comércio informou que não está fazendo orçamentos; </w:t>
            </w:r>
          </w:p>
          <w:p w14:paraId="53D39566"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Foi realizada tentativa de pesquisa no Painel de Preços: O site estava indisponível no momento da consulta;</w:t>
            </w:r>
          </w:p>
          <w:p w14:paraId="7717513A"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 xml:space="preserve">Foi realizada pesquisa no PNCP: O resultado apresentado foi o Ato de Contratação Direta nº 51131/2023; </w:t>
            </w:r>
          </w:p>
          <w:p w14:paraId="549422D8"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Foi realizada pesquisa no Banco de Preços “Cotação Zênite”;</w:t>
            </w:r>
          </w:p>
          <w:p w14:paraId="52098D36"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Foi realizada pesquisa no TCE – MG (Banco de Preços): Não foi apresentado nenhum resultado;</w:t>
            </w:r>
          </w:p>
          <w:p w14:paraId="537B3B2A"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Foi realizada pesquisa em site de loja online;</w:t>
            </w:r>
          </w:p>
          <w:p w14:paraId="39999F56"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Foi realizada busca na relação de fornecedores: foram enviados e-mails com a solicitação de cotação para todos os fornecedores;</w:t>
            </w:r>
          </w:p>
          <w:p w14:paraId="5582815B" w14:textId="77777777" w:rsidR="00FA0AAD" w:rsidRPr="00730EE7" w:rsidRDefault="00FA0AAD" w:rsidP="00FA0AAD">
            <w:pPr>
              <w:numPr>
                <w:ilvl w:val="0"/>
                <w:numId w:val="19"/>
              </w:numPr>
              <w:spacing w:after="0" w:line="240" w:lineRule="auto"/>
              <w:ind w:left="0" w:firstLine="0"/>
              <w:jc w:val="both"/>
              <w:rPr>
                <w:rFonts w:ascii="Times New Roman" w:hAnsi="Times New Roman"/>
                <w:sz w:val="20"/>
                <w:szCs w:val="20"/>
                <w:lang w:eastAsia="pt-BR"/>
              </w:rPr>
            </w:pPr>
            <w:r w:rsidRPr="00730EE7">
              <w:rPr>
                <w:rFonts w:ascii="Times New Roman" w:hAnsi="Times New Roman"/>
                <w:sz w:val="20"/>
                <w:szCs w:val="20"/>
                <w:lang w:eastAsia="pt-BR"/>
              </w:rPr>
              <w:t>Contratação correlata – a Câmara Municipal de Extrema não possui contratação vigente para o objeto.</w:t>
            </w:r>
          </w:p>
          <w:p w14:paraId="0AA9551B" w14:textId="77777777" w:rsidR="00FA0AAD" w:rsidRDefault="00FA0AAD" w:rsidP="007B0759">
            <w:pPr>
              <w:spacing w:after="0" w:line="240" w:lineRule="auto"/>
              <w:ind w:left="720"/>
              <w:jc w:val="both"/>
              <w:rPr>
                <w:rFonts w:ascii="Times New Roman" w:eastAsia="Times New Roman" w:hAnsi="Times New Roman"/>
                <w:sz w:val="24"/>
                <w:szCs w:val="24"/>
                <w:lang w:eastAsia="pt-BR"/>
              </w:rPr>
            </w:pPr>
          </w:p>
          <w:p w14:paraId="1D32A681" w14:textId="77777777" w:rsidR="00FA0AAD" w:rsidRDefault="00FA0AAD" w:rsidP="007B0759">
            <w:pPr>
              <w:spacing w:after="0" w:line="240" w:lineRule="auto"/>
              <w:ind w:left="720"/>
              <w:jc w:val="both"/>
              <w:rPr>
                <w:rFonts w:ascii="Times New Roman" w:eastAsia="Times New Roman" w:hAnsi="Times New Roman"/>
                <w:sz w:val="24"/>
                <w:szCs w:val="24"/>
                <w:lang w:eastAsia="pt-BR"/>
              </w:rPr>
            </w:pPr>
          </w:p>
          <w:tbl>
            <w:tblPr>
              <w:tblStyle w:val="Tabelacomgrade"/>
              <w:tblW w:w="9067" w:type="dxa"/>
              <w:jc w:val="center"/>
              <w:tblLayout w:type="fixed"/>
              <w:tblLook w:val="04A0" w:firstRow="1" w:lastRow="0" w:firstColumn="1" w:lastColumn="0" w:noHBand="0" w:noVBand="1"/>
            </w:tblPr>
            <w:tblGrid>
              <w:gridCol w:w="560"/>
              <w:gridCol w:w="4964"/>
              <w:gridCol w:w="1275"/>
              <w:gridCol w:w="993"/>
              <w:gridCol w:w="1275"/>
            </w:tblGrid>
            <w:tr w:rsidR="00FA0AAD" w:rsidRPr="004F443D" w14:paraId="01A74C33" w14:textId="77777777" w:rsidTr="007B0759">
              <w:trPr>
                <w:trHeight w:val="492"/>
                <w:jc w:val="center"/>
              </w:trPr>
              <w:tc>
                <w:tcPr>
                  <w:tcW w:w="560" w:type="dxa"/>
                  <w:hideMark/>
                </w:tcPr>
                <w:p w14:paraId="3B2A7775"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Item</w:t>
                  </w:r>
                </w:p>
              </w:tc>
              <w:tc>
                <w:tcPr>
                  <w:tcW w:w="4964" w:type="dxa"/>
                  <w:hideMark/>
                </w:tcPr>
                <w:p w14:paraId="6735A01D"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Descrição</w:t>
                  </w:r>
                </w:p>
              </w:tc>
              <w:tc>
                <w:tcPr>
                  <w:tcW w:w="1275" w:type="dxa"/>
                  <w:hideMark/>
                </w:tcPr>
                <w:p w14:paraId="0F4C65DC"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Mediana Valor Unit.</w:t>
                  </w:r>
                </w:p>
              </w:tc>
              <w:tc>
                <w:tcPr>
                  <w:tcW w:w="993" w:type="dxa"/>
                  <w:hideMark/>
                </w:tcPr>
                <w:p w14:paraId="00EC5CED"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Quant.</w:t>
                  </w:r>
                </w:p>
              </w:tc>
              <w:tc>
                <w:tcPr>
                  <w:tcW w:w="1275" w:type="dxa"/>
                  <w:hideMark/>
                </w:tcPr>
                <w:p w14:paraId="06B5A5D3" w14:textId="77777777" w:rsidR="00FA0AAD" w:rsidRPr="004F443D" w:rsidRDefault="00FA0AAD"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Valor Total</w:t>
                  </w:r>
                </w:p>
              </w:tc>
            </w:tr>
            <w:tr w:rsidR="00FA0AAD" w:rsidRPr="004F443D" w14:paraId="383A6E6C" w14:textId="77777777" w:rsidTr="007B0759">
              <w:trPr>
                <w:trHeight w:val="780"/>
                <w:jc w:val="center"/>
              </w:trPr>
              <w:tc>
                <w:tcPr>
                  <w:tcW w:w="560" w:type="dxa"/>
                  <w:hideMark/>
                </w:tcPr>
                <w:p w14:paraId="0A22F684" w14:textId="77777777" w:rsidR="00FA0AAD" w:rsidRPr="004F443D" w:rsidRDefault="00FA0AAD" w:rsidP="007B0759">
                  <w:pPr>
                    <w:jc w:val="cente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01</w:t>
                  </w:r>
                </w:p>
              </w:tc>
              <w:tc>
                <w:tcPr>
                  <w:tcW w:w="4964" w:type="dxa"/>
                  <w:hideMark/>
                </w:tcPr>
                <w:p w14:paraId="7A57E7B3" w14:textId="77777777" w:rsidR="00FA0AAD" w:rsidRPr="004F443D" w:rsidRDefault="00FA0AAD" w:rsidP="007B0759">
                  <w:pPr>
                    <w:jc w:val="both"/>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Licença do Windows Server 2022 Standard. Origem do Produto: As licenças fornecidas devem ser adquiridas diretamente da Microsoft Corporation ou de seus distribuidores autorizados;</w:t>
                  </w:r>
                  <w:r>
                    <w:rPr>
                      <w:rFonts w:ascii="Times New Roman" w:eastAsia="Times New Roman" w:hAnsi="Times New Roman"/>
                      <w:color w:val="000000"/>
                      <w:sz w:val="18"/>
                      <w:szCs w:val="18"/>
                      <w:lang w:eastAsia="pt-BR"/>
                    </w:rPr>
                    <w:t xml:space="preserve"> </w:t>
                  </w:r>
                  <w:r w:rsidRPr="004F443D">
                    <w:rPr>
                      <w:rFonts w:ascii="Times New Roman" w:eastAsia="Times New Roman" w:hAnsi="Times New Roman"/>
                      <w:color w:val="000000"/>
                      <w:sz w:val="18"/>
                      <w:szCs w:val="18"/>
                      <w:lang w:eastAsia="pt-BR"/>
                    </w:rPr>
                    <w:t>Certificado de Autenticidade (COA): Cada licença deve vir acompanhada de um Certificado de Autenticidade (COA) emitido pela Microsoft, contendo holografia, marca d'água e demais elementos de segurança;</w:t>
                  </w:r>
                  <w:r>
                    <w:rPr>
                      <w:rFonts w:ascii="Times New Roman" w:eastAsia="Times New Roman" w:hAnsi="Times New Roman"/>
                      <w:color w:val="000000"/>
                      <w:sz w:val="18"/>
                      <w:szCs w:val="18"/>
                      <w:lang w:eastAsia="pt-BR"/>
                    </w:rPr>
                    <w:t xml:space="preserve"> </w:t>
                  </w:r>
                  <w:r w:rsidRPr="004F443D">
                    <w:rPr>
                      <w:rFonts w:ascii="Times New Roman" w:eastAsia="Times New Roman" w:hAnsi="Times New Roman"/>
                      <w:color w:val="000000"/>
                      <w:sz w:val="18"/>
                      <w:szCs w:val="18"/>
                      <w:lang w:eastAsia="pt-BR"/>
                    </w:rPr>
                    <w:t>Método de Ativação: As licenças devem exigir ativação online por meio do serviço de autenticação da Microsoft para garantir a validação da licença;</w:t>
                  </w:r>
                  <w:r>
                    <w:rPr>
                      <w:rFonts w:ascii="Times New Roman" w:eastAsia="Times New Roman" w:hAnsi="Times New Roman"/>
                      <w:color w:val="000000"/>
                      <w:sz w:val="18"/>
                      <w:szCs w:val="18"/>
                      <w:lang w:eastAsia="pt-BR"/>
                    </w:rPr>
                    <w:t xml:space="preserve"> </w:t>
                  </w:r>
                  <w:r w:rsidRPr="004F443D">
                    <w:rPr>
                      <w:rFonts w:ascii="Times New Roman" w:eastAsia="Times New Roman" w:hAnsi="Times New Roman"/>
                      <w:color w:val="000000"/>
                      <w:sz w:val="18"/>
                      <w:szCs w:val="18"/>
                      <w:lang w:eastAsia="pt-BR"/>
                    </w:rPr>
                    <w:t>Documentação Técnica: A empresa fornecedora deve apresentar documentação técnica detalhada para cada licença, incluindo manuais de instalação e informações sobre os direitos de uso;</w:t>
                  </w:r>
                  <w:r>
                    <w:rPr>
                      <w:rFonts w:ascii="Times New Roman" w:eastAsia="Times New Roman" w:hAnsi="Times New Roman"/>
                      <w:color w:val="000000"/>
                      <w:sz w:val="18"/>
                      <w:szCs w:val="18"/>
                      <w:lang w:eastAsia="pt-BR"/>
                    </w:rPr>
                    <w:t xml:space="preserve"> </w:t>
                  </w:r>
                  <w:r w:rsidRPr="004F443D">
                    <w:rPr>
                      <w:rFonts w:ascii="Times New Roman" w:eastAsia="Times New Roman" w:hAnsi="Times New Roman"/>
                      <w:color w:val="000000"/>
                      <w:sz w:val="18"/>
                      <w:szCs w:val="18"/>
                      <w:lang w:eastAsia="pt-BR"/>
                    </w:rPr>
                    <w:t>Selos de Segurança: As embalagens das licenças devem conter selos de segurança invioláveis, garantindo a integridade do produto;</w:t>
                  </w:r>
                  <w:r>
                    <w:rPr>
                      <w:rFonts w:ascii="Times New Roman" w:eastAsia="Times New Roman" w:hAnsi="Times New Roman"/>
                      <w:color w:val="000000"/>
                      <w:sz w:val="18"/>
                      <w:szCs w:val="18"/>
                      <w:lang w:eastAsia="pt-BR"/>
                    </w:rPr>
                    <w:t xml:space="preserve"> </w:t>
                  </w:r>
                  <w:r w:rsidRPr="004F443D">
                    <w:rPr>
                      <w:rFonts w:ascii="Times New Roman" w:eastAsia="Times New Roman" w:hAnsi="Times New Roman"/>
                      <w:color w:val="000000"/>
                      <w:sz w:val="18"/>
                      <w:szCs w:val="18"/>
                      <w:lang w:eastAsia="pt-BR"/>
                    </w:rPr>
                    <w:t>Número de Série Único: Cada licença deve ter um número de série único e exclusivo, sem duplicidades em toda a aquisição;</w:t>
                  </w:r>
                  <w:r>
                    <w:rPr>
                      <w:rFonts w:ascii="Times New Roman" w:eastAsia="Times New Roman" w:hAnsi="Times New Roman"/>
                      <w:color w:val="000000"/>
                      <w:sz w:val="18"/>
                      <w:szCs w:val="18"/>
                      <w:lang w:eastAsia="pt-BR"/>
                    </w:rPr>
                    <w:t xml:space="preserve"> </w:t>
                  </w:r>
                  <w:r w:rsidRPr="004F443D">
                    <w:rPr>
                      <w:rFonts w:ascii="Times New Roman" w:eastAsia="Times New Roman" w:hAnsi="Times New Roman"/>
                      <w:color w:val="000000"/>
                      <w:sz w:val="18"/>
                      <w:szCs w:val="18"/>
                      <w:lang w:eastAsia="pt-BR"/>
                    </w:rPr>
                    <w:t>A licença deve permitir a transferência da chave de um dispositivo para outro; e</w:t>
                  </w:r>
                  <w:r>
                    <w:rPr>
                      <w:rFonts w:ascii="Times New Roman" w:eastAsia="Times New Roman" w:hAnsi="Times New Roman"/>
                      <w:color w:val="000000"/>
                      <w:sz w:val="18"/>
                      <w:szCs w:val="18"/>
                      <w:lang w:eastAsia="pt-BR"/>
                    </w:rPr>
                    <w:t xml:space="preserve"> </w:t>
                  </w:r>
                  <w:r w:rsidRPr="004F443D">
                    <w:rPr>
                      <w:rFonts w:ascii="Times New Roman" w:eastAsia="Times New Roman" w:hAnsi="Times New Roman"/>
                      <w:color w:val="000000"/>
                      <w:sz w:val="18"/>
                      <w:szCs w:val="18"/>
                      <w:lang w:eastAsia="pt-BR"/>
                    </w:rPr>
                    <w:t xml:space="preserve">Kit </w:t>
                  </w:r>
                  <w:proofErr w:type="spellStart"/>
                  <w:r w:rsidRPr="004F443D">
                    <w:rPr>
                      <w:rFonts w:ascii="Times New Roman" w:eastAsia="Times New Roman" w:hAnsi="Times New Roman"/>
                      <w:color w:val="000000"/>
                      <w:sz w:val="18"/>
                      <w:szCs w:val="18"/>
                      <w:lang w:eastAsia="pt-BR"/>
                    </w:rPr>
                    <w:t>Downgrade</w:t>
                  </w:r>
                  <w:proofErr w:type="spellEnd"/>
                  <w:r w:rsidRPr="004F443D">
                    <w:rPr>
                      <w:rFonts w:ascii="Times New Roman" w:eastAsia="Times New Roman" w:hAnsi="Times New Roman"/>
                      <w:color w:val="000000"/>
                      <w:sz w:val="18"/>
                      <w:szCs w:val="18"/>
                      <w:lang w:eastAsia="pt-BR"/>
                    </w:rPr>
                    <w:t>.</w:t>
                  </w:r>
                </w:p>
              </w:tc>
              <w:tc>
                <w:tcPr>
                  <w:tcW w:w="1275" w:type="dxa"/>
                  <w:noWrap/>
                  <w:hideMark/>
                </w:tcPr>
                <w:p w14:paraId="1960C580" w14:textId="77777777" w:rsidR="00FA0AAD" w:rsidRPr="004F443D" w:rsidRDefault="00FA0AAD" w:rsidP="007B0759">
                  <w:pPr>
                    <w:jc w:val="center"/>
                    <w:rPr>
                      <w:rFonts w:eastAsia="Times New Roman" w:cs="Calibri"/>
                      <w:color w:val="000000"/>
                      <w:lang w:eastAsia="pt-BR"/>
                    </w:rPr>
                  </w:pPr>
                  <w:r w:rsidRPr="004F443D">
                    <w:rPr>
                      <w:rFonts w:eastAsia="Times New Roman" w:cs="Calibri"/>
                      <w:color w:val="000000"/>
                      <w:lang w:eastAsia="pt-BR"/>
                    </w:rPr>
                    <w:t>R$ 9.395,72</w:t>
                  </w:r>
                </w:p>
              </w:tc>
              <w:tc>
                <w:tcPr>
                  <w:tcW w:w="993" w:type="dxa"/>
                  <w:hideMark/>
                </w:tcPr>
                <w:p w14:paraId="30858290" w14:textId="77777777" w:rsidR="00FA0AAD" w:rsidRPr="004F443D" w:rsidRDefault="00FA0AAD" w:rsidP="007B0759">
                  <w:pPr>
                    <w:jc w:val="center"/>
                    <w:rPr>
                      <w:rFonts w:eastAsia="Times New Roman" w:cs="Calibri"/>
                      <w:color w:val="000000"/>
                      <w:sz w:val="18"/>
                      <w:szCs w:val="18"/>
                      <w:lang w:eastAsia="pt-BR"/>
                    </w:rPr>
                  </w:pPr>
                  <w:r>
                    <w:rPr>
                      <w:rFonts w:eastAsia="Times New Roman" w:cs="Calibri"/>
                      <w:color w:val="000000"/>
                      <w:sz w:val="18"/>
                      <w:szCs w:val="18"/>
                      <w:lang w:eastAsia="pt-BR"/>
                    </w:rPr>
                    <w:t>1</w:t>
                  </w:r>
                  <w:r w:rsidRPr="004F443D">
                    <w:rPr>
                      <w:rFonts w:eastAsia="Times New Roman" w:cs="Calibri"/>
                      <w:color w:val="000000"/>
                      <w:sz w:val="18"/>
                      <w:szCs w:val="18"/>
                      <w:lang w:eastAsia="pt-BR"/>
                    </w:rPr>
                    <w:t xml:space="preserve">     licença</w:t>
                  </w:r>
                </w:p>
              </w:tc>
              <w:tc>
                <w:tcPr>
                  <w:tcW w:w="1275" w:type="dxa"/>
                  <w:noWrap/>
                  <w:hideMark/>
                </w:tcPr>
                <w:p w14:paraId="0CEE9799" w14:textId="77777777" w:rsidR="00FA0AAD" w:rsidRPr="004F443D" w:rsidRDefault="00FA0AAD" w:rsidP="007B0759">
                  <w:pPr>
                    <w:jc w:val="center"/>
                    <w:rPr>
                      <w:rFonts w:eastAsia="Times New Roman" w:cs="Calibri"/>
                      <w:color w:val="000000"/>
                      <w:lang w:eastAsia="pt-BR"/>
                    </w:rPr>
                  </w:pPr>
                  <w:r w:rsidRPr="004F443D">
                    <w:rPr>
                      <w:rFonts w:eastAsia="Times New Roman" w:cs="Calibri"/>
                      <w:color w:val="000000"/>
                      <w:lang w:eastAsia="pt-BR"/>
                    </w:rPr>
                    <w:t>R$ 9.395,72</w:t>
                  </w:r>
                </w:p>
              </w:tc>
            </w:tr>
            <w:tr w:rsidR="00FA0AAD" w:rsidRPr="004F443D" w14:paraId="3C595AFD" w14:textId="77777777" w:rsidTr="007B0759">
              <w:trPr>
                <w:trHeight w:val="780"/>
                <w:jc w:val="center"/>
              </w:trPr>
              <w:tc>
                <w:tcPr>
                  <w:tcW w:w="7792" w:type="dxa"/>
                  <w:gridSpan w:val="4"/>
                </w:tcPr>
                <w:p w14:paraId="34AAF4A9" w14:textId="77777777" w:rsidR="00FA0AAD" w:rsidRPr="004F443D" w:rsidRDefault="00FA0AAD" w:rsidP="007B0759">
                  <w:pPr>
                    <w:jc w:val="center"/>
                    <w:rPr>
                      <w:rFonts w:eastAsia="Times New Roman" w:cs="Calibri"/>
                      <w:b/>
                      <w:bCs/>
                      <w:color w:val="000000"/>
                      <w:lang w:eastAsia="pt-BR"/>
                    </w:rPr>
                  </w:pPr>
                  <w:r w:rsidRPr="004F443D">
                    <w:rPr>
                      <w:rFonts w:eastAsia="Times New Roman" w:cs="Calibri"/>
                      <w:b/>
                      <w:bCs/>
                      <w:color w:val="000000"/>
                      <w:lang w:eastAsia="pt-BR"/>
                    </w:rPr>
                    <w:t>VALOR TOTAL ESTIMADO</w:t>
                  </w:r>
                </w:p>
              </w:tc>
              <w:tc>
                <w:tcPr>
                  <w:tcW w:w="1275" w:type="dxa"/>
                  <w:noWrap/>
                </w:tcPr>
                <w:p w14:paraId="1D78BF8E" w14:textId="77777777" w:rsidR="00FA0AAD" w:rsidRPr="004F443D" w:rsidRDefault="00FA0AAD" w:rsidP="007B0759">
                  <w:pPr>
                    <w:jc w:val="center"/>
                    <w:rPr>
                      <w:rFonts w:eastAsia="Times New Roman" w:cs="Calibri"/>
                      <w:color w:val="000000"/>
                      <w:lang w:eastAsia="pt-BR"/>
                    </w:rPr>
                  </w:pPr>
                  <w:r w:rsidRPr="004F443D">
                    <w:rPr>
                      <w:rFonts w:eastAsia="Times New Roman" w:cs="Calibri"/>
                      <w:b/>
                      <w:bCs/>
                      <w:color w:val="000000"/>
                      <w:lang w:eastAsia="pt-BR"/>
                    </w:rPr>
                    <w:t xml:space="preserve">R$ </w:t>
                  </w:r>
                  <w:r>
                    <w:rPr>
                      <w:rFonts w:eastAsia="Times New Roman" w:cs="Calibri"/>
                      <w:b/>
                      <w:bCs/>
                      <w:color w:val="000000"/>
                      <w:lang w:eastAsia="pt-BR"/>
                    </w:rPr>
                    <w:t>9.395,72</w:t>
                  </w:r>
                </w:p>
              </w:tc>
            </w:tr>
          </w:tbl>
          <w:p w14:paraId="4B0482C9" w14:textId="77777777" w:rsidR="00FA0AAD" w:rsidRDefault="00FA0AAD" w:rsidP="007B0759">
            <w:pPr>
              <w:spacing w:after="0" w:line="240" w:lineRule="auto"/>
              <w:ind w:left="720"/>
              <w:jc w:val="both"/>
              <w:rPr>
                <w:rFonts w:ascii="Times New Roman" w:eastAsia="Times New Roman" w:hAnsi="Times New Roman"/>
                <w:sz w:val="24"/>
                <w:szCs w:val="24"/>
                <w:lang w:eastAsia="pt-BR"/>
              </w:rPr>
            </w:pPr>
          </w:p>
          <w:p w14:paraId="071A41EC" w14:textId="77777777" w:rsidR="00FA0AAD" w:rsidRDefault="00FA0AAD" w:rsidP="007B0759">
            <w:pPr>
              <w:spacing w:after="0" w:line="240" w:lineRule="auto"/>
              <w:ind w:left="720"/>
              <w:jc w:val="both"/>
              <w:rPr>
                <w:rFonts w:ascii="Times New Roman" w:eastAsia="Times New Roman" w:hAnsi="Times New Roman"/>
                <w:sz w:val="24"/>
                <w:szCs w:val="24"/>
                <w:lang w:eastAsia="pt-BR"/>
              </w:rPr>
            </w:pPr>
          </w:p>
          <w:p w14:paraId="155FB99A" w14:textId="77777777" w:rsidR="00FA0AAD" w:rsidRPr="008209B0" w:rsidRDefault="00FA0AAD" w:rsidP="007B0759">
            <w:pPr>
              <w:spacing w:after="0" w:line="240" w:lineRule="auto"/>
              <w:ind w:left="720"/>
              <w:jc w:val="both"/>
              <w:rPr>
                <w:rFonts w:ascii="Times New Roman" w:eastAsia="Times New Roman" w:hAnsi="Times New Roman"/>
                <w:sz w:val="24"/>
                <w:szCs w:val="24"/>
                <w:lang w:eastAsia="pt-BR"/>
              </w:rPr>
            </w:pPr>
          </w:p>
        </w:tc>
      </w:tr>
      <w:tr w:rsidR="00FA0AAD" w:rsidRPr="008209B0" w14:paraId="51106887" w14:textId="77777777" w:rsidTr="007B0759">
        <w:trPr>
          <w:gridAfter w:val="2"/>
          <w:wAfter w:w="17" w:type="dxa"/>
          <w:trHeight w:val="374"/>
          <w:jc w:val="center"/>
        </w:trPr>
        <w:tc>
          <w:tcPr>
            <w:tcW w:w="10030" w:type="dxa"/>
            <w:gridSpan w:val="6"/>
          </w:tcPr>
          <w:p w14:paraId="43AB12A7"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14F7717A"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73C922DE"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064B9EC8"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1E170326"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73E08DE3"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08B02971" w14:textId="77777777" w:rsidR="00FA0AAD" w:rsidRDefault="00FA0AAD" w:rsidP="007B0759">
            <w:pPr>
              <w:autoSpaceDE w:val="0"/>
              <w:autoSpaceDN w:val="0"/>
              <w:adjustRightInd w:val="0"/>
              <w:spacing w:after="0" w:line="160" w:lineRule="exact"/>
              <w:jc w:val="center"/>
              <w:rPr>
                <w:rFonts w:ascii="Times New Roman" w:hAnsi="Times New Roman"/>
                <w:sz w:val="24"/>
                <w:szCs w:val="24"/>
              </w:rPr>
            </w:pPr>
          </w:p>
          <w:p w14:paraId="69327DC9"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398F9EE1" w14:textId="77777777" w:rsidTr="007B0759">
        <w:trPr>
          <w:gridAfter w:val="1"/>
          <w:wAfter w:w="9" w:type="dxa"/>
          <w:trHeight w:val="383"/>
          <w:jc w:val="center"/>
        </w:trPr>
        <w:tc>
          <w:tcPr>
            <w:tcW w:w="10038"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D86DB15" w14:textId="77777777" w:rsidR="00FA0AAD" w:rsidRPr="008209B0" w:rsidRDefault="00FA0AAD" w:rsidP="007B0759">
            <w:pPr>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lastRenderedPageBreak/>
              <w:t>8</w:t>
            </w:r>
            <w:r w:rsidRPr="008209B0">
              <w:rPr>
                <w:rFonts w:ascii="Times New Roman" w:hAnsi="Times New Roman"/>
                <w:b/>
                <w:bCs/>
                <w:sz w:val="24"/>
                <w:szCs w:val="24"/>
                <w:shd w:val="clear" w:color="auto" w:fill="D9D9D9" w:themeFill="background1" w:themeFillShade="D9"/>
              </w:rPr>
              <w:t>.</w:t>
            </w:r>
            <w:r w:rsidRPr="008209B0">
              <w:rPr>
                <w:rFonts w:ascii="Times New Roman" w:hAnsi="Times New Roman"/>
                <w:sz w:val="24"/>
                <w:szCs w:val="24"/>
                <w:shd w:val="clear" w:color="auto" w:fill="D9D9D9" w:themeFill="background1" w:themeFillShade="D9"/>
              </w:rPr>
              <w:t xml:space="preserve"> Contratações correlatas e/ou interdependentes</w:t>
            </w:r>
          </w:p>
        </w:tc>
      </w:tr>
      <w:tr w:rsidR="00FA0AAD" w:rsidRPr="008209B0" w14:paraId="7D8456E3" w14:textId="77777777" w:rsidTr="007B0759">
        <w:trPr>
          <w:gridAfter w:val="1"/>
          <w:wAfter w:w="9" w:type="dxa"/>
          <w:trHeight w:val="284"/>
          <w:jc w:val="center"/>
        </w:trPr>
        <w:tc>
          <w:tcPr>
            <w:tcW w:w="10038" w:type="dxa"/>
            <w:gridSpan w:val="7"/>
            <w:tcBorders>
              <w:top w:val="single" w:sz="6" w:space="0" w:color="auto"/>
              <w:left w:val="single" w:sz="6" w:space="0" w:color="auto"/>
              <w:bottom w:val="single" w:sz="6" w:space="0" w:color="auto"/>
              <w:right w:val="single" w:sz="6" w:space="0" w:color="auto"/>
            </w:tcBorders>
            <w:vAlign w:val="center"/>
          </w:tcPr>
          <w:p w14:paraId="55CEE718" w14:textId="77777777" w:rsidR="00FA0AAD" w:rsidRPr="008209B0"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8209B0">
              <w:rPr>
                <w:rFonts w:ascii="Times New Roman" w:hAnsi="Times New Roman"/>
                <w:sz w:val="24"/>
                <w:szCs w:val="24"/>
                <w:lang w:eastAsia="pt-BR"/>
              </w:rPr>
              <w:t>Atualmente a Câmara Municipal de Extrema não possui nenhum contrato para esse objeto.</w:t>
            </w:r>
          </w:p>
        </w:tc>
      </w:tr>
      <w:tr w:rsidR="00FA0AAD" w:rsidRPr="008209B0" w14:paraId="5E0AC4F5" w14:textId="77777777" w:rsidTr="007B0759">
        <w:trPr>
          <w:gridAfter w:val="1"/>
          <w:wAfter w:w="9" w:type="dxa"/>
          <w:trHeight w:val="374"/>
          <w:jc w:val="center"/>
        </w:trPr>
        <w:tc>
          <w:tcPr>
            <w:tcW w:w="10038" w:type="dxa"/>
            <w:gridSpan w:val="7"/>
            <w:shd w:val="clear" w:color="auto" w:fill="FFFFFF" w:themeFill="background1"/>
          </w:tcPr>
          <w:p w14:paraId="59063421"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5CC4C37E" w14:textId="77777777" w:rsidTr="007B0759">
        <w:trPr>
          <w:trHeight w:val="864"/>
          <w:jc w:val="center"/>
        </w:trPr>
        <w:tc>
          <w:tcPr>
            <w:tcW w:w="10047" w:type="dxa"/>
            <w:gridSpan w:val="8"/>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E32C537" w14:textId="77777777" w:rsidR="00FA0AAD" w:rsidRPr="008209B0" w:rsidRDefault="00FA0AAD" w:rsidP="007B0759">
            <w:pPr>
              <w:autoSpaceDE w:val="0"/>
              <w:autoSpaceDN w:val="0"/>
              <w:adjustRightInd w:val="0"/>
              <w:spacing w:after="0" w:line="240" w:lineRule="auto"/>
              <w:jc w:val="both"/>
              <w:rPr>
                <w:rFonts w:ascii="Times New Roman" w:hAnsi="Times New Roman"/>
                <w:sz w:val="24"/>
                <w:szCs w:val="24"/>
              </w:rPr>
            </w:pPr>
            <w:r>
              <w:rPr>
                <w:rFonts w:ascii="Times New Roman" w:hAnsi="Times New Roman"/>
                <w:b/>
                <w:bCs/>
                <w:sz w:val="24"/>
                <w:szCs w:val="24"/>
              </w:rPr>
              <w:t>9</w:t>
            </w:r>
            <w:r w:rsidRPr="008209B0">
              <w:rPr>
                <w:rFonts w:ascii="Times New Roman" w:hAnsi="Times New Roman"/>
                <w:b/>
                <w:bCs/>
                <w:sz w:val="24"/>
                <w:szCs w:val="24"/>
              </w:rPr>
              <w:t xml:space="preserve">. </w:t>
            </w:r>
            <w:r w:rsidRPr="008209B0">
              <w:rPr>
                <w:rFonts w:ascii="Times New Roman" w:hAnsi="Times New Roman"/>
                <w:sz w:val="24"/>
                <w:szCs w:val="24"/>
              </w:rPr>
              <w:t>Providências a serem adotadas pela administração previamente à celebração do contrato, inclusive quanto à capacitação de servidores ou de empregados para fiscalização e gestão contratual ou adequação do ambiente da organização</w:t>
            </w:r>
          </w:p>
        </w:tc>
      </w:tr>
      <w:tr w:rsidR="00FA0AAD" w:rsidRPr="008209B0" w14:paraId="3C8FCC76" w14:textId="77777777" w:rsidTr="007B0759">
        <w:trPr>
          <w:trHeight w:val="284"/>
          <w:jc w:val="center"/>
        </w:trPr>
        <w:tc>
          <w:tcPr>
            <w:tcW w:w="10047" w:type="dxa"/>
            <w:gridSpan w:val="8"/>
            <w:tcBorders>
              <w:top w:val="single" w:sz="6" w:space="0" w:color="auto"/>
              <w:left w:val="single" w:sz="6" w:space="0" w:color="auto"/>
              <w:bottom w:val="single" w:sz="6" w:space="0" w:color="auto"/>
              <w:right w:val="single" w:sz="6" w:space="0" w:color="auto"/>
            </w:tcBorders>
            <w:vAlign w:val="center"/>
          </w:tcPr>
          <w:p w14:paraId="038CA3ED" w14:textId="77777777" w:rsidR="00FA0AAD" w:rsidRDefault="00FA0AAD" w:rsidP="007B0759">
            <w:pPr>
              <w:pStyle w:val="PargrafodaLista"/>
              <w:autoSpaceDE w:val="0"/>
              <w:autoSpaceDN w:val="0"/>
              <w:adjustRightInd w:val="0"/>
              <w:spacing w:before="240" w:after="120" w:line="240" w:lineRule="auto"/>
              <w:jc w:val="both"/>
              <w:rPr>
                <w:rFonts w:ascii="Times New Roman" w:hAnsi="Times New Roman"/>
                <w:sz w:val="24"/>
                <w:szCs w:val="24"/>
              </w:rPr>
            </w:pPr>
            <w:r w:rsidRPr="00BE0237">
              <w:rPr>
                <w:rFonts w:ascii="Times New Roman" w:hAnsi="Times New Roman"/>
                <w:sz w:val="24"/>
                <w:szCs w:val="24"/>
              </w:rPr>
              <w:t xml:space="preserve">Antes da celebração de um contrato, a administração deve adotar várias providências para garantir uma execução eficiente e satisfatória do contrato. Aqui estão algumas providências comuns, incluindo aspectos relacionados à capacitação de servidores: </w:t>
            </w:r>
          </w:p>
          <w:p w14:paraId="457964D5" w14:textId="77777777" w:rsidR="00FA0AAD" w:rsidRPr="00BE0237" w:rsidRDefault="00FA0AAD" w:rsidP="007B0759">
            <w:pPr>
              <w:pStyle w:val="PargrafodaLista"/>
              <w:autoSpaceDE w:val="0"/>
              <w:autoSpaceDN w:val="0"/>
              <w:adjustRightInd w:val="0"/>
              <w:spacing w:before="240" w:after="120" w:line="240" w:lineRule="auto"/>
              <w:jc w:val="both"/>
              <w:rPr>
                <w:rFonts w:ascii="Times New Roman" w:hAnsi="Times New Roman"/>
                <w:sz w:val="24"/>
                <w:szCs w:val="24"/>
              </w:rPr>
            </w:pPr>
          </w:p>
          <w:p w14:paraId="5D1E1FE3" w14:textId="77777777" w:rsidR="00FA0AAD" w:rsidRPr="00BE0237" w:rsidRDefault="00FA0AAD" w:rsidP="00FA0AAD">
            <w:pPr>
              <w:pStyle w:val="PargrafodaLista"/>
              <w:numPr>
                <w:ilvl w:val="0"/>
                <w:numId w:val="41"/>
              </w:numPr>
              <w:autoSpaceDE w:val="0"/>
              <w:autoSpaceDN w:val="0"/>
              <w:adjustRightInd w:val="0"/>
              <w:spacing w:before="240" w:after="120" w:line="240" w:lineRule="auto"/>
              <w:jc w:val="both"/>
              <w:rPr>
                <w:rFonts w:ascii="Times New Roman" w:hAnsi="Times New Roman"/>
                <w:sz w:val="24"/>
                <w:szCs w:val="24"/>
              </w:rPr>
            </w:pPr>
            <w:r w:rsidRPr="00BE0237">
              <w:rPr>
                <w:rFonts w:ascii="Times New Roman" w:hAnsi="Times New Roman"/>
                <w:sz w:val="24"/>
                <w:szCs w:val="24"/>
              </w:rPr>
              <w:t>Portaria de nomeação dos gestores e fiscais de contratos (Providência já adotada</w:t>
            </w:r>
            <w:r>
              <w:rPr>
                <w:rFonts w:ascii="Times New Roman" w:hAnsi="Times New Roman"/>
                <w:sz w:val="24"/>
                <w:szCs w:val="24"/>
              </w:rPr>
              <w:t xml:space="preserve"> – Portaria Nº 01/2024</w:t>
            </w:r>
            <w:r w:rsidRPr="00BE0237">
              <w:rPr>
                <w:rFonts w:ascii="Times New Roman" w:hAnsi="Times New Roman"/>
                <w:sz w:val="24"/>
                <w:szCs w:val="24"/>
              </w:rPr>
              <w:t xml:space="preserve">); </w:t>
            </w:r>
          </w:p>
          <w:p w14:paraId="67BA1F81" w14:textId="77777777" w:rsidR="00FA0AAD" w:rsidRPr="00BE0237" w:rsidRDefault="00FA0AAD" w:rsidP="00FA0AAD">
            <w:pPr>
              <w:pStyle w:val="PargrafodaLista"/>
              <w:numPr>
                <w:ilvl w:val="0"/>
                <w:numId w:val="41"/>
              </w:numPr>
              <w:autoSpaceDE w:val="0"/>
              <w:autoSpaceDN w:val="0"/>
              <w:adjustRightInd w:val="0"/>
              <w:spacing w:before="240" w:after="120" w:line="240" w:lineRule="auto"/>
              <w:jc w:val="both"/>
              <w:rPr>
                <w:rFonts w:ascii="Times New Roman" w:hAnsi="Times New Roman"/>
                <w:sz w:val="24"/>
                <w:szCs w:val="24"/>
              </w:rPr>
            </w:pPr>
            <w:r w:rsidRPr="00BE0237">
              <w:rPr>
                <w:rFonts w:ascii="Times New Roman" w:hAnsi="Times New Roman"/>
                <w:sz w:val="24"/>
                <w:szCs w:val="24"/>
              </w:rPr>
              <w:t xml:space="preserve">Capacitação dos gestores e fiscais de contratos (Providência já adotada e de necessidade contínua); </w:t>
            </w:r>
            <w:r>
              <w:rPr>
                <w:rFonts w:ascii="Times New Roman" w:hAnsi="Times New Roman"/>
                <w:sz w:val="24"/>
                <w:szCs w:val="24"/>
              </w:rPr>
              <w:t xml:space="preserve">A servidora Caroline </w:t>
            </w:r>
            <w:proofErr w:type="spellStart"/>
            <w:r>
              <w:rPr>
                <w:rFonts w:ascii="Times New Roman" w:hAnsi="Times New Roman"/>
                <w:sz w:val="24"/>
                <w:szCs w:val="24"/>
              </w:rPr>
              <w:t>S.</w:t>
            </w:r>
            <w:proofErr w:type="gramStart"/>
            <w:r>
              <w:rPr>
                <w:rFonts w:ascii="Times New Roman" w:hAnsi="Times New Roman"/>
                <w:sz w:val="24"/>
                <w:szCs w:val="24"/>
              </w:rPr>
              <w:t>L.Paschoal</w:t>
            </w:r>
            <w:proofErr w:type="spellEnd"/>
            <w:proofErr w:type="gramEnd"/>
            <w:r>
              <w:rPr>
                <w:rFonts w:ascii="Times New Roman" w:hAnsi="Times New Roman"/>
                <w:sz w:val="24"/>
                <w:szCs w:val="24"/>
              </w:rPr>
              <w:t xml:space="preserve"> participou do curso “Abordagem prática da Nova Lei de Licitações Nº 14.133/2021, promovido pela empresa MMP Cursos em agosto de 2023, onde um dos tópicos era a gestão e fiscalização de contratos. </w:t>
            </w:r>
            <w:r w:rsidRPr="00773ED3">
              <w:rPr>
                <w:rFonts w:ascii="Times New Roman" w:hAnsi="Times New Roman"/>
                <w:sz w:val="24"/>
                <w:szCs w:val="24"/>
              </w:rPr>
              <w:t>“Semana Nova Lei de Licitações”, promovido pelo INSTITUTO PLENUM BRASIL, de 21 a 23 de fevereiro de 2024, na cidade de Belo Horizonte, MG.</w:t>
            </w:r>
          </w:p>
          <w:p w14:paraId="6A57821C" w14:textId="77777777" w:rsidR="00FA0AAD" w:rsidRPr="00BE0237" w:rsidRDefault="00FA0AAD" w:rsidP="00FA0AAD">
            <w:pPr>
              <w:pStyle w:val="PargrafodaLista"/>
              <w:numPr>
                <w:ilvl w:val="0"/>
                <w:numId w:val="41"/>
              </w:numPr>
              <w:autoSpaceDE w:val="0"/>
              <w:autoSpaceDN w:val="0"/>
              <w:adjustRightInd w:val="0"/>
              <w:spacing w:before="240" w:after="120" w:line="240" w:lineRule="auto"/>
              <w:jc w:val="both"/>
              <w:rPr>
                <w:rFonts w:ascii="Times New Roman" w:hAnsi="Times New Roman"/>
                <w:sz w:val="24"/>
                <w:szCs w:val="24"/>
              </w:rPr>
            </w:pPr>
            <w:r w:rsidRPr="00BE0237">
              <w:rPr>
                <w:rFonts w:ascii="Times New Roman" w:hAnsi="Times New Roman"/>
                <w:sz w:val="24"/>
                <w:szCs w:val="24"/>
              </w:rPr>
              <w:t>Definições dos locais onde devem ser entregues e instalados os produtos (Providência a ser discriminada no termo de referência, edital e minuta do contrato);</w:t>
            </w:r>
          </w:p>
          <w:p w14:paraId="3A275BBE" w14:textId="77777777" w:rsidR="00FA0AAD" w:rsidRPr="00BE0237" w:rsidRDefault="00FA0AAD" w:rsidP="00FA0AAD">
            <w:pPr>
              <w:pStyle w:val="PargrafodaLista"/>
              <w:numPr>
                <w:ilvl w:val="0"/>
                <w:numId w:val="41"/>
              </w:numPr>
              <w:autoSpaceDE w:val="0"/>
              <w:autoSpaceDN w:val="0"/>
              <w:adjustRightInd w:val="0"/>
              <w:spacing w:before="240" w:after="120" w:line="240" w:lineRule="auto"/>
              <w:jc w:val="both"/>
              <w:rPr>
                <w:rFonts w:ascii="Times New Roman" w:hAnsi="Times New Roman"/>
                <w:sz w:val="24"/>
                <w:szCs w:val="24"/>
              </w:rPr>
            </w:pPr>
            <w:r w:rsidRPr="00BE0237">
              <w:rPr>
                <w:rFonts w:ascii="Times New Roman" w:hAnsi="Times New Roman"/>
                <w:sz w:val="24"/>
                <w:szCs w:val="24"/>
              </w:rPr>
              <w:t>Realizar uma análise de riscos para identificar possíveis obstáculos e adotar estratégias para mitigá-los (Providência já adotada pela Diretoria Geral);</w:t>
            </w:r>
          </w:p>
          <w:p w14:paraId="12F74D43" w14:textId="77777777" w:rsidR="00FA0AAD" w:rsidRPr="00BE0237" w:rsidRDefault="00FA0AAD" w:rsidP="00FA0AAD">
            <w:pPr>
              <w:pStyle w:val="PargrafodaLista"/>
              <w:numPr>
                <w:ilvl w:val="0"/>
                <w:numId w:val="41"/>
              </w:numPr>
              <w:autoSpaceDE w:val="0"/>
              <w:autoSpaceDN w:val="0"/>
              <w:adjustRightInd w:val="0"/>
              <w:spacing w:before="240" w:after="120" w:line="240" w:lineRule="auto"/>
              <w:jc w:val="both"/>
              <w:rPr>
                <w:rFonts w:ascii="Times New Roman" w:hAnsi="Times New Roman"/>
                <w:sz w:val="24"/>
                <w:szCs w:val="24"/>
              </w:rPr>
            </w:pPr>
            <w:r w:rsidRPr="00BE0237">
              <w:rPr>
                <w:rFonts w:ascii="Times New Roman" w:hAnsi="Times New Roman"/>
                <w:sz w:val="24"/>
                <w:szCs w:val="24"/>
              </w:rPr>
              <w:t>Elaborar um Termo de Referência que detalhe as especificações técnicas, critérios de aceitação, prazos e demais condições do contrato (Próxima providência a ser adotada);</w:t>
            </w:r>
          </w:p>
          <w:p w14:paraId="345BB086" w14:textId="77777777" w:rsidR="00FA0AAD" w:rsidRPr="008209B0" w:rsidRDefault="00FA0AAD" w:rsidP="00FA0AAD">
            <w:pPr>
              <w:pStyle w:val="PargrafodaLista"/>
              <w:numPr>
                <w:ilvl w:val="0"/>
                <w:numId w:val="41"/>
              </w:numPr>
              <w:autoSpaceDE w:val="0"/>
              <w:autoSpaceDN w:val="0"/>
              <w:adjustRightInd w:val="0"/>
              <w:spacing w:before="240" w:after="120" w:line="240" w:lineRule="auto"/>
              <w:jc w:val="both"/>
              <w:rPr>
                <w:rFonts w:ascii="Times New Roman" w:eastAsia="Times New Roman" w:hAnsi="Times New Roman"/>
                <w:sz w:val="24"/>
                <w:szCs w:val="24"/>
                <w:lang w:eastAsia="pt-BR"/>
              </w:rPr>
            </w:pPr>
            <w:r w:rsidRPr="00BE0237">
              <w:rPr>
                <w:rFonts w:ascii="Times New Roman" w:hAnsi="Times New Roman"/>
                <w:sz w:val="24"/>
                <w:szCs w:val="24"/>
              </w:rPr>
              <w:t>Submeter a minuta do contrato a uma revisão jurídica para garantir que esteja em conformidade com a legislação e proteja os interesses da administração (Providência a ser adotada antes da publicação do edital).</w:t>
            </w:r>
          </w:p>
        </w:tc>
      </w:tr>
      <w:tr w:rsidR="00FA0AAD" w:rsidRPr="008209B0" w14:paraId="6803C4A6" w14:textId="77777777" w:rsidTr="007B0759">
        <w:trPr>
          <w:gridAfter w:val="3"/>
          <w:wAfter w:w="25" w:type="dxa"/>
          <w:trHeight w:val="374"/>
          <w:jc w:val="center"/>
        </w:trPr>
        <w:tc>
          <w:tcPr>
            <w:tcW w:w="10022" w:type="dxa"/>
            <w:gridSpan w:val="5"/>
          </w:tcPr>
          <w:p w14:paraId="73A3A527"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4205BC5A" w14:textId="77777777" w:rsidTr="007B0759">
        <w:trPr>
          <w:trHeight w:val="831"/>
          <w:jc w:val="center"/>
        </w:trPr>
        <w:tc>
          <w:tcPr>
            <w:tcW w:w="10047" w:type="dxa"/>
            <w:gridSpan w:val="8"/>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39BFB54" w14:textId="77777777" w:rsidR="00FA0AAD" w:rsidRPr="008209B0" w:rsidRDefault="00FA0AAD" w:rsidP="007B0759">
            <w:pPr>
              <w:autoSpaceDE w:val="0"/>
              <w:autoSpaceDN w:val="0"/>
              <w:adjustRightInd w:val="0"/>
              <w:spacing w:after="0" w:line="240" w:lineRule="auto"/>
              <w:jc w:val="both"/>
              <w:rPr>
                <w:rFonts w:ascii="Times New Roman" w:hAnsi="Times New Roman"/>
                <w:sz w:val="24"/>
                <w:szCs w:val="24"/>
              </w:rPr>
            </w:pPr>
            <w:r w:rsidRPr="008209B0">
              <w:rPr>
                <w:rFonts w:ascii="Times New Roman" w:hAnsi="Times New Roman"/>
                <w:b/>
                <w:bCs/>
                <w:sz w:val="24"/>
                <w:szCs w:val="24"/>
              </w:rPr>
              <w:t>1</w:t>
            </w:r>
            <w:r>
              <w:rPr>
                <w:rFonts w:ascii="Times New Roman" w:hAnsi="Times New Roman"/>
                <w:b/>
                <w:bCs/>
                <w:sz w:val="24"/>
                <w:szCs w:val="24"/>
              </w:rPr>
              <w:t>0</w:t>
            </w:r>
            <w:r w:rsidRPr="008209B0">
              <w:rPr>
                <w:rFonts w:ascii="Times New Roman" w:hAnsi="Times New Roman"/>
                <w:b/>
                <w:bCs/>
                <w:sz w:val="24"/>
                <w:szCs w:val="24"/>
              </w:rPr>
              <w:t xml:space="preserve">. </w:t>
            </w:r>
            <w:r w:rsidRPr="008209B0">
              <w:rPr>
                <w:rFonts w:ascii="Times New Roman" w:hAnsi="Times New Roman"/>
                <w:sz w:val="24"/>
                <w:szCs w:val="24"/>
              </w:rPr>
              <w:t>Possíveis impactos ambientais e respectivas medidas mitigadoras, incluídos requisitos de baixo consumo de energia e de outros recursos, bem como logística reversa para desfazimento e reciclagem de bens e refugos, quando aplicável</w:t>
            </w:r>
            <w:r>
              <w:rPr>
                <w:rFonts w:ascii="Times New Roman" w:hAnsi="Times New Roman"/>
                <w:sz w:val="24"/>
                <w:szCs w:val="24"/>
              </w:rPr>
              <w:t>.</w:t>
            </w:r>
          </w:p>
        </w:tc>
      </w:tr>
      <w:tr w:rsidR="00FA0AAD" w:rsidRPr="008209B0" w14:paraId="18C35A91" w14:textId="77777777" w:rsidTr="007B0759">
        <w:trPr>
          <w:trHeight w:val="284"/>
          <w:jc w:val="center"/>
        </w:trPr>
        <w:tc>
          <w:tcPr>
            <w:tcW w:w="10047" w:type="dxa"/>
            <w:gridSpan w:val="8"/>
            <w:tcBorders>
              <w:top w:val="single" w:sz="6" w:space="0" w:color="auto"/>
              <w:left w:val="single" w:sz="6" w:space="0" w:color="auto"/>
              <w:bottom w:val="single" w:sz="6" w:space="0" w:color="auto"/>
              <w:right w:val="single" w:sz="6" w:space="0" w:color="auto"/>
            </w:tcBorders>
            <w:vAlign w:val="center"/>
          </w:tcPr>
          <w:p w14:paraId="7117A5D4"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1. Introdução:</w:t>
            </w:r>
          </w:p>
          <w:p w14:paraId="3341ADC1"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 xml:space="preserve">A presente análise tem como objetivo identificar os possíveis impactos ambientais relacionados à aquisição de uma Licença do Windows Server 2022 Standard, com kit </w:t>
            </w:r>
            <w:proofErr w:type="spellStart"/>
            <w:r w:rsidRPr="00730EE7">
              <w:rPr>
                <w:rFonts w:ascii="Times New Roman" w:hAnsi="Times New Roman"/>
                <w:sz w:val="24"/>
                <w:szCs w:val="24"/>
              </w:rPr>
              <w:t>downgrade</w:t>
            </w:r>
            <w:proofErr w:type="spellEnd"/>
            <w:r w:rsidRPr="00730EE7">
              <w:rPr>
                <w:rFonts w:ascii="Times New Roman" w:hAnsi="Times New Roman"/>
                <w:sz w:val="24"/>
                <w:szCs w:val="24"/>
              </w:rPr>
              <w:t>, pela Câmara Municipal de Extrema. Além disso, serão apresentadas medidas mitigadoras e requisitos para promover práticas sustentáveis, considerando o consumo de energia, gestão de resíduos e logística reversa.</w:t>
            </w:r>
          </w:p>
          <w:p w14:paraId="79B382C7"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2. Possíveis Impactos Ambientais:</w:t>
            </w:r>
          </w:p>
          <w:p w14:paraId="76ACF8F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a. Consumo de Energia:</w:t>
            </w:r>
          </w:p>
          <w:p w14:paraId="64D6F7B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25E9E9F2"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lastRenderedPageBreak/>
              <w:t>Impacto: Utilização intensiva de servidores pode resultar em elevado consumo de energia elétrica.</w:t>
            </w:r>
          </w:p>
          <w:p w14:paraId="19C0A0D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Medida Mitigadora:</w:t>
            </w:r>
          </w:p>
          <w:p w14:paraId="0DE6126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Priorizar servidores eficientes em termos energéticos.</w:t>
            </w:r>
          </w:p>
          <w:p w14:paraId="4E5B92F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Explorar opções de virtualização para otimizar o uso de recursos.</w:t>
            </w:r>
          </w:p>
          <w:p w14:paraId="2A20E585"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b. Gestão de Resíduos:</w:t>
            </w:r>
          </w:p>
          <w:p w14:paraId="4B11DB1C"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Impacto: Descarte inadequado de equipamentos obsoletos ou danificados.</w:t>
            </w:r>
          </w:p>
          <w:p w14:paraId="070F9911"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Medida Mitigadora:</w:t>
            </w:r>
          </w:p>
          <w:p w14:paraId="7C6FD71F"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Implementar uma política de logística reversa para devolução de equipamentos obsoletos.</w:t>
            </w:r>
          </w:p>
          <w:p w14:paraId="699CB812"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Estabelecer parcerias com empresas de reciclagem certificadas.</w:t>
            </w:r>
          </w:p>
          <w:p w14:paraId="3C4E757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c. Logística Reversa:</w:t>
            </w:r>
          </w:p>
          <w:p w14:paraId="28FD116D"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Impacto: Falta de um sistema estruturado para a devolução e reciclagem de equipamentos.</w:t>
            </w:r>
          </w:p>
          <w:p w14:paraId="0F92491C"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Medida Mitigadora:</w:t>
            </w:r>
          </w:p>
          <w:p w14:paraId="7A0B67B9"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Estabelecer procedimentos claros para a devolução de equipamentos obsoletos.</w:t>
            </w:r>
          </w:p>
          <w:p w14:paraId="2297190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Firmar parcerias com empresas especializadas em logística reversa.</w:t>
            </w:r>
          </w:p>
          <w:p w14:paraId="19A7B58D"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3. Requisitos de Baixo Consumo de Energia e Outros Recursos:</w:t>
            </w:r>
          </w:p>
          <w:p w14:paraId="51ECA8C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a. Seleção de Hardware:</w:t>
            </w:r>
          </w:p>
          <w:p w14:paraId="7F14C4B8"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Requisito: Priorizar servidores e hardware de baixo consumo energético e certificados pelo padrão ENERGY STAR, quando possível.</w:t>
            </w:r>
          </w:p>
          <w:p w14:paraId="5ACBB789"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b. Otimização de Recursos:</w:t>
            </w:r>
          </w:p>
          <w:p w14:paraId="544CE3CD"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Requisito: Implementar práticas de virtualização para otimizar o uso de recursos, reduzindo a necessidade de servidores físicos.</w:t>
            </w:r>
          </w:p>
          <w:p w14:paraId="24CC11E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4. Logística Reversa para Desfazimento e Reciclagem:</w:t>
            </w:r>
          </w:p>
          <w:p w14:paraId="43D8A4DD"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a. Procedimentos de Devolução:</w:t>
            </w:r>
          </w:p>
          <w:p w14:paraId="69397E1C"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Requisito: Estabelecer procedimentos claros para a devolução de equipamentos obsoletos ou não utilizados.</w:t>
            </w:r>
          </w:p>
          <w:p w14:paraId="5DA7F17B"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b. Parcerias com Empresas de Reciclagem:</w:t>
            </w:r>
          </w:p>
          <w:p w14:paraId="0EE7D873"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6F67624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lastRenderedPageBreak/>
              <w:t>Requisito: Firmar parcerias com empresas de reciclagem certificadas, garantindo o descarte adequado de equipamentos eletrônicos.</w:t>
            </w:r>
          </w:p>
          <w:p w14:paraId="6C3342D1"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5. Conclusões e Recomendações:</w:t>
            </w:r>
          </w:p>
          <w:p w14:paraId="05974F21"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 xml:space="preserve">A implementação de medidas mitigadoras, como a seleção criteriosa de hardware eficiente, a otimização de recursos e a criação de políticas de logística reversa, contribuirá significativamente para minimizar os impactos ambientais associados à aquisição de Licença do Windows Server 2022 Standard com kit </w:t>
            </w:r>
            <w:proofErr w:type="spellStart"/>
            <w:r w:rsidRPr="00730EE7">
              <w:rPr>
                <w:rFonts w:ascii="Times New Roman" w:hAnsi="Times New Roman"/>
                <w:sz w:val="24"/>
                <w:szCs w:val="24"/>
              </w:rPr>
              <w:t>downgrade</w:t>
            </w:r>
            <w:proofErr w:type="spellEnd"/>
            <w:r w:rsidRPr="00730EE7">
              <w:rPr>
                <w:rFonts w:ascii="Times New Roman" w:hAnsi="Times New Roman"/>
                <w:sz w:val="24"/>
                <w:szCs w:val="24"/>
              </w:rPr>
              <w:t>. Recomenda-se que a Câmara Municipal de Extrema incorpore essas práticas sustentáveis em suas políticas de aquisição, promovendo não apenas a eficiência operacional, mas também a responsabilidade ambiental. A busca por fornecedores comprometidos com práticas sustentáveis também deve ser considerada durante o processo de seleção.</w:t>
            </w:r>
          </w:p>
        </w:tc>
      </w:tr>
      <w:tr w:rsidR="00FA0AAD" w:rsidRPr="008209B0" w14:paraId="023D908F" w14:textId="77777777" w:rsidTr="007B0759">
        <w:trPr>
          <w:gridAfter w:val="1"/>
          <w:wAfter w:w="9" w:type="dxa"/>
          <w:trHeight w:val="374"/>
          <w:jc w:val="center"/>
        </w:trPr>
        <w:tc>
          <w:tcPr>
            <w:tcW w:w="10038" w:type="dxa"/>
            <w:gridSpan w:val="7"/>
          </w:tcPr>
          <w:p w14:paraId="19761B49" w14:textId="77777777" w:rsidR="00FA0AAD" w:rsidRDefault="00FA0AAD" w:rsidP="007B0759">
            <w:pPr>
              <w:autoSpaceDE w:val="0"/>
              <w:autoSpaceDN w:val="0"/>
              <w:adjustRightInd w:val="0"/>
              <w:spacing w:after="0" w:line="240" w:lineRule="auto"/>
              <w:rPr>
                <w:rFonts w:ascii="Times New Roman" w:hAnsi="Times New Roman"/>
                <w:b/>
                <w:bCs/>
                <w:sz w:val="24"/>
                <w:szCs w:val="24"/>
              </w:rPr>
            </w:pPr>
          </w:p>
          <w:p w14:paraId="6301723F" w14:textId="77777777" w:rsidR="00FA0AAD" w:rsidRDefault="00FA0AAD" w:rsidP="007B0759">
            <w:pPr>
              <w:autoSpaceDE w:val="0"/>
              <w:autoSpaceDN w:val="0"/>
              <w:adjustRightInd w:val="0"/>
              <w:spacing w:after="0" w:line="240" w:lineRule="auto"/>
              <w:rPr>
                <w:rFonts w:ascii="Times New Roman" w:hAnsi="Times New Roman"/>
                <w:b/>
                <w:bCs/>
                <w:sz w:val="24"/>
                <w:szCs w:val="24"/>
              </w:rPr>
            </w:pPr>
          </w:p>
          <w:p w14:paraId="4988B39A"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t xml:space="preserve">Eixo 3 – Da </w:t>
            </w:r>
            <w:r>
              <w:rPr>
                <w:rFonts w:ascii="Times New Roman" w:hAnsi="Times New Roman"/>
                <w:b/>
                <w:bCs/>
                <w:sz w:val="24"/>
                <w:szCs w:val="24"/>
              </w:rPr>
              <w:t>viabilidade</w:t>
            </w:r>
            <w:r w:rsidRPr="008209B0">
              <w:rPr>
                <w:rFonts w:ascii="Times New Roman" w:hAnsi="Times New Roman"/>
                <w:b/>
                <w:bCs/>
                <w:sz w:val="24"/>
                <w:szCs w:val="24"/>
              </w:rPr>
              <w:t>:</w:t>
            </w:r>
          </w:p>
          <w:p w14:paraId="1C5EF72F"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p>
        </w:tc>
      </w:tr>
      <w:tr w:rsidR="00FA0AAD" w:rsidRPr="008209B0" w14:paraId="2A7A1205" w14:textId="77777777" w:rsidTr="007B0759">
        <w:trPr>
          <w:trHeight w:val="340"/>
          <w:jc w:val="center"/>
        </w:trPr>
        <w:tc>
          <w:tcPr>
            <w:tcW w:w="10047" w:type="dxa"/>
            <w:gridSpan w:val="8"/>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EDF6032" w14:textId="77777777" w:rsidR="00FA0AAD" w:rsidRPr="008209B0" w:rsidRDefault="00FA0AAD" w:rsidP="007B0759">
            <w:pPr>
              <w:autoSpaceDE w:val="0"/>
              <w:autoSpaceDN w:val="0"/>
              <w:adjustRightInd w:val="0"/>
              <w:spacing w:before="60" w:after="60" w:line="240" w:lineRule="auto"/>
              <w:rPr>
                <w:rFonts w:ascii="Times New Roman" w:hAnsi="Times New Roman"/>
                <w:b/>
                <w:bCs/>
                <w:sz w:val="24"/>
                <w:szCs w:val="24"/>
              </w:rPr>
            </w:pPr>
            <w:r w:rsidRPr="008209B0">
              <w:rPr>
                <w:rFonts w:ascii="Times New Roman" w:hAnsi="Times New Roman"/>
                <w:b/>
                <w:bCs/>
                <w:sz w:val="24"/>
                <w:szCs w:val="24"/>
              </w:rPr>
              <w:t>1</w:t>
            </w:r>
            <w:r>
              <w:rPr>
                <w:rFonts w:ascii="Times New Roman" w:hAnsi="Times New Roman"/>
                <w:b/>
                <w:bCs/>
                <w:sz w:val="24"/>
                <w:szCs w:val="24"/>
              </w:rPr>
              <w:t>1</w:t>
            </w:r>
            <w:r w:rsidRPr="008209B0">
              <w:rPr>
                <w:rFonts w:ascii="Times New Roman" w:hAnsi="Times New Roman"/>
                <w:b/>
                <w:bCs/>
                <w:sz w:val="24"/>
                <w:szCs w:val="24"/>
              </w:rPr>
              <w:t xml:space="preserve">. </w:t>
            </w:r>
            <w:r w:rsidRPr="008209B0">
              <w:rPr>
                <w:rFonts w:ascii="Times New Roman" w:hAnsi="Times New Roman"/>
                <w:sz w:val="24"/>
                <w:szCs w:val="24"/>
              </w:rPr>
              <w:t>Descrição da solução, acompanhada das justificativas técnica e econômica da escolha do tipo de soluçã</w:t>
            </w:r>
            <w:r>
              <w:rPr>
                <w:rFonts w:ascii="Times New Roman" w:hAnsi="Times New Roman"/>
                <w:sz w:val="24"/>
                <w:szCs w:val="24"/>
              </w:rPr>
              <w:t>o.</w:t>
            </w:r>
          </w:p>
        </w:tc>
      </w:tr>
      <w:tr w:rsidR="00FA0AAD" w:rsidRPr="008209B0" w14:paraId="57F2B583" w14:textId="77777777" w:rsidTr="007B0759">
        <w:trPr>
          <w:trHeight w:val="374"/>
          <w:jc w:val="center"/>
        </w:trPr>
        <w:tc>
          <w:tcPr>
            <w:tcW w:w="10047" w:type="dxa"/>
            <w:gridSpan w:val="8"/>
            <w:tcBorders>
              <w:top w:val="single" w:sz="6" w:space="0" w:color="auto"/>
              <w:left w:val="single" w:sz="6" w:space="0" w:color="auto"/>
              <w:bottom w:val="single" w:sz="6" w:space="0" w:color="auto"/>
              <w:right w:val="single" w:sz="6" w:space="0" w:color="auto"/>
            </w:tcBorders>
            <w:vAlign w:val="center"/>
          </w:tcPr>
          <w:p w14:paraId="2812089C"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Justificativas Técnica e Econômica:</w:t>
            </w:r>
          </w:p>
          <w:p w14:paraId="56E10463"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11724141"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1. Origem do Produto:</w:t>
            </w:r>
          </w:p>
          <w:p w14:paraId="673E14A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53AC4EA5"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Descrição: A solução propõe a aquisição das licenças diretamente da Microsoft Corporation ou de seus distribuidores autorizados.</w:t>
            </w:r>
          </w:p>
          <w:p w14:paraId="1451FE5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Técnica:</w:t>
            </w:r>
          </w:p>
          <w:p w14:paraId="28960BE5"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Garante a autenticidade e validade das licenças.</w:t>
            </w:r>
          </w:p>
          <w:p w14:paraId="1F5318F3"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Oferece suporte técnico direto da Microsoft em caso de necessidade.</w:t>
            </w:r>
          </w:p>
          <w:p w14:paraId="51F0E41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Econômica:</w:t>
            </w:r>
          </w:p>
          <w:p w14:paraId="216A261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Reduz o risco de adquirir licenças falsificadas ou não autorizadas, minimizando custos associados a problemas de autenticidade.</w:t>
            </w:r>
          </w:p>
          <w:p w14:paraId="0043DF88"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2. Certificado de Autenticidade (COA):</w:t>
            </w:r>
          </w:p>
          <w:p w14:paraId="46E30719"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0E9427BF"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Descrição: Cada licença será acompanhada de um Certificado de Autenticidade (COA) emitido pela Microsoft, contendo holografia, marca d'água e demais elementos de segurança.</w:t>
            </w:r>
          </w:p>
          <w:p w14:paraId="64C58E32"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lastRenderedPageBreak/>
              <w:t>Justificativa Técnica:</w:t>
            </w:r>
          </w:p>
          <w:p w14:paraId="09ECFCC5"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Garante a autenticidade da licença, dificultando a falsificação.</w:t>
            </w:r>
          </w:p>
          <w:p w14:paraId="63A9B48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Facilita a identificação de licenças válidas e autorizadas.</w:t>
            </w:r>
          </w:p>
          <w:p w14:paraId="0080A52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Econômica:</w:t>
            </w:r>
          </w:p>
          <w:p w14:paraId="624B619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Minimiza o risco de adquirir licenças fraudulentas, evitando custos adicionais relacionados a processos legais ou aquisições subsequentes.</w:t>
            </w:r>
          </w:p>
          <w:p w14:paraId="00EAC03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3. Método de Ativação:</w:t>
            </w:r>
          </w:p>
          <w:p w14:paraId="48DC8FF7"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508BC0FC"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Descrição: As licenças exigirão ativação online por meio do serviço de autenticação da Microsoft para garantir a validação da licença.</w:t>
            </w:r>
          </w:p>
          <w:p w14:paraId="1C776914"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Técnica:</w:t>
            </w:r>
          </w:p>
          <w:p w14:paraId="2C06DC77"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Assegura a autenticidade das licenças e sua conformidade com os termos de uso.</w:t>
            </w:r>
          </w:p>
          <w:p w14:paraId="1E447D8D"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Facilita o gerenciamento centralizado das licenças.</w:t>
            </w:r>
          </w:p>
          <w:p w14:paraId="4491462A"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Econômica:</w:t>
            </w:r>
          </w:p>
          <w:p w14:paraId="143D9F17"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Evita o uso de chaves não autorizadas, garantindo a conformidade e prevenindo custos associados a licenças inválidas.</w:t>
            </w:r>
          </w:p>
          <w:p w14:paraId="1B0CE31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4. Documentação Técnica:</w:t>
            </w:r>
          </w:p>
          <w:p w14:paraId="586FAF02"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4F99C388"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Descrição: A empresa fornecedora deve apresentar documentação técnica detalhada para cada licença, incluindo manuais de instalação e informações sobre os direitos de uso.</w:t>
            </w:r>
          </w:p>
          <w:p w14:paraId="58EF1025"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Técnica:</w:t>
            </w:r>
          </w:p>
          <w:p w14:paraId="664B502D"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Facilita a instalação correta do sistema operacional.</w:t>
            </w:r>
          </w:p>
          <w:p w14:paraId="724FCE6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Fornece informações essenciais sobre o uso adequado da licença.</w:t>
            </w:r>
          </w:p>
          <w:p w14:paraId="7AAE092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Econômica:</w:t>
            </w:r>
          </w:p>
          <w:p w14:paraId="01A1FEC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Reduz o tempo e os custos associados à resolução de problemas de instalação e configuração.</w:t>
            </w:r>
          </w:p>
          <w:p w14:paraId="3EB8CC0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5. Selos de Segurança:</w:t>
            </w:r>
          </w:p>
          <w:p w14:paraId="5277DBF2"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5B3DA915"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lastRenderedPageBreak/>
              <w:t>Descrição: As embalagens das licenças conterão selos de segurança invioláveis, garantindo a integridade do produto.</w:t>
            </w:r>
          </w:p>
          <w:p w14:paraId="678C601F"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Técnica:</w:t>
            </w:r>
          </w:p>
          <w:p w14:paraId="0F5068C5"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Protege contra adulterações durante o transporte e armazenamento.</w:t>
            </w:r>
          </w:p>
          <w:p w14:paraId="1AD00970"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Assegura que o produto não foi comprometido antes do recebimento.</w:t>
            </w:r>
          </w:p>
          <w:p w14:paraId="3A06C62F"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Econômica:</w:t>
            </w:r>
          </w:p>
          <w:p w14:paraId="30EDD144"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Evita o recebimento de produtos danificados ou falsificados, prevenindo custos associados a substituições ou aquisições adicionais.</w:t>
            </w:r>
          </w:p>
          <w:p w14:paraId="2E81EF87"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6. Número de Série Único:</w:t>
            </w:r>
          </w:p>
          <w:p w14:paraId="49CECF01"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1DE845B6"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Descrição: Cada licença terá um número de série único e exclusivo, sem duplicidades em toda a aquisição.</w:t>
            </w:r>
          </w:p>
          <w:p w14:paraId="72C7239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Técnica:</w:t>
            </w:r>
          </w:p>
          <w:p w14:paraId="5CAE4FB2"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Facilita o rastreamento e a gestão individualizada de cada licença.</w:t>
            </w:r>
          </w:p>
          <w:p w14:paraId="26343DB3"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Evita conflitos de duplicidade e potenciais problemas de validação.</w:t>
            </w:r>
          </w:p>
          <w:p w14:paraId="3D2FD44B"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Econômica:</w:t>
            </w:r>
          </w:p>
          <w:p w14:paraId="6EF01A09"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Garante que cada licença seja utilizada conforme os termos estabelecidos, prevenindo custos relacionados a uso indevido ou duplicado.</w:t>
            </w:r>
          </w:p>
          <w:p w14:paraId="0C23AE7A"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7. Transferência da Chave:</w:t>
            </w:r>
          </w:p>
          <w:p w14:paraId="4FE944AD"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42FC9031"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Descrição: A licença permitirá a transferência da chave de um dispositivo para outro.</w:t>
            </w:r>
          </w:p>
          <w:p w14:paraId="6E347E7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Técnica:</w:t>
            </w:r>
          </w:p>
          <w:p w14:paraId="6EE587A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Oferece flexibilidade para realocar licenças conforme necessário.</w:t>
            </w:r>
          </w:p>
          <w:p w14:paraId="76930B3B"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Facilita a gestão de ativos em ambientes dinâmicos.</w:t>
            </w:r>
          </w:p>
          <w:p w14:paraId="0222BB5E"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Justificativa Econômica:</w:t>
            </w:r>
          </w:p>
          <w:p w14:paraId="097AAC0A" w14:textId="77777777" w:rsidR="00FA0AAD"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Reduz custos associados à aquisição de novas licenças ao permitir a reutilização em dispositivos diferentes.</w:t>
            </w:r>
          </w:p>
          <w:p w14:paraId="4226B987" w14:textId="77777777" w:rsidR="00FA0AAD" w:rsidRPr="00730EE7" w:rsidRDefault="00FA0AAD" w:rsidP="007B0759">
            <w:pPr>
              <w:autoSpaceDE w:val="0"/>
              <w:autoSpaceDN w:val="0"/>
              <w:adjustRightInd w:val="0"/>
              <w:spacing w:before="240" w:after="120" w:line="240" w:lineRule="auto"/>
              <w:jc w:val="both"/>
              <w:rPr>
                <w:rFonts w:ascii="Times New Roman" w:hAnsi="Times New Roman"/>
                <w:sz w:val="24"/>
                <w:szCs w:val="24"/>
              </w:rPr>
            </w:pPr>
          </w:p>
          <w:p w14:paraId="62A83BDC" w14:textId="77777777" w:rsidR="00FA0AAD" w:rsidRPr="00730EE7" w:rsidRDefault="00FA0AAD" w:rsidP="007B0759">
            <w:pPr>
              <w:autoSpaceDE w:val="0"/>
              <w:autoSpaceDN w:val="0"/>
              <w:adjustRightInd w:val="0"/>
              <w:spacing w:before="240" w:after="120" w:line="240" w:lineRule="auto"/>
              <w:jc w:val="both"/>
              <w:rPr>
                <w:rFonts w:ascii="Times New Roman" w:hAnsi="Times New Roman"/>
                <w:b/>
                <w:bCs/>
                <w:sz w:val="24"/>
                <w:szCs w:val="24"/>
              </w:rPr>
            </w:pPr>
            <w:r w:rsidRPr="00730EE7">
              <w:rPr>
                <w:rFonts w:ascii="Times New Roman" w:hAnsi="Times New Roman"/>
                <w:b/>
                <w:bCs/>
                <w:sz w:val="24"/>
                <w:szCs w:val="24"/>
              </w:rPr>
              <w:lastRenderedPageBreak/>
              <w:t>Conclusão:</w:t>
            </w:r>
          </w:p>
          <w:p w14:paraId="6B0D50F1" w14:textId="77777777" w:rsidR="00FA0AAD" w:rsidRPr="008209B0" w:rsidRDefault="00FA0AAD" w:rsidP="007B0759">
            <w:pPr>
              <w:autoSpaceDE w:val="0"/>
              <w:autoSpaceDN w:val="0"/>
              <w:adjustRightInd w:val="0"/>
              <w:spacing w:before="240" w:after="120" w:line="240" w:lineRule="auto"/>
              <w:jc w:val="both"/>
              <w:rPr>
                <w:rFonts w:ascii="Times New Roman" w:hAnsi="Times New Roman"/>
                <w:sz w:val="24"/>
                <w:szCs w:val="24"/>
              </w:rPr>
            </w:pPr>
            <w:r w:rsidRPr="00730EE7">
              <w:rPr>
                <w:rFonts w:ascii="Times New Roman" w:hAnsi="Times New Roman"/>
                <w:sz w:val="24"/>
                <w:szCs w:val="24"/>
              </w:rPr>
              <w:t>A escolha da solução que atende aos requisitos mínimos propostos garante não apenas a conformidade técnica, mas também considera aspectos econômicos ao minimizar riscos associados a licenças inválidas, falsificações e problemas de instalação. A abordagem proposta promove a eficiência operacional e a segurança jurídica, contribuindo para uma aquisição sustentável e economicamente viável para a Câmara Municipal de Extrema.</w:t>
            </w:r>
          </w:p>
          <w:p w14:paraId="78E72E93" w14:textId="77777777" w:rsidR="00FA0AAD" w:rsidRPr="008209B0" w:rsidRDefault="00FA0AAD" w:rsidP="007B0759">
            <w:pPr>
              <w:autoSpaceDE w:val="0"/>
              <w:autoSpaceDN w:val="0"/>
              <w:adjustRightInd w:val="0"/>
              <w:spacing w:before="240" w:after="120" w:line="240" w:lineRule="auto"/>
              <w:jc w:val="both"/>
              <w:rPr>
                <w:rFonts w:ascii="Times New Roman" w:hAnsi="Times New Roman"/>
                <w:sz w:val="24"/>
                <w:szCs w:val="24"/>
              </w:rPr>
            </w:pPr>
          </w:p>
        </w:tc>
      </w:tr>
      <w:tr w:rsidR="00FA0AAD" w:rsidRPr="008209B0" w14:paraId="115A0E41"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52A4307"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lastRenderedPageBreak/>
              <w:t>1</w:t>
            </w:r>
            <w:r>
              <w:rPr>
                <w:rFonts w:ascii="Times New Roman" w:hAnsi="Times New Roman"/>
                <w:b/>
                <w:bCs/>
                <w:sz w:val="24"/>
                <w:szCs w:val="24"/>
              </w:rPr>
              <w:t>2</w:t>
            </w:r>
            <w:r w:rsidRPr="008209B0">
              <w:rPr>
                <w:rFonts w:ascii="Times New Roman" w:hAnsi="Times New Roman"/>
                <w:b/>
                <w:bCs/>
                <w:sz w:val="24"/>
                <w:szCs w:val="24"/>
              </w:rPr>
              <w:t>.</w:t>
            </w:r>
            <w:r w:rsidRPr="008209B0">
              <w:rPr>
                <w:rFonts w:ascii="Times New Roman" w:hAnsi="Times New Roman"/>
                <w:sz w:val="24"/>
                <w:szCs w:val="24"/>
              </w:rPr>
              <w:t xml:space="preserve"> Justificativas para o parcelamento ou não da solução, se aplicável</w:t>
            </w:r>
            <w:r>
              <w:rPr>
                <w:rFonts w:ascii="Times New Roman" w:hAnsi="Times New Roman"/>
                <w:b/>
                <w:bCs/>
                <w:sz w:val="24"/>
                <w:szCs w:val="24"/>
              </w:rPr>
              <w:t>.</w:t>
            </w:r>
          </w:p>
        </w:tc>
      </w:tr>
      <w:tr w:rsidR="00FA0AAD" w:rsidRPr="008209B0" w14:paraId="581BEB97" w14:textId="77777777" w:rsidTr="007B0759">
        <w:trPr>
          <w:gridAfter w:val="3"/>
          <w:wAfter w:w="25" w:type="dxa"/>
          <w:trHeight w:val="28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46E19B9F" w14:textId="77777777" w:rsidR="00FA0AAD" w:rsidRPr="008209B0"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sidRPr="001B684C">
              <w:rPr>
                <w:rFonts w:ascii="Times New Roman" w:eastAsia="Times New Roman" w:hAnsi="Times New Roman"/>
                <w:sz w:val="24"/>
                <w:szCs w:val="24"/>
                <w:lang w:eastAsia="pt-BR"/>
              </w:rPr>
              <w:t xml:space="preserve">A decisão de não </w:t>
            </w:r>
            <w:r>
              <w:rPr>
                <w:rFonts w:ascii="Times New Roman" w:eastAsia="Times New Roman" w:hAnsi="Times New Roman"/>
                <w:sz w:val="24"/>
                <w:szCs w:val="24"/>
                <w:lang w:eastAsia="pt-BR"/>
              </w:rPr>
              <w:t xml:space="preserve">parcelar </w:t>
            </w:r>
            <w:r w:rsidRPr="001B684C">
              <w:rPr>
                <w:rFonts w:ascii="Times New Roman" w:eastAsia="Times New Roman" w:hAnsi="Times New Roman"/>
                <w:sz w:val="24"/>
                <w:szCs w:val="24"/>
                <w:lang w:eastAsia="pt-BR"/>
              </w:rPr>
              <w:t xml:space="preserve">a solução </w:t>
            </w:r>
            <w:r>
              <w:rPr>
                <w:rFonts w:ascii="Times New Roman" w:eastAsia="Times New Roman" w:hAnsi="Times New Roman"/>
                <w:sz w:val="24"/>
                <w:szCs w:val="24"/>
                <w:lang w:eastAsia="pt-BR"/>
              </w:rPr>
              <w:t xml:space="preserve">levou em consideração a </w:t>
            </w:r>
            <w:r w:rsidRPr="001B684C">
              <w:rPr>
                <w:rFonts w:ascii="Times New Roman" w:eastAsia="Times New Roman" w:hAnsi="Times New Roman"/>
                <w:sz w:val="24"/>
                <w:szCs w:val="24"/>
                <w:lang w:eastAsia="pt-BR"/>
              </w:rPr>
              <w:t xml:space="preserve">situação financeira específica da Câmara Municipal de Extrema. </w:t>
            </w:r>
            <w:r>
              <w:rPr>
                <w:rFonts w:ascii="Times New Roman" w:eastAsia="Times New Roman" w:hAnsi="Times New Roman"/>
                <w:sz w:val="24"/>
                <w:szCs w:val="24"/>
                <w:lang w:eastAsia="pt-BR"/>
              </w:rPr>
              <w:t xml:space="preserve">A </w:t>
            </w:r>
            <w:r w:rsidRPr="001B684C">
              <w:rPr>
                <w:rFonts w:ascii="Times New Roman" w:eastAsia="Times New Roman" w:hAnsi="Times New Roman"/>
                <w:sz w:val="24"/>
                <w:szCs w:val="24"/>
                <w:lang w:eastAsia="pt-BR"/>
              </w:rPr>
              <w:t>organização possui recursos suficientes para realizar a compra à vista sem comprometer seu fluxo de caixa, essa opção pode ser preferível, visando economia e agilidade na implementação.</w:t>
            </w:r>
            <w:r>
              <w:rPr>
                <w:rFonts w:ascii="Times New Roman" w:eastAsia="Times New Roman" w:hAnsi="Times New Roman"/>
                <w:sz w:val="24"/>
                <w:szCs w:val="24"/>
                <w:lang w:eastAsia="pt-BR"/>
              </w:rPr>
              <w:t xml:space="preserve"> A licitação se dará por menor preço unitário.</w:t>
            </w:r>
          </w:p>
        </w:tc>
      </w:tr>
      <w:tr w:rsidR="00FA0AAD" w:rsidRPr="008209B0" w14:paraId="5DC1AE9B" w14:textId="77777777" w:rsidTr="007B0759">
        <w:trPr>
          <w:gridAfter w:val="5"/>
          <w:wAfter w:w="107" w:type="dxa"/>
          <w:trHeight w:val="374"/>
          <w:jc w:val="center"/>
        </w:trPr>
        <w:tc>
          <w:tcPr>
            <w:tcW w:w="9940" w:type="dxa"/>
            <w:gridSpan w:val="3"/>
          </w:tcPr>
          <w:p w14:paraId="4229EEF9"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r w:rsidR="00FA0AAD" w:rsidRPr="008209B0" w14:paraId="417085AA" w14:textId="77777777" w:rsidTr="007B0759">
        <w:trPr>
          <w:gridAfter w:val="3"/>
          <w:wAfter w:w="25" w:type="dxa"/>
          <w:trHeight w:val="848"/>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A545C94" w14:textId="77777777" w:rsidR="00FA0AAD" w:rsidRPr="008209B0" w:rsidRDefault="00FA0AAD" w:rsidP="007B0759">
            <w:pPr>
              <w:autoSpaceDE w:val="0"/>
              <w:autoSpaceDN w:val="0"/>
              <w:adjustRightInd w:val="0"/>
              <w:spacing w:after="0" w:line="240" w:lineRule="auto"/>
              <w:jc w:val="both"/>
              <w:rPr>
                <w:rFonts w:ascii="Times New Roman" w:hAnsi="Times New Roman"/>
                <w:b/>
                <w:bCs/>
                <w:sz w:val="24"/>
                <w:szCs w:val="24"/>
              </w:rPr>
            </w:pPr>
            <w:r w:rsidRPr="008209B0">
              <w:rPr>
                <w:rFonts w:ascii="Times New Roman" w:hAnsi="Times New Roman"/>
                <w:b/>
                <w:bCs/>
                <w:sz w:val="24"/>
                <w:szCs w:val="24"/>
              </w:rPr>
              <w:t>1</w:t>
            </w:r>
            <w:r>
              <w:rPr>
                <w:rFonts w:ascii="Times New Roman" w:hAnsi="Times New Roman"/>
                <w:b/>
                <w:bCs/>
                <w:sz w:val="24"/>
                <w:szCs w:val="24"/>
              </w:rPr>
              <w:t>3</w:t>
            </w:r>
            <w:r w:rsidRPr="008209B0">
              <w:rPr>
                <w:rFonts w:ascii="Times New Roman" w:hAnsi="Times New Roman"/>
                <w:b/>
                <w:bCs/>
                <w:sz w:val="24"/>
                <w:szCs w:val="24"/>
              </w:rPr>
              <w:t xml:space="preserve">. </w:t>
            </w:r>
            <w:r w:rsidRPr="008209B0">
              <w:rPr>
                <w:rFonts w:ascii="Times New Roman" w:hAnsi="Times New Roman"/>
                <w:sz w:val="24"/>
                <w:szCs w:val="24"/>
              </w:rPr>
              <w:t>Demonstração do alinhamento entre a contratação e o planejamento do órgão ou entidade, identificando a previsão no Plano Anual de Contratações ou, se for o caso, justificando a ausência de previsã</w:t>
            </w:r>
            <w:r>
              <w:rPr>
                <w:rFonts w:ascii="Times New Roman" w:hAnsi="Times New Roman"/>
                <w:sz w:val="24"/>
                <w:szCs w:val="24"/>
              </w:rPr>
              <w:t>o.</w:t>
            </w:r>
          </w:p>
        </w:tc>
      </w:tr>
      <w:tr w:rsidR="00FA0AAD" w:rsidRPr="008209B0" w14:paraId="1F49167F" w14:textId="77777777" w:rsidTr="007B0759">
        <w:trPr>
          <w:gridAfter w:val="3"/>
          <w:wAfter w:w="25" w:type="dxa"/>
          <w:trHeight w:val="284"/>
          <w:jc w:val="center"/>
        </w:trPr>
        <w:tc>
          <w:tcPr>
            <w:tcW w:w="10022" w:type="dxa"/>
            <w:gridSpan w:val="5"/>
            <w:tcBorders>
              <w:top w:val="single" w:sz="6" w:space="0" w:color="auto"/>
              <w:left w:val="single" w:sz="6" w:space="0" w:color="auto"/>
              <w:bottom w:val="single" w:sz="6" w:space="0" w:color="auto"/>
              <w:right w:val="single" w:sz="6" w:space="0" w:color="auto"/>
            </w:tcBorders>
            <w:vAlign w:val="center"/>
          </w:tcPr>
          <w:p w14:paraId="14C493D1" w14:textId="77777777" w:rsidR="00FA0AAD" w:rsidRDefault="00FA0AAD" w:rsidP="007B0759">
            <w:pPr>
              <w:spacing w:after="0" w:line="240" w:lineRule="auto"/>
              <w:jc w:val="both"/>
              <w:rPr>
                <w:rFonts w:ascii="Arial" w:hAnsi="Arial" w:cs="Arial"/>
                <w:bCs/>
                <w:iCs/>
                <w:color w:val="000000" w:themeColor="text1"/>
                <w:sz w:val="24"/>
                <w:szCs w:val="24"/>
              </w:rPr>
            </w:pPr>
            <w:r w:rsidRPr="00447F62">
              <w:rPr>
                <w:rFonts w:ascii="Arial" w:hAnsi="Arial" w:cs="Arial"/>
                <w:bCs/>
                <w:iCs/>
                <w:color w:val="000000" w:themeColor="text1"/>
                <w:sz w:val="24"/>
                <w:szCs w:val="24"/>
              </w:rPr>
              <w:t>D0</w:t>
            </w:r>
            <w:r>
              <w:rPr>
                <w:rFonts w:ascii="Arial" w:hAnsi="Arial" w:cs="Arial"/>
                <w:bCs/>
                <w:iCs/>
                <w:color w:val="000000" w:themeColor="text1"/>
                <w:sz w:val="24"/>
                <w:szCs w:val="24"/>
              </w:rPr>
              <w:t>016</w:t>
            </w:r>
            <w:r w:rsidRPr="00447F62">
              <w:rPr>
                <w:rFonts w:ascii="Arial" w:hAnsi="Arial" w:cs="Arial"/>
                <w:bCs/>
                <w:iCs/>
                <w:color w:val="000000" w:themeColor="text1"/>
                <w:sz w:val="24"/>
                <w:szCs w:val="24"/>
              </w:rPr>
              <w:t xml:space="preserve"> – linha </w:t>
            </w:r>
            <w:r>
              <w:rPr>
                <w:rFonts w:ascii="Arial" w:hAnsi="Arial" w:cs="Arial"/>
                <w:bCs/>
                <w:iCs/>
                <w:color w:val="000000" w:themeColor="text1"/>
                <w:sz w:val="24"/>
                <w:szCs w:val="24"/>
              </w:rPr>
              <w:t>635</w:t>
            </w:r>
            <w:r w:rsidRPr="00447F62">
              <w:rPr>
                <w:rFonts w:ascii="Arial" w:hAnsi="Arial" w:cs="Arial"/>
                <w:bCs/>
                <w:iCs/>
                <w:color w:val="000000" w:themeColor="text1"/>
                <w:sz w:val="24"/>
                <w:szCs w:val="24"/>
              </w:rPr>
              <w:t>.</w:t>
            </w:r>
          </w:p>
          <w:p w14:paraId="54677039" w14:textId="77777777" w:rsidR="00FA0AAD" w:rsidRPr="008209B0" w:rsidRDefault="00FA0AAD" w:rsidP="007B0759">
            <w:pPr>
              <w:autoSpaceDE w:val="0"/>
              <w:autoSpaceDN w:val="0"/>
              <w:adjustRightInd w:val="0"/>
              <w:spacing w:before="240" w:after="120" w:line="240" w:lineRule="auto"/>
              <w:jc w:val="both"/>
              <w:rPr>
                <w:rFonts w:ascii="Times New Roman" w:eastAsia="Times New Roman" w:hAnsi="Times New Roman"/>
                <w:sz w:val="24"/>
                <w:szCs w:val="24"/>
                <w:lang w:eastAsia="pt-BR"/>
              </w:rPr>
            </w:pPr>
            <w:r>
              <w:rPr>
                <w:rFonts w:ascii="Times New Roman" w:eastAsia="Times New Roman" w:hAnsi="Times New Roman"/>
                <w:sz w:val="24"/>
                <w:szCs w:val="24"/>
                <w:lang w:eastAsia="pt-BR"/>
              </w:rPr>
              <w:t>PAC publicado em 20 de dezembro de 2023, no Diário Oficial da Câmara Municipal de Extrema.</w:t>
            </w:r>
          </w:p>
        </w:tc>
      </w:tr>
      <w:tr w:rsidR="00FA0AAD" w:rsidRPr="008209B0" w14:paraId="1DFBCBF5" w14:textId="77777777" w:rsidTr="007B0759">
        <w:trPr>
          <w:gridAfter w:val="3"/>
          <w:wAfter w:w="25" w:type="dxa"/>
          <w:trHeight w:val="374"/>
          <w:jc w:val="center"/>
        </w:trPr>
        <w:tc>
          <w:tcPr>
            <w:tcW w:w="10022"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1F0CD2B" w14:textId="77777777" w:rsidR="00FA0AAD" w:rsidRPr="008209B0" w:rsidRDefault="00FA0AAD" w:rsidP="007B0759">
            <w:pPr>
              <w:autoSpaceDE w:val="0"/>
              <w:autoSpaceDN w:val="0"/>
              <w:adjustRightInd w:val="0"/>
              <w:spacing w:after="0" w:line="240" w:lineRule="auto"/>
              <w:rPr>
                <w:rFonts w:ascii="Times New Roman" w:hAnsi="Times New Roman"/>
                <w:b/>
                <w:bCs/>
                <w:sz w:val="24"/>
                <w:szCs w:val="24"/>
              </w:rPr>
            </w:pPr>
            <w:r w:rsidRPr="008209B0">
              <w:rPr>
                <w:rFonts w:ascii="Times New Roman" w:hAnsi="Times New Roman"/>
                <w:b/>
                <w:bCs/>
                <w:sz w:val="24"/>
                <w:szCs w:val="24"/>
              </w:rPr>
              <w:t>1</w:t>
            </w:r>
            <w:r>
              <w:rPr>
                <w:rFonts w:ascii="Times New Roman" w:hAnsi="Times New Roman"/>
                <w:b/>
                <w:bCs/>
                <w:sz w:val="24"/>
                <w:szCs w:val="24"/>
              </w:rPr>
              <w:t>4</w:t>
            </w:r>
            <w:r w:rsidRPr="008209B0">
              <w:rPr>
                <w:rFonts w:ascii="Times New Roman" w:hAnsi="Times New Roman"/>
                <w:b/>
                <w:bCs/>
                <w:sz w:val="24"/>
                <w:szCs w:val="24"/>
              </w:rPr>
              <w:t xml:space="preserve">. </w:t>
            </w:r>
            <w:r w:rsidRPr="008209B0">
              <w:rPr>
                <w:rFonts w:ascii="Times New Roman" w:hAnsi="Times New Roman"/>
                <w:sz w:val="24"/>
                <w:szCs w:val="24"/>
              </w:rPr>
              <w:t>Declaração de viabilidad</w:t>
            </w:r>
            <w:r>
              <w:rPr>
                <w:rFonts w:ascii="Times New Roman" w:hAnsi="Times New Roman"/>
                <w:sz w:val="24"/>
                <w:szCs w:val="24"/>
              </w:rPr>
              <w:t>e.</w:t>
            </w:r>
          </w:p>
        </w:tc>
      </w:tr>
      <w:tr w:rsidR="00FA0AAD" w:rsidRPr="008209B0" w14:paraId="748485B8" w14:textId="77777777" w:rsidTr="007B0759">
        <w:trPr>
          <w:gridAfter w:val="3"/>
          <w:wAfter w:w="25" w:type="dxa"/>
          <w:trHeight w:val="1025"/>
          <w:jc w:val="center"/>
        </w:trPr>
        <w:tc>
          <w:tcPr>
            <w:tcW w:w="10022" w:type="dxa"/>
            <w:gridSpan w:val="5"/>
            <w:tcBorders>
              <w:top w:val="single" w:sz="6" w:space="0" w:color="auto"/>
              <w:left w:val="single" w:sz="6" w:space="0" w:color="auto"/>
              <w:bottom w:val="single" w:sz="6" w:space="0" w:color="auto"/>
              <w:right w:val="single" w:sz="6" w:space="0" w:color="auto"/>
            </w:tcBorders>
            <w:vAlign w:val="center"/>
            <w:hideMark/>
          </w:tcPr>
          <w:p w14:paraId="5FCC279B" w14:textId="77777777" w:rsidR="00FA0AAD" w:rsidRPr="008209B0" w:rsidRDefault="00FA0AAD" w:rsidP="007B0759">
            <w:pPr>
              <w:autoSpaceDE w:val="0"/>
              <w:autoSpaceDN w:val="0"/>
              <w:adjustRightInd w:val="0"/>
              <w:spacing w:after="60" w:line="240" w:lineRule="auto"/>
              <w:rPr>
                <w:rFonts w:ascii="Times New Roman" w:hAnsi="Times New Roman"/>
                <w:sz w:val="24"/>
                <w:szCs w:val="24"/>
              </w:rPr>
            </w:pPr>
            <w:r w:rsidRPr="008209B0">
              <w:rPr>
                <w:rFonts w:ascii="Times New Roman" w:hAnsi="Times New Roman"/>
                <w:sz w:val="24"/>
                <w:szCs w:val="24"/>
              </w:rPr>
              <w:t>Declar</w:t>
            </w:r>
            <w:r>
              <w:rPr>
                <w:rFonts w:ascii="Times New Roman" w:hAnsi="Times New Roman"/>
                <w:sz w:val="24"/>
                <w:szCs w:val="24"/>
              </w:rPr>
              <w:t>o</w:t>
            </w:r>
            <w:r w:rsidRPr="008209B0">
              <w:rPr>
                <w:rFonts w:ascii="Times New Roman" w:hAnsi="Times New Roman"/>
                <w:sz w:val="24"/>
                <w:szCs w:val="24"/>
              </w:rPr>
              <w:t>, considerando todo o exposto neste Estudo</w:t>
            </w:r>
            <w:r>
              <w:rPr>
                <w:rFonts w:ascii="Times New Roman" w:hAnsi="Times New Roman"/>
                <w:sz w:val="24"/>
                <w:szCs w:val="24"/>
              </w:rPr>
              <w:t xml:space="preserve"> Técnico</w:t>
            </w:r>
            <w:r w:rsidRPr="008209B0">
              <w:rPr>
                <w:rFonts w:ascii="Times New Roman" w:hAnsi="Times New Roman"/>
                <w:sz w:val="24"/>
                <w:szCs w:val="24"/>
              </w:rPr>
              <w:t xml:space="preserve"> Preliminar, que a contratação:</w:t>
            </w:r>
          </w:p>
          <w:p w14:paraId="36184897" w14:textId="77777777" w:rsidR="00FA0AAD" w:rsidRDefault="00FA0AAD" w:rsidP="007B0759">
            <w:pPr>
              <w:autoSpaceDE w:val="0"/>
              <w:autoSpaceDN w:val="0"/>
              <w:adjustRightInd w:val="0"/>
              <w:spacing w:after="60" w:line="240" w:lineRule="auto"/>
              <w:rPr>
                <w:rFonts w:ascii="Times New Roman" w:hAnsi="Times New Roman"/>
                <w:sz w:val="24"/>
                <w:szCs w:val="24"/>
              </w:rPr>
            </w:pPr>
          </w:p>
          <w:p w14:paraId="5CA5962E" w14:textId="77777777" w:rsidR="00FA0AAD" w:rsidRDefault="00FA0AAD" w:rsidP="007B0759">
            <w:pPr>
              <w:autoSpaceDE w:val="0"/>
              <w:autoSpaceDN w:val="0"/>
              <w:adjustRightInd w:val="0"/>
              <w:spacing w:after="60" w:line="240" w:lineRule="auto"/>
              <w:rPr>
                <w:rFonts w:ascii="Times New Roman" w:hAnsi="Times New Roman"/>
                <w:sz w:val="24"/>
                <w:szCs w:val="24"/>
              </w:rPr>
            </w:pPr>
            <w:proofErr w:type="gramStart"/>
            <w:r>
              <w:rPr>
                <w:rFonts w:ascii="Times New Roman" w:hAnsi="Times New Roman"/>
                <w:sz w:val="24"/>
                <w:szCs w:val="24"/>
              </w:rPr>
              <w:t xml:space="preserve">(  </w:t>
            </w:r>
            <w:proofErr w:type="gramEnd"/>
            <w:r>
              <w:rPr>
                <w:rFonts w:ascii="Times New Roman" w:hAnsi="Times New Roman"/>
                <w:sz w:val="24"/>
                <w:szCs w:val="24"/>
              </w:rPr>
              <w:t xml:space="preserve"> )</w:t>
            </w:r>
            <w:r w:rsidRPr="008209B0">
              <w:rPr>
                <w:rFonts w:ascii="Times New Roman" w:hAnsi="Times New Roman"/>
                <w:sz w:val="24"/>
                <w:szCs w:val="24"/>
              </w:rPr>
              <w:t xml:space="preserve"> </w:t>
            </w:r>
            <w:proofErr w:type="spellStart"/>
            <w:r w:rsidRPr="008209B0">
              <w:rPr>
                <w:rFonts w:ascii="Times New Roman" w:hAnsi="Times New Roman"/>
                <w:sz w:val="24"/>
                <w:szCs w:val="24"/>
              </w:rPr>
              <w:t>Viável</w:t>
            </w:r>
            <w:proofErr w:type="spellEnd"/>
            <w:r w:rsidRPr="008209B0">
              <w:rPr>
                <w:rFonts w:ascii="Times New Roman" w:hAnsi="Times New Roman"/>
                <w:sz w:val="24"/>
                <w:szCs w:val="24"/>
              </w:rPr>
              <w:t xml:space="preserve">          </w:t>
            </w:r>
            <w:r>
              <w:rPr>
                <w:rFonts w:ascii="Times New Roman" w:hAnsi="Times New Roman"/>
                <w:sz w:val="24"/>
                <w:szCs w:val="24"/>
              </w:rPr>
              <w:t>(</w:t>
            </w:r>
            <w:r w:rsidRPr="008209B0">
              <w:rPr>
                <w:rFonts w:ascii="Times New Roman" w:hAnsi="Times New Roman"/>
                <w:sz w:val="24"/>
                <w:szCs w:val="24"/>
              </w:rPr>
              <w:t xml:space="preserve">    </w:t>
            </w:r>
            <w:r>
              <w:rPr>
                <w:rFonts w:ascii="Times New Roman" w:hAnsi="Times New Roman"/>
                <w:sz w:val="24"/>
                <w:szCs w:val="24"/>
              </w:rPr>
              <w:t>)</w:t>
            </w:r>
            <w:r w:rsidRPr="008209B0">
              <w:rPr>
                <w:rFonts w:ascii="Times New Roman" w:hAnsi="Times New Roman"/>
                <w:sz w:val="24"/>
                <w:szCs w:val="24"/>
              </w:rPr>
              <w:t xml:space="preserve"> Não </w:t>
            </w:r>
            <w:proofErr w:type="spellStart"/>
            <w:r w:rsidRPr="008209B0">
              <w:rPr>
                <w:rFonts w:ascii="Times New Roman" w:hAnsi="Times New Roman"/>
                <w:sz w:val="24"/>
                <w:szCs w:val="24"/>
              </w:rPr>
              <w:t>viável</w:t>
            </w:r>
            <w:proofErr w:type="spellEnd"/>
          </w:p>
          <w:p w14:paraId="577F4DEF" w14:textId="77777777" w:rsidR="00FA0AAD" w:rsidRDefault="00FA0AAD" w:rsidP="007B0759">
            <w:pPr>
              <w:autoSpaceDE w:val="0"/>
              <w:autoSpaceDN w:val="0"/>
              <w:adjustRightInd w:val="0"/>
              <w:spacing w:after="60" w:line="240" w:lineRule="auto"/>
              <w:rPr>
                <w:rFonts w:ascii="Times New Roman" w:hAnsi="Times New Roman"/>
                <w:sz w:val="24"/>
                <w:szCs w:val="24"/>
              </w:rPr>
            </w:pPr>
          </w:p>
          <w:p w14:paraId="49DDA0E4" w14:textId="77777777" w:rsidR="00FA0AAD" w:rsidRDefault="00FA0AAD" w:rsidP="007B0759">
            <w:pPr>
              <w:autoSpaceDE w:val="0"/>
              <w:autoSpaceDN w:val="0"/>
              <w:adjustRightInd w:val="0"/>
              <w:spacing w:after="60" w:line="240" w:lineRule="auto"/>
              <w:rPr>
                <w:rFonts w:ascii="Times New Roman" w:hAnsi="Times New Roman"/>
                <w:sz w:val="24"/>
                <w:szCs w:val="24"/>
              </w:rPr>
            </w:pPr>
            <w:r>
              <w:rPr>
                <w:rFonts w:ascii="Times New Roman" w:hAnsi="Times New Roman"/>
                <w:sz w:val="24"/>
                <w:szCs w:val="24"/>
              </w:rPr>
              <w:t>Extrema, MG, 04 de março de 2024.</w:t>
            </w:r>
          </w:p>
          <w:p w14:paraId="56722737" w14:textId="77777777" w:rsidR="00FA0AAD" w:rsidRDefault="00FA0AAD" w:rsidP="007B0759">
            <w:pPr>
              <w:autoSpaceDE w:val="0"/>
              <w:autoSpaceDN w:val="0"/>
              <w:adjustRightInd w:val="0"/>
              <w:spacing w:after="60" w:line="240" w:lineRule="auto"/>
              <w:jc w:val="center"/>
              <w:rPr>
                <w:rFonts w:ascii="Times New Roman" w:hAnsi="Times New Roman"/>
                <w:sz w:val="24"/>
                <w:szCs w:val="24"/>
              </w:rPr>
            </w:pPr>
          </w:p>
          <w:p w14:paraId="74574165" w14:textId="77777777" w:rsidR="00FA0AAD" w:rsidRDefault="00FA0AAD" w:rsidP="007B0759">
            <w:pPr>
              <w:autoSpaceDE w:val="0"/>
              <w:autoSpaceDN w:val="0"/>
              <w:adjustRightInd w:val="0"/>
              <w:spacing w:after="60" w:line="240" w:lineRule="auto"/>
              <w:jc w:val="center"/>
              <w:rPr>
                <w:rFonts w:ascii="Times New Roman" w:hAnsi="Times New Roman"/>
                <w:sz w:val="24"/>
                <w:szCs w:val="24"/>
              </w:rPr>
            </w:pPr>
            <w:r>
              <w:rPr>
                <w:rFonts w:ascii="Times New Roman" w:hAnsi="Times New Roman"/>
                <w:sz w:val="24"/>
                <w:szCs w:val="24"/>
              </w:rPr>
              <w:t>_________________________________________</w:t>
            </w:r>
          </w:p>
          <w:p w14:paraId="5274A66B" w14:textId="77777777" w:rsidR="00FA0AAD" w:rsidRDefault="00FA0AAD" w:rsidP="007B0759">
            <w:pPr>
              <w:autoSpaceDE w:val="0"/>
              <w:autoSpaceDN w:val="0"/>
              <w:adjustRightInd w:val="0"/>
              <w:spacing w:after="60" w:line="240" w:lineRule="auto"/>
              <w:jc w:val="center"/>
              <w:rPr>
                <w:rFonts w:ascii="Times New Roman" w:hAnsi="Times New Roman"/>
                <w:sz w:val="24"/>
                <w:szCs w:val="24"/>
              </w:rPr>
            </w:pPr>
            <w:r>
              <w:rPr>
                <w:rFonts w:ascii="Times New Roman" w:hAnsi="Times New Roman"/>
                <w:sz w:val="24"/>
                <w:szCs w:val="24"/>
              </w:rPr>
              <w:t>Danilo de Morais</w:t>
            </w:r>
          </w:p>
          <w:p w14:paraId="602131E8" w14:textId="77777777" w:rsidR="00FA0AAD" w:rsidRPr="008209B0" w:rsidRDefault="00FA0AAD" w:rsidP="007B0759">
            <w:pPr>
              <w:autoSpaceDE w:val="0"/>
              <w:autoSpaceDN w:val="0"/>
              <w:adjustRightInd w:val="0"/>
              <w:spacing w:after="60" w:line="240" w:lineRule="auto"/>
              <w:jc w:val="center"/>
              <w:rPr>
                <w:rFonts w:ascii="Times New Roman" w:hAnsi="Times New Roman"/>
                <w:sz w:val="24"/>
                <w:szCs w:val="24"/>
              </w:rPr>
            </w:pPr>
            <w:r>
              <w:rPr>
                <w:rFonts w:ascii="Times New Roman" w:hAnsi="Times New Roman"/>
                <w:sz w:val="24"/>
                <w:szCs w:val="24"/>
              </w:rPr>
              <w:t>Diretor Geral</w:t>
            </w:r>
          </w:p>
        </w:tc>
      </w:tr>
      <w:tr w:rsidR="00FA0AAD" w:rsidRPr="008209B0" w14:paraId="07A8627A" w14:textId="77777777" w:rsidTr="007B0759">
        <w:trPr>
          <w:gridAfter w:val="6"/>
          <w:wAfter w:w="131" w:type="dxa"/>
          <w:trHeight w:val="374"/>
          <w:jc w:val="center"/>
        </w:trPr>
        <w:tc>
          <w:tcPr>
            <w:tcW w:w="9916" w:type="dxa"/>
            <w:gridSpan w:val="2"/>
          </w:tcPr>
          <w:p w14:paraId="1B0AC807" w14:textId="77777777" w:rsidR="00FA0AAD" w:rsidRPr="008209B0" w:rsidRDefault="00FA0AAD" w:rsidP="007B0759">
            <w:pPr>
              <w:autoSpaceDE w:val="0"/>
              <w:autoSpaceDN w:val="0"/>
              <w:adjustRightInd w:val="0"/>
              <w:spacing w:after="0" w:line="160" w:lineRule="exact"/>
              <w:jc w:val="center"/>
              <w:rPr>
                <w:rFonts w:ascii="Times New Roman" w:hAnsi="Times New Roman"/>
                <w:sz w:val="24"/>
                <w:szCs w:val="24"/>
              </w:rPr>
            </w:pPr>
          </w:p>
        </w:tc>
      </w:tr>
    </w:tbl>
    <w:p w14:paraId="61D6A30E" w14:textId="77777777" w:rsidR="00FA0AAD" w:rsidRPr="00574B98" w:rsidRDefault="00FA0AAD" w:rsidP="00FA0AAD"/>
    <w:p w14:paraId="51201364" w14:textId="77777777" w:rsidR="00EC518D" w:rsidRDefault="00EC518D" w:rsidP="00847256">
      <w:pPr>
        <w:spacing w:after="0" w:line="360" w:lineRule="auto"/>
        <w:jc w:val="both"/>
        <w:rPr>
          <w:rFonts w:ascii="Arial" w:hAnsi="Arial" w:cs="Arial"/>
          <w:sz w:val="24"/>
          <w:szCs w:val="24"/>
        </w:rPr>
      </w:pPr>
    </w:p>
    <w:p w14:paraId="2424010B" w14:textId="77777777" w:rsidR="00EC518D" w:rsidRDefault="00EC518D" w:rsidP="00847256">
      <w:pPr>
        <w:spacing w:after="0" w:line="360" w:lineRule="auto"/>
        <w:jc w:val="both"/>
        <w:rPr>
          <w:rFonts w:ascii="Arial" w:hAnsi="Arial" w:cs="Arial"/>
          <w:sz w:val="24"/>
          <w:szCs w:val="24"/>
        </w:rPr>
      </w:pPr>
    </w:p>
    <w:p w14:paraId="483EC715" w14:textId="77777777" w:rsidR="00EC518D" w:rsidRDefault="00EC518D" w:rsidP="00847256">
      <w:pPr>
        <w:spacing w:after="0" w:line="360" w:lineRule="auto"/>
        <w:jc w:val="both"/>
        <w:rPr>
          <w:rFonts w:ascii="Arial" w:hAnsi="Arial" w:cs="Arial"/>
          <w:sz w:val="24"/>
          <w:szCs w:val="24"/>
        </w:rPr>
      </w:pPr>
    </w:p>
    <w:p w14:paraId="58F566AC" w14:textId="77777777" w:rsidR="00EC518D" w:rsidRDefault="00EC518D" w:rsidP="00847256">
      <w:pPr>
        <w:spacing w:after="0" w:line="360" w:lineRule="auto"/>
        <w:jc w:val="both"/>
        <w:rPr>
          <w:rFonts w:ascii="Arial" w:hAnsi="Arial" w:cs="Arial"/>
          <w:sz w:val="24"/>
          <w:szCs w:val="24"/>
        </w:rPr>
      </w:pPr>
    </w:p>
    <w:p w14:paraId="5557BB3E" w14:textId="77777777" w:rsidR="00EC518D" w:rsidRDefault="00EC518D" w:rsidP="00847256">
      <w:pPr>
        <w:spacing w:after="0" w:line="360" w:lineRule="auto"/>
        <w:jc w:val="both"/>
        <w:rPr>
          <w:rFonts w:ascii="Arial" w:hAnsi="Arial" w:cs="Arial"/>
          <w:sz w:val="24"/>
          <w:szCs w:val="24"/>
        </w:rPr>
      </w:pPr>
    </w:p>
    <w:p w14:paraId="162AAD13" w14:textId="77777777" w:rsidR="00770AD3" w:rsidRDefault="00770AD3" w:rsidP="00847256">
      <w:pPr>
        <w:spacing w:after="0" w:line="360" w:lineRule="auto"/>
        <w:jc w:val="both"/>
        <w:rPr>
          <w:rFonts w:ascii="Arial" w:hAnsi="Arial" w:cs="Arial"/>
          <w:sz w:val="24"/>
          <w:szCs w:val="24"/>
        </w:rPr>
      </w:pPr>
    </w:p>
    <w:tbl>
      <w:tblPr>
        <w:tblW w:w="9922"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922"/>
      </w:tblGrid>
      <w:tr w:rsidR="008349A0" w:rsidRPr="00F55647" w14:paraId="1E71CCC4" w14:textId="77777777" w:rsidTr="007B0759">
        <w:trPr>
          <w:jc w:val="center"/>
        </w:trPr>
        <w:tc>
          <w:tcPr>
            <w:tcW w:w="9922" w:type="dxa"/>
            <w:shd w:val="clear" w:color="auto" w:fill="D9D9D9" w:themeFill="background1" w:themeFillShade="D9"/>
            <w:tcMar>
              <w:top w:w="55" w:type="dxa"/>
              <w:left w:w="55" w:type="dxa"/>
              <w:bottom w:w="55" w:type="dxa"/>
              <w:right w:w="55" w:type="dxa"/>
            </w:tcMar>
          </w:tcPr>
          <w:p w14:paraId="751BEECE" w14:textId="3D1F7FEC" w:rsidR="008349A0" w:rsidRDefault="008349A0" w:rsidP="007B0759">
            <w:pPr>
              <w:pStyle w:val="Standard"/>
              <w:jc w:val="center"/>
              <w:rPr>
                <w:rFonts w:hint="eastAsia"/>
                <w:b/>
                <w:bCs/>
                <w:sz w:val="28"/>
                <w:szCs w:val="28"/>
              </w:rPr>
            </w:pPr>
            <w:r>
              <w:rPr>
                <w:b/>
                <w:bCs/>
                <w:sz w:val="28"/>
                <w:szCs w:val="28"/>
              </w:rPr>
              <w:t xml:space="preserve">ANEXO II - </w:t>
            </w:r>
            <w:r w:rsidRPr="00F55647">
              <w:rPr>
                <w:b/>
                <w:bCs/>
                <w:sz w:val="28"/>
                <w:szCs w:val="28"/>
              </w:rPr>
              <w:t>MAPA DE RISCOS</w:t>
            </w:r>
          </w:p>
          <w:p w14:paraId="4BA545C1" w14:textId="77777777" w:rsidR="008349A0" w:rsidRPr="00F55647" w:rsidRDefault="008349A0" w:rsidP="007B0759">
            <w:pPr>
              <w:pStyle w:val="Standard"/>
              <w:jc w:val="center"/>
              <w:rPr>
                <w:rFonts w:hint="eastAsia"/>
                <w:b/>
                <w:bCs/>
                <w:sz w:val="28"/>
                <w:szCs w:val="28"/>
              </w:rPr>
            </w:pPr>
            <w:r>
              <w:rPr>
                <w:b/>
                <w:bCs/>
                <w:sz w:val="28"/>
                <w:szCs w:val="28"/>
              </w:rPr>
              <w:t>PROCESSO NÚMERO 28/2024</w:t>
            </w:r>
          </w:p>
        </w:tc>
      </w:tr>
    </w:tbl>
    <w:p w14:paraId="0EC931E7" w14:textId="77777777" w:rsidR="008349A0" w:rsidRPr="00F55647" w:rsidRDefault="008349A0" w:rsidP="008349A0">
      <w:pPr>
        <w:pStyle w:val="Standard"/>
        <w:spacing w:after="57"/>
        <w:jc w:val="center"/>
        <w:rPr>
          <w:rFonts w:hint="eastAsia"/>
          <w:sz w:val="20"/>
          <w:szCs w:val="20"/>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530"/>
        <w:gridCol w:w="2797"/>
        <w:gridCol w:w="2797"/>
        <w:gridCol w:w="2798"/>
      </w:tblGrid>
      <w:tr w:rsidR="008349A0" w:rsidRPr="00F55647" w14:paraId="38E672CA" w14:textId="77777777" w:rsidTr="007B0759">
        <w:trPr>
          <w:jc w:val="center"/>
        </w:trPr>
        <w:tc>
          <w:tcPr>
            <w:tcW w:w="9922" w:type="dxa"/>
            <w:gridSpan w:val="4"/>
            <w:shd w:val="clear" w:color="auto" w:fill="auto"/>
            <w:tcMar>
              <w:top w:w="55" w:type="dxa"/>
              <w:left w:w="55" w:type="dxa"/>
              <w:bottom w:w="55" w:type="dxa"/>
              <w:right w:w="55" w:type="dxa"/>
            </w:tcMar>
          </w:tcPr>
          <w:p w14:paraId="578C3552"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DADOS DO PROCESSO LICITATÓRIO</w:t>
            </w:r>
          </w:p>
        </w:tc>
      </w:tr>
      <w:tr w:rsidR="008349A0" w:rsidRPr="00F55647" w14:paraId="4A35562E" w14:textId="77777777" w:rsidTr="007B0759">
        <w:trPr>
          <w:trHeight w:val="327"/>
          <w:jc w:val="center"/>
        </w:trPr>
        <w:tc>
          <w:tcPr>
            <w:tcW w:w="1530" w:type="dxa"/>
            <w:tcMar>
              <w:top w:w="55" w:type="dxa"/>
              <w:left w:w="55" w:type="dxa"/>
              <w:bottom w:w="55" w:type="dxa"/>
              <w:right w:w="55" w:type="dxa"/>
            </w:tcMar>
          </w:tcPr>
          <w:p w14:paraId="7BCE8DB7" w14:textId="77777777" w:rsidR="008349A0" w:rsidRPr="00F55647" w:rsidRDefault="008349A0" w:rsidP="007B0759">
            <w:pPr>
              <w:pStyle w:val="TableContents"/>
              <w:jc w:val="center"/>
              <w:rPr>
                <w:rFonts w:cs="Times New Roman"/>
                <w:b/>
                <w:bCs/>
                <w:sz w:val="20"/>
                <w:szCs w:val="20"/>
              </w:rPr>
            </w:pPr>
            <w:r>
              <w:rPr>
                <w:rFonts w:cs="Times New Roman"/>
                <w:b/>
                <w:bCs/>
                <w:sz w:val="20"/>
                <w:szCs w:val="20"/>
              </w:rPr>
              <w:t xml:space="preserve">Resumo do </w:t>
            </w:r>
            <w:r w:rsidRPr="00F55647">
              <w:rPr>
                <w:rFonts w:cs="Times New Roman"/>
                <w:b/>
                <w:bCs/>
                <w:sz w:val="20"/>
                <w:szCs w:val="20"/>
              </w:rPr>
              <w:t>Objeto:</w:t>
            </w:r>
          </w:p>
        </w:tc>
        <w:tc>
          <w:tcPr>
            <w:tcW w:w="8392" w:type="dxa"/>
            <w:gridSpan w:val="3"/>
            <w:tcMar>
              <w:top w:w="55" w:type="dxa"/>
              <w:left w:w="55" w:type="dxa"/>
              <w:bottom w:w="55" w:type="dxa"/>
              <w:right w:w="55" w:type="dxa"/>
            </w:tcMar>
          </w:tcPr>
          <w:p w14:paraId="3E1F999F" w14:textId="77777777" w:rsidR="008349A0" w:rsidRPr="00273449" w:rsidRDefault="008349A0" w:rsidP="007B0759">
            <w:pPr>
              <w:autoSpaceDE w:val="0"/>
              <w:autoSpaceDN w:val="0"/>
              <w:adjustRightInd w:val="0"/>
              <w:jc w:val="both"/>
              <w:rPr>
                <w:rFonts w:ascii="Times New Roman" w:hAnsi="Times New Roman"/>
                <w:sz w:val="20"/>
                <w:szCs w:val="20"/>
              </w:rPr>
            </w:pPr>
            <w:r w:rsidRPr="00273449">
              <w:rPr>
                <w:rFonts w:ascii="Times New Roman" w:hAnsi="Times New Roman"/>
                <w:b/>
                <w:bCs/>
                <w:sz w:val="20"/>
                <w:szCs w:val="20"/>
              </w:rPr>
              <w:t>Contratação exclusiva de ME, EPP ou Equiparadas</w:t>
            </w:r>
            <w:r w:rsidRPr="00273449">
              <w:rPr>
                <w:rFonts w:ascii="Times New Roman" w:hAnsi="Times New Roman"/>
                <w:sz w:val="20"/>
                <w:szCs w:val="20"/>
              </w:rPr>
              <w:t xml:space="preserve"> para fornecimento de uma Licença do Windows Server 2022 Standard, com </w:t>
            </w:r>
            <w:r w:rsidRPr="00273449">
              <w:rPr>
                <w:rFonts w:ascii="Times New Roman" w:hAnsi="Times New Roman"/>
                <w:b/>
                <w:bCs/>
                <w:i/>
                <w:iCs/>
                <w:sz w:val="20"/>
                <w:szCs w:val="20"/>
              </w:rPr>
              <w:t xml:space="preserve">kit </w:t>
            </w:r>
            <w:proofErr w:type="spellStart"/>
            <w:r w:rsidRPr="00273449">
              <w:rPr>
                <w:rFonts w:ascii="Times New Roman" w:hAnsi="Times New Roman"/>
                <w:b/>
                <w:bCs/>
                <w:i/>
                <w:iCs/>
                <w:sz w:val="20"/>
                <w:szCs w:val="20"/>
              </w:rPr>
              <w:t>downgrade</w:t>
            </w:r>
            <w:proofErr w:type="spellEnd"/>
            <w:r w:rsidRPr="00273449">
              <w:rPr>
                <w:rFonts w:ascii="Times New Roman" w:hAnsi="Times New Roman"/>
                <w:b/>
                <w:bCs/>
                <w:i/>
                <w:iCs/>
                <w:sz w:val="20"/>
                <w:szCs w:val="20"/>
              </w:rPr>
              <w:t>.</w:t>
            </w:r>
            <w:r w:rsidRPr="00273449">
              <w:rPr>
                <w:rFonts w:ascii="Times New Roman" w:hAnsi="Times New Roman"/>
                <w:sz w:val="20"/>
                <w:szCs w:val="20"/>
              </w:rPr>
              <w:t xml:space="preserve"> </w:t>
            </w:r>
            <w:r w:rsidRPr="00273449">
              <w:rPr>
                <w:rFonts w:ascii="Times New Roman" w:hAnsi="Times New Roman"/>
                <w:b/>
                <w:bCs/>
                <w:sz w:val="20"/>
                <w:szCs w:val="20"/>
              </w:rPr>
              <w:t>Requisitos mínimos:</w:t>
            </w:r>
          </w:p>
          <w:p w14:paraId="5D553137" w14:textId="77777777" w:rsidR="008349A0" w:rsidRPr="00273449" w:rsidRDefault="008349A0" w:rsidP="008349A0">
            <w:pPr>
              <w:pStyle w:val="PargrafodaLista"/>
              <w:numPr>
                <w:ilvl w:val="0"/>
                <w:numId w:val="84"/>
              </w:numPr>
              <w:autoSpaceDE w:val="0"/>
              <w:autoSpaceDN w:val="0"/>
              <w:adjustRightInd w:val="0"/>
              <w:spacing w:after="0" w:line="240" w:lineRule="auto"/>
              <w:contextualSpacing w:val="0"/>
              <w:jc w:val="both"/>
              <w:rPr>
                <w:rFonts w:ascii="Times New Roman" w:hAnsi="Times New Roman"/>
                <w:sz w:val="20"/>
                <w:szCs w:val="20"/>
              </w:rPr>
            </w:pPr>
            <w:r w:rsidRPr="00273449">
              <w:rPr>
                <w:rFonts w:ascii="Times New Roman" w:hAnsi="Times New Roman"/>
                <w:sz w:val="20"/>
                <w:szCs w:val="20"/>
              </w:rPr>
              <w:t>Origem do Produto: As licenças fornecidas devem ser adquiridas diretamente da Microsoft Corporation ou de seus distribuidores autorizados;</w:t>
            </w:r>
          </w:p>
          <w:p w14:paraId="284DFD9F" w14:textId="77777777" w:rsidR="008349A0" w:rsidRPr="00273449" w:rsidRDefault="008349A0" w:rsidP="008349A0">
            <w:pPr>
              <w:pStyle w:val="PargrafodaLista"/>
              <w:numPr>
                <w:ilvl w:val="0"/>
                <w:numId w:val="84"/>
              </w:numPr>
              <w:autoSpaceDE w:val="0"/>
              <w:autoSpaceDN w:val="0"/>
              <w:adjustRightInd w:val="0"/>
              <w:spacing w:after="0" w:line="240" w:lineRule="auto"/>
              <w:contextualSpacing w:val="0"/>
              <w:jc w:val="both"/>
              <w:rPr>
                <w:rFonts w:ascii="Times New Roman" w:hAnsi="Times New Roman"/>
                <w:sz w:val="20"/>
                <w:szCs w:val="20"/>
              </w:rPr>
            </w:pPr>
            <w:r w:rsidRPr="00273449">
              <w:rPr>
                <w:rFonts w:ascii="Times New Roman" w:hAnsi="Times New Roman"/>
                <w:sz w:val="20"/>
                <w:szCs w:val="20"/>
              </w:rPr>
              <w:t>Certificado de Autenticidade (COA): Cada licença deve vir acompanhada de um Certificado de Autenticidade (COA) emitido pela Microsoft, contendo holografia, marca d'água e demais elementos de segurança;</w:t>
            </w:r>
          </w:p>
          <w:p w14:paraId="53079327" w14:textId="77777777" w:rsidR="008349A0" w:rsidRPr="00273449" w:rsidRDefault="008349A0" w:rsidP="008349A0">
            <w:pPr>
              <w:pStyle w:val="PargrafodaLista"/>
              <w:numPr>
                <w:ilvl w:val="0"/>
                <w:numId w:val="84"/>
              </w:numPr>
              <w:autoSpaceDE w:val="0"/>
              <w:autoSpaceDN w:val="0"/>
              <w:adjustRightInd w:val="0"/>
              <w:spacing w:after="0" w:line="240" w:lineRule="auto"/>
              <w:contextualSpacing w:val="0"/>
              <w:jc w:val="both"/>
              <w:rPr>
                <w:rFonts w:ascii="Times New Roman" w:hAnsi="Times New Roman"/>
                <w:sz w:val="20"/>
                <w:szCs w:val="20"/>
              </w:rPr>
            </w:pPr>
            <w:r w:rsidRPr="00273449">
              <w:rPr>
                <w:rFonts w:ascii="Times New Roman" w:hAnsi="Times New Roman"/>
                <w:sz w:val="20"/>
                <w:szCs w:val="20"/>
              </w:rPr>
              <w:t>Método de Ativação: As0 licenças devem exigir ativação online por meio do serviço de autenticação da Microsoft para garantir a validação da licença;</w:t>
            </w:r>
          </w:p>
          <w:p w14:paraId="64A52990" w14:textId="77777777" w:rsidR="008349A0" w:rsidRPr="00273449" w:rsidRDefault="008349A0" w:rsidP="008349A0">
            <w:pPr>
              <w:pStyle w:val="PargrafodaLista"/>
              <w:numPr>
                <w:ilvl w:val="0"/>
                <w:numId w:val="84"/>
              </w:numPr>
              <w:autoSpaceDE w:val="0"/>
              <w:autoSpaceDN w:val="0"/>
              <w:adjustRightInd w:val="0"/>
              <w:spacing w:after="0" w:line="240" w:lineRule="auto"/>
              <w:contextualSpacing w:val="0"/>
              <w:jc w:val="both"/>
              <w:rPr>
                <w:rFonts w:ascii="Times New Roman" w:hAnsi="Times New Roman"/>
                <w:sz w:val="20"/>
                <w:szCs w:val="20"/>
              </w:rPr>
            </w:pPr>
            <w:r w:rsidRPr="00273449">
              <w:rPr>
                <w:rFonts w:ascii="Times New Roman" w:hAnsi="Times New Roman"/>
                <w:sz w:val="20"/>
                <w:szCs w:val="20"/>
              </w:rPr>
              <w:t>Documentação Técnica: A empresa fornecedora deve apresentar documentação técnica detalhada para cada licença, incluindo manuais de instalação e informações sobre os direitos de uso;</w:t>
            </w:r>
          </w:p>
          <w:p w14:paraId="2F3876D2" w14:textId="77777777" w:rsidR="008349A0" w:rsidRPr="00273449" w:rsidRDefault="008349A0" w:rsidP="008349A0">
            <w:pPr>
              <w:pStyle w:val="PargrafodaLista"/>
              <w:numPr>
                <w:ilvl w:val="0"/>
                <w:numId w:val="84"/>
              </w:numPr>
              <w:autoSpaceDE w:val="0"/>
              <w:autoSpaceDN w:val="0"/>
              <w:adjustRightInd w:val="0"/>
              <w:spacing w:after="0" w:line="240" w:lineRule="auto"/>
              <w:contextualSpacing w:val="0"/>
              <w:jc w:val="both"/>
              <w:rPr>
                <w:rFonts w:ascii="Times New Roman" w:hAnsi="Times New Roman"/>
                <w:sz w:val="20"/>
                <w:szCs w:val="20"/>
              </w:rPr>
            </w:pPr>
            <w:r w:rsidRPr="00273449">
              <w:rPr>
                <w:rFonts w:ascii="Times New Roman" w:hAnsi="Times New Roman"/>
                <w:sz w:val="20"/>
                <w:szCs w:val="20"/>
              </w:rPr>
              <w:t>Selos de Segurança: As embalagens das licenças devem conter selos de segurança invioláveis, garantindo a integridade do produto;</w:t>
            </w:r>
          </w:p>
          <w:p w14:paraId="24331348" w14:textId="77777777" w:rsidR="008349A0" w:rsidRPr="00273449" w:rsidRDefault="008349A0" w:rsidP="008349A0">
            <w:pPr>
              <w:pStyle w:val="PargrafodaLista"/>
              <w:numPr>
                <w:ilvl w:val="0"/>
                <w:numId w:val="84"/>
              </w:numPr>
              <w:autoSpaceDE w:val="0"/>
              <w:autoSpaceDN w:val="0"/>
              <w:adjustRightInd w:val="0"/>
              <w:spacing w:after="0" w:line="240" w:lineRule="auto"/>
              <w:contextualSpacing w:val="0"/>
              <w:jc w:val="both"/>
              <w:rPr>
                <w:rFonts w:ascii="Times New Roman" w:hAnsi="Times New Roman"/>
                <w:sz w:val="20"/>
                <w:szCs w:val="20"/>
              </w:rPr>
            </w:pPr>
            <w:r w:rsidRPr="00273449">
              <w:rPr>
                <w:rFonts w:ascii="Times New Roman" w:hAnsi="Times New Roman"/>
                <w:sz w:val="20"/>
                <w:szCs w:val="20"/>
              </w:rPr>
              <w:t>Número de Série Único: Cada licença deve ter um número de série único e exclusivo, sem duplicidades em toda a aquisição;</w:t>
            </w:r>
          </w:p>
          <w:p w14:paraId="56778573" w14:textId="77777777" w:rsidR="008349A0" w:rsidRPr="00273449" w:rsidRDefault="008349A0" w:rsidP="008349A0">
            <w:pPr>
              <w:pStyle w:val="PargrafodaLista"/>
              <w:numPr>
                <w:ilvl w:val="0"/>
                <w:numId w:val="84"/>
              </w:numPr>
              <w:autoSpaceDE w:val="0"/>
              <w:autoSpaceDN w:val="0"/>
              <w:adjustRightInd w:val="0"/>
              <w:spacing w:after="0" w:line="240" w:lineRule="auto"/>
              <w:contextualSpacing w:val="0"/>
              <w:jc w:val="both"/>
              <w:rPr>
                <w:rFonts w:ascii="Times New Roman" w:hAnsi="Times New Roman"/>
                <w:sz w:val="20"/>
                <w:szCs w:val="20"/>
              </w:rPr>
            </w:pPr>
            <w:r w:rsidRPr="00273449">
              <w:rPr>
                <w:rFonts w:ascii="Times New Roman" w:hAnsi="Times New Roman"/>
                <w:sz w:val="20"/>
                <w:szCs w:val="20"/>
              </w:rPr>
              <w:t>A licença deve permitir a transferência da chave de um dispositivo para outro.</w:t>
            </w:r>
          </w:p>
          <w:p w14:paraId="424773E1" w14:textId="77777777" w:rsidR="008349A0" w:rsidRPr="00273449" w:rsidRDefault="008349A0" w:rsidP="007B0759">
            <w:pPr>
              <w:autoSpaceDE w:val="0"/>
              <w:autoSpaceDN w:val="0"/>
              <w:adjustRightInd w:val="0"/>
              <w:spacing w:after="0" w:line="240" w:lineRule="auto"/>
              <w:jc w:val="both"/>
              <w:rPr>
                <w:rFonts w:ascii="Times New Roman" w:hAnsi="Times New Roman"/>
                <w:sz w:val="20"/>
                <w:szCs w:val="20"/>
              </w:rPr>
            </w:pPr>
          </w:p>
        </w:tc>
      </w:tr>
      <w:tr w:rsidR="008349A0" w:rsidRPr="00F55647" w14:paraId="67E1B2E7" w14:textId="77777777" w:rsidTr="007B0759">
        <w:trPr>
          <w:jc w:val="center"/>
        </w:trPr>
        <w:tc>
          <w:tcPr>
            <w:tcW w:w="1530" w:type="dxa"/>
            <w:tcMar>
              <w:top w:w="55" w:type="dxa"/>
              <w:left w:w="55" w:type="dxa"/>
              <w:bottom w:w="55" w:type="dxa"/>
              <w:right w:w="55" w:type="dxa"/>
            </w:tcMar>
          </w:tcPr>
          <w:p w14:paraId="7B37FB93"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Nº do Processo:</w:t>
            </w:r>
          </w:p>
        </w:tc>
        <w:tc>
          <w:tcPr>
            <w:tcW w:w="2797" w:type="dxa"/>
            <w:tcMar>
              <w:top w:w="55" w:type="dxa"/>
              <w:left w:w="55" w:type="dxa"/>
              <w:bottom w:w="55" w:type="dxa"/>
              <w:right w:w="55" w:type="dxa"/>
            </w:tcMar>
          </w:tcPr>
          <w:p w14:paraId="2DBB2094" w14:textId="77777777" w:rsidR="008349A0" w:rsidRPr="00F55647" w:rsidRDefault="008349A0" w:rsidP="007B0759">
            <w:pPr>
              <w:pStyle w:val="Standard"/>
              <w:rPr>
                <w:rFonts w:hint="eastAsia"/>
                <w:sz w:val="20"/>
                <w:szCs w:val="20"/>
              </w:rPr>
            </w:pPr>
            <w:r>
              <w:rPr>
                <w:sz w:val="20"/>
                <w:szCs w:val="20"/>
              </w:rPr>
              <w:t>28/2024</w:t>
            </w:r>
          </w:p>
        </w:tc>
        <w:tc>
          <w:tcPr>
            <w:tcW w:w="2797" w:type="dxa"/>
          </w:tcPr>
          <w:p w14:paraId="7EDD9013" w14:textId="77777777" w:rsidR="008349A0" w:rsidRPr="00F55647" w:rsidRDefault="008349A0" w:rsidP="007B0759">
            <w:pPr>
              <w:pStyle w:val="Standard"/>
              <w:jc w:val="center"/>
              <w:rPr>
                <w:rFonts w:hint="eastAsia"/>
                <w:b/>
                <w:bCs/>
                <w:sz w:val="20"/>
                <w:szCs w:val="20"/>
              </w:rPr>
            </w:pPr>
            <w:r w:rsidRPr="00F55647">
              <w:rPr>
                <w:b/>
                <w:bCs/>
                <w:sz w:val="20"/>
                <w:szCs w:val="20"/>
              </w:rPr>
              <w:t>Nº Pregão Eletrônico:</w:t>
            </w:r>
          </w:p>
        </w:tc>
        <w:tc>
          <w:tcPr>
            <w:tcW w:w="2798" w:type="dxa"/>
          </w:tcPr>
          <w:p w14:paraId="14ED1F97" w14:textId="77777777" w:rsidR="008349A0" w:rsidRPr="00F55647" w:rsidRDefault="008349A0" w:rsidP="007B0759">
            <w:pPr>
              <w:pStyle w:val="Standard"/>
              <w:rPr>
                <w:rFonts w:hint="eastAsia"/>
                <w:sz w:val="20"/>
                <w:szCs w:val="20"/>
              </w:rPr>
            </w:pPr>
            <w:r>
              <w:rPr>
                <w:sz w:val="20"/>
                <w:szCs w:val="20"/>
              </w:rPr>
              <w:t>08/2024</w:t>
            </w:r>
          </w:p>
        </w:tc>
      </w:tr>
    </w:tbl>
    <w:p w14:paraId="589939F5" w14:textId="77777777" w:rsidR="008349A0" w:rsidRPr="00F55647" w:rsidRDefault="008349A0" w:rsidP="008349A0">
      <w:pPr>
        <w:pStyle w:val="Standard"/>
        <w:spacing w:after="57"/>
        <w:jc w:val="right"/>
        <w:rPr>
          <w:rFonts w:hint="eastAsia"/>
          <w:sz w:val="20"/>
          <w:szCs w:val="20"/>
        </w:rPr>
      </w:pPr>
    </w:p>
    <w:p w14:paraId="09515761" w14:textId="77777777" w:rsidR="008349A0" w:rsidRPr="00F55647" w:rsidRDefault="008349A0" w:rsidP="008349A0">
      <w:pPr>
        <w:pStyle w:val="Standard"/>
        <w:spacing w:after="57"/>
        <w:jc w:val="right"/>
        <w:rPr>
          <w:rFonts w:hint="eastAsia"/>
          <w:sz w:val="20"/>
          <w:szCs w:val="20"/>
        </w:rPr>
      </w:pPr>
    </w:p>
    <w:tbl>
      <w:tblPr>
        <w:tblW w:w="9922" w:type="dxa"/>
        <w:jc w:val="center"/>
        <w:tblLayout w:type="fixed"/>
        <w:tblCellMar>
          <w:left w:w="10" w:type="dxa"/>
          <w:right w:w="10" w:type="dxa"/>
        </w:tblCellMar>
        <w:tblLook w:val="0000" w:firstRow="0" w:lastRow="0" w:firstColumn="0" w:lastColumn="0" w:noHBand="0" w:noVBand="0"/>
      </w:tblPr>
      <w:tblGrid>
        <w:gridCol w:w="130"/>
        <w:gridCol w:w="344"/>
        <w:gridCol w:w="5316"/>
        <w:gridCol w:w="342"/>
        <w:gridCol w:w="3790"/>
      </w:tblGrid>
      <w:tr w:rsidR="008349A0" w:rsidRPr="00F55647" w14:paraId="47B9A5E2" w14:textId="77777777" w:rsidTr="007B0759">
        <w:trPr>
          <w:jc w:val="center"/>
        </w:trPr>
        <w:tc>
          <w:tcPr>
            <w:tcW w:w="9922" w:type="dxa"/>
            <w:gridSpan w:val="5"/>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091E2E2"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Fase de Análise:</w:t>
            </w:r>
          </w:p>
        </w:tc>
      </w:tr>
      <w:tr w:rsidR="008349A0" w:rsidRPr="00F55647" w14:paraId="64CD1862" w14:textId="77777777" w:rsidTr="007B0759">
        <w:trPr>
          <w:jc w:val="center"/>
        </w:trPr>
        <w:tc>
          <w:tcPr>
            <w:tcW w:w="9922" w:type="dxa"/>
            <w:gridSpan w:val="5"/>
            <w:tcBorders>
              <w:top w:val="single" w:sz="4" w:space="0" w:color="auto"/>
              <w:left w:val="single" w:sz="4" w:space="0" w:color="auto"/>
              <w:right w:val="single" w:sz="4" w:space="0" w:color="auto"/>
            </w:tcBorders>
            <w:tcMar>
              <w:top w:w="55" w:type="dxa"/>
              <w:left w:w="55" w:type="dxa"/>
              <w:bottom w:w="55" w:type="dxa"/>
              <w:right w:w="55" w:type="dxa"/>
            </w:tcMar>
          </w:tcPr>
          <w:p w14:paraId="381DA844" w14:textId="77777777" w:rsidR="008349A0" w:rsidRPr="00F55647" w:rsidRDefault="008349A0" w:rsidP="007B0759">
            <w:pPr>
              <w:pStyle w:val="Standard"/>
              <w:jc w:val="both"/>
              <w:rPr>
                <w:rFonts w:hint="eastAsia"/>
                <w:sz w:val="20"/>
                <w:szCs w:val="20"/>
              </w:rPr>
            </w:pPr>
          </w:p>
        </w:tc>
      </w:tr>
      <w:tr w:rsidR="008349A0" w:rsidRPr="00F55647" w14:paraId="097453DF" w14:textId="77777777" w:rsidTr="007B0759">
        <w:trPr>
          <w:jc w:val="center"/>
        </w:trPr>
        <w:tc>
          <w:tcPr>
            <w:tcW w:w="130" w:type="dxa"/>
            <w:tcBorders>
              <w:left w:val="single" w:sz="4" w:space="0" w:color="auto"/>
              <w:right w:val="single" w:sz="4" w:space="0" w:color="auto"/>
            </w:tcBorders>
            <w:tcMar>
              <w:top w:w="55" w:type="dxa"/>
              <w:left w:w="55" w:type="dxa"/>
              <w:bottom w:w="55" w:type="dxa"/>
              <w:right w:w="55" w:type="dxa"/>
            </w:tcMar>
          </w:tcPr>
          <w:p w14:paraId="2B2D6615" w14:textId="77777777" w:rsidR="008349A0" w:rsidRPr="00F55647" w:rsidRDefault="008349A0" w:rsidP="007B0759">
            <w:pPr>
              <w:pStyle w:val="TableContents"/>
              <w:jc w:val="center"/>
              <w:rPr>
                <w:rFonts w:cs="Times New Roman"/>
                <w:sz w:val="20"/>
                <w:szCs w:val="20"/>
              </w:rPr>
            </w:pPr>
          </w:p>
        </w:tc>
        <w:tc>
          <w:tcPr>
            <w:tcW w:w="34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7B1FE7C"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5316" w:type="dxa"/>
            <w:tcBorders>
              <w:left w:val="single" w:sz="4" w:space="0" w:color="auto"/>
              <w:right w:val="single" w:sz="4" w:space="0" w:color="auto"/>
            </w:tcBorders>
            <w:tcMar>
              <w:top w:w="55" w:type="dxa"/>
              <w:left w:w="55" w:type="dxa"/>
              <w:bottom w:w="55" w:type="dxa"/>
              <w:right w:w="55" w:type="dxa"/>
            </w:tcMar>
          </w:tcPr>
          <w:p w14:paraId="527CA021" w14:textId="77777777" w:rsidR="008349A0" w:rsidRPr="00F55647" w:rsidRDefault="008349A0" w:rsidP="007B0759">
            <w:pPr>
              <w:pStyle w:val="TableContents"/>
              <w:rPr>
                <w:rFonts w:cs="Times New Roman"/>
                <w:sz w:val="20"/>
                <w:szCs w:val="20"/>
              </w:rPr>
            </w:pPr>
            <w:r w:rsidRPr="00F55647">
              <w:rPr>
                <w:rFonts w:cs="Times New Roman"/>
                <w:sz w:val="20"/>
                <w:szCs w:val="20"/>
              </w:rPr>
              <w:t>Planejamento da Contratação e Seleção do Fornecedor</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217FDF7"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3790" w:type="dxa"/>
            <w:tcBorders>
              <w:left w:val="single" w:sz="4" w:space="0" w:color="auto"/>
              <w:right w:val="single" w:sz="4" w:space="0" w:color="auto"/>
            </w:tcBorders>
            <w:tcMar>
              <w:top w:w="55" w:type="dxa"/>
              <w:left w:w="55" w:type="dxa"/>
              <w:bottom w:w="55" w:type="dxa"/>
              <w:right w:w="55" w:type="dxa"/>
            </w:tcMar>
          </w:tcPr>
          <w:p w14:paraId="3D769664" w14:textId="77777777" w:rsidR="008349A0" w:rsidRPr="00F55647" w:rsidRDefault="008349A0" w:rsidP="007B0759">
            <w:pPr>
              <w:pStyle w:val="TableContents"/>
              <w:rPr>
                <w:rFonts w:cs="Times New Roman"/>
                <w:sz w:val="20"/>
                <w:szCs w:val="20"/>
              </w:rPr>
            </w:pPr>
            <w:r w:rsidRPr="00F55647">
              <w:rPr>
                <w:rFonts w:cs="Times New Roman"/>
                <w:sz w:val="20"/>
                <w:szCs w:val="20"/>
              </w:rPr>
              <w:t>Gestão do Contrato</w:t>
            </w:r>
          </w:p>
        </w:tc>
      </w:tr>
      <w:tr w:rsidR="008349A0" w:rsidRPr="00F55647" w14:paraId="0E49BA14" w14:textId="77777777" w:rsidTr="007B0759">
        <w:trPr>
          <w:jc w:val="center"/>
        </w:trPr>
        <w:tc>
          <w:tcPr>
            <w:tcW w:w="9922" w:type="dxa"/>
            <w:gridSpan w:val="5"/>
            <w:tcBorders>
              <w:left w:val="single" w:sz="4" w:space="0" w:color="auto"/>
              <w:bottom w:val="single" w:sz="4" w:space="0" w:color="auto"/>
              <w:right w:val="single" w:sz="4" w:space="0" w:color="auto"/>
            </w:tcBorders>
            <w:tcMar>
              <w:top w:w="55" w:type="dxa"/>
              <w:left w:w="55" w:type="dxa"/>
              <w:bottom w:w="55" w:type="dxa"/>
              <w:right w:w="55" w:type="dxa"/>
            </w:tcMar>
          </w:tcPr>
          <w:p w14:paraId="4EC247CF" w14:textId="77777777" w:rsidR="008349A0" w:rsidRPr="00F55647" w:rsidRDefault="008349A0" w:rsidP="007B0759">
            <w:pPr>
              <w:pStyle w:val="TableContents"/>
              <w:jc w:val="center"/>
              <w:rPr>
                <w:rFonts w:cs="Times New Roman"/>
                <w:sz w:val="20"/>
                <w:szCs w:val="20"/>
              </w:rPr>
            </w:pPr>
          </w:p>
        </w:tc>
      </w:tr>
    </w:tbl>
    <w:p w14:paraId="3D7437A1" w14:textId="77777777" w:rsidR="008349A0" w:rsidRDefault="008349A0" w:rsidP="008349A0">
      <w:pPr>
        <w:pStyle w:val="Standard"/>
        <w:spacing w:after="57"/>
        <w:jc w:val="center"/>
        <w:rPr>
          <w:rFonts w:hint="eastAsia"/>
          <w:sz w:val="20"/>
          <w:szCs w:val="20"/>
        </w:rPr>
      </w:pPr>
    </w:p>
    <w:p w14:paraId="2E86F554" w14:textId="77777777" w:rsidR="008349A0" w:rsidRDefault="008349A0" w:rsidP="008349A0">
      <w:pPr>
        <w:pStyle w:val="Standard"/>
        <w:spacing w:after="57"/>
        <w:jc w:val="center"/>
        <w:rPr>
          <w:rFonts w:hint="eastAsia"/>
          <w:sz w:val="20"/>
          <w:szCs w:val="20"/>
        </w:rPr>
      </w:pPr>
    </w:p>
    <w:p w14:paraId="0A7E6931" w14:textId="77777777" w:rsidR="008349A0" w:rsidRDefault="008349A0" w:rsidP="008349A0">
      <w:pPr>
        <w:pStyle w:val="Standard"/>
        <w:spacing w:after="57"/>
        <w:jc w:val="center"/>
        <w:rPr>
          <w:rFonts w:hint="eastAsia"/>
          <w:sz w:val="20"/>
          <w:szCs w:val="20"/>
        </w:rPr>
      </w:pPr>
    </w:p>
    <w:p w14:paraId="2E962FD4" w14:textId="77777777" w:rsidR="008349A0" w:rsidRDefault="008349A0" w:rsidP="008349A0">
      <w:pPr>
        <w:pStyle w:val="Standard"/>
        <w:spacing w:after="57"/>
        <w:jc w:val="center"/>
        <w:rPr>
          <w:rFonts w:hint="eastAsia"/>
          <w:sz w:val="20"/>
          <w:szCs w:val="20"/>
        </w:rPr>
      </w:pPr>
    </w:p>
    <w:p w14:paraId="52B5A63D" w14:textId="77777777" w:rsidR="008349A0" w:rsidRDefault="008349A0" w:rsidP="008349A0">
      <w:pPr>
        <w:pStyle w:val="Standard"/>
        <w:spacing w:after="57"/>
        <w:jc w:val="center"/>
        <w:rPr>
          <w:rFonts w:hint="eastAsia"/>
          <w:sz w:val="20"/>
          <w:szCs w:val="20"/>
        </w:rPr>
      </w:pPr>
    </w:p>
    <w:p w14:paraId="1DB76447" w14:textId="77777777" w:rsidR="008349A0" w:rsidRDefault="008349A0" w:rsidP="008349A0">
      <w:pPr>
        <w:pStyle w:val="Standard"/>
        <w:spacing w:after="57"/>
        <w:jc w:val="center"/>
        <w:rPr>
          <w:rFonts w:hint="eastAsia"/>
          <w:sz w:val="20"/>
          <w:szCs w:val="20"/>
        </w:rPr>
      </w:pPr>
    </w:p>
    <w:p w14:paraId="1F8EC3C6" w14:textId="77777777" w:rsidR="008349A0" w:rsidRDefault="008349A0" w:rsidP="008349A0">
      <w:pPr>
        <w:pStyle w:val="Standard"/>
        <w:spacing w:after="57"/>
        <w:jc w:val="center"/>
        <w:rPr>
          <w:rFonts w:hint="eastAsia"/>
          <w:sz w:val="20"/>
          <w:szCs w:val="20"/>
        </w:rPr>
      </w:pPr>
    </w:p>
    <w:p w14:paraId="42F93D73" w14:textId="77777777" w:rsidR="008349A0" w:rsidRDefault="008349A0" w:rsidP="008349A0">
      <w:pPr>
        <w:pStyle w:val="Standard"/>
        <w:spacing w:after="57"/>
        <w:jc w:val="center"/>
        <w:rPr>
          <w:rFonts w:hint="eastAsia"/>
          <w:sz w:val="20"/>
          <w:szCs w:val="20"/>
        </w:rPr>
      </w:pPr>
    </w:p>
    <w:p w14:paraId="6EB7394B" w14:textId="77777777" w:rsidR="008349A0" w:rsidRDefault="008349A0" w:rsidP="008349A0">
      <w:pPr>
        <w:pStyle w:val="Standard"/>
        <w:spacing w:after="57"/>
        <w:jc w:val="center"/>
        <w:rPr>
          <w:rFonts w:hint="eastAsia"/>
          <w:sz w:val="20"/>
          <w:szCs w:val="20"/>
        </w:rPr>
      </w:pPr>
    </w:p>
    <w:p w14:paraId="061DEE42" w14:textId="77777777" w:rsidR="008349A0" w:rsidRDefault="008349A0" w:rsidP="008349A0">
      <w:pPr>
        <w:pStyle w:val="Standard"/>
        <w:spacing w:after="57"/>
        <w:jc w:val="center"/>
        <w:rPr>
          <w:rFonts w:hint="eastAsia"/>
          <w:sz w:val="20"/>
          <w:szCs w:val="20"/>
        </w:rPr>
      </w:pPr>
    </w:p>
    <w:p w14:paraId="4549FEC4" w14:textId="77777777" w:rsidR="008349A0" w:rsidRDefault="008349A0" w:rsidP="008349A0">
      <w:pPr>
        <w:pStyle w:val="Standard"/>
        <w:spacing w:after="57"/>
        <w:jc w:val="center"/>
        <w:rPr>
          <w:rFonts w:hint="eastAsia"/>
          <w:sz w:val="20"/>
          <w:szCs w:val="20"/>
        </w:rPr>
      </w:pPr>
    </w:p>
    <w:p w14:paraId="42BF8629" w14:textId="77777777" w:rsidR="008349A0" w:rsidRDefault="008349A0" w:rsidP="008349A0">
      <w:pPr>
        <w:pStyle w:val="Standard"/>
        <w:spacing w:after="57"/>
        <w:jc w:val="center"/>
        <w:rPr>
          <w:rFonts w:hint="eastAsia"/>
          <w:sz w:val="20"/>
          <w:szCs w:val="20"/>
        </w:rPr>
      </w:pPr>
    </w:p>
    <w:p w14:paraId="488AAE62" w14:textId="77777777" w:rsidR="008349A0" w:rsidRDefault="008349A0" w:rsidP="008349A0">
      <w:pPr>
        <w:pStyle w:val="Standard"/>
        <w:spacing w:after="57"/>
        <w:jc w:val="center"/>
        <w:rPr>
          <w:rFonts w:hint="eastAsia"/>
          <w:sz w:val="20"/>
          <w:szCs w:val="20"/>
        </w:rPr>
      </w:pPr>
    </w:p>
    <w:p w14:paraId="0B50B721" w14:textId="77777777" w:rsidR="008349A0" w:rsidRDefault="008349A0" w:rsidP="008349A0">
      <w:pPr>
        <w:pStyle w:val="Standard"/>
        <w:spacing w:after="57"/>
        <w:jc w:val="center"/>
        <w:rPr>
          <w:rFonts w:hint="eastAsia"/>
          <w:sz w:val="20"/>
          <w:szCs w:val="20"/>
        </w:rPr>
      </w:pPr>
    </w:p>
    <w:p w14:paraId="328E1214" w14:textId="77777777" w:rsidR="008349A0" w:rsidRDefault="008349A0" w:rsidP="008349A0">
      <w:pPr>
        <w:pStyle w:val="Standard"/>
        <w:spacing w:after="57"/>
        <w:jc w:val="center"/>
        <w:rPr>
          <w:rFonts w:hint="eastAsia"/>
          <w:sz w:val="20"/>
          <w:szCs w:val="20"/>
        </w:rPr>
      </w:pPr>
    </w:p>
    <w:p w14:paraId="0F585FBC" w14:textId="77777777" w:rsidR="008349A0" w:rsidRDefault="008349A0" w:rsidP="008349A0">
      <w:pPr>
        <w:pStyle w:val="Standard"/>
        <w:spacing w:after="57"/>
        <w:jc w:val="center"/>
        <w:rPr>
          <w:rFonts w:hint="eastAsia"/>
          <w:sz w:val="20"/>
          <w:szCs w:val="20"/>
        </w:rPr>
      </w:pPr>
    </w:p>
    <w:p w14:paraId="4C5D7A4D" w14:textId="77777777" w:rsidR="008349A0" w:rsidRPr="00F55647" w:rsidRDefault="008349A0" w:rsidP="008349A0">
      <w:pPr>
        <w:pStyle w:val="Standard"/>
        <w:spacing w:after="57"/>
        <w:jc w:val="center"/>
        <w:rPr>
          <w:rFonts w:hint="eastAsia"/>
          <w:sz w:val="20"/>
          <w:szCs w:val="20"/>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349A0" w:rsidRPr="00F55647" w14:paraId="0F2B2A02" w14:textId="77777777" w:rsidTr="007B0759">
        <w:trPr>
          <w:jc w:val="center"/>
        </w:trPr>
        <w:tc>
          <w:tcPr>
            <w:tcW w:w="9922"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5" w:type="dxa"/>
              <w:left w:w="55" w:type="dxa"/>
              <w:bottom w:w="55" w:type="dxa"/>
              <w:right w:w="55" w:type="dxa"/>
            </w:tcMar>
          </w:tcPr>
          <w:p w14:paraId="3929AEFE"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PLANEJAMENTO DA CONTRATAÇÃO E SELEÇÂO DO FORNECEDOR</w:t>
            </w:r>
          </w:p>
        </w:tc>
      </w:tr>
      <w:tr w:rsidR="008349A0" w:rsidRPr="00F55647" w14:paraId="5A5BDEEE" w14:textId="77777777" w:rsidTr="007B0759">
        <w:trPr>
          <w:trHeight w:val="159"/>
          <w:jc w:val="center"/>
        </w:trPr>
        <w:tc>
          <w:tcPr>
            <w:tcW w:w="9922" w:type="dxa"/>
            <w:gridSpan w:val="8"/>
            <w:tcBorders>
              <w:top w:val="single" w:sz="4" w:space="0" w:color="auto"/>
              <w:bottom w:val="single" w:sz="4" w:space="0" w:color="auto"/>
            </w:tcBorders>
            <w:tcMar>
              <w:top w:w="55" w:type="dxa"/>
              <w:left w:w="55" w:type="dxa"/>
              <w:bottom w:w="55" w:type="dxa"/>
              <w:right w:w="55" w:type="dxa"/>
            </w:tcMar>
          </w:tcPr>
          <w:p w14:paraId="05F73924" w14:textId="77777777" w:rsidR="008349A0" w:rsidRPr="00F55647" w:rsidRDefault="008349A0" w:rsidP="007B0759">
            <w:pPr>
              <w:pStyle w:val="TableContents"/>
              <w:jc w:val="both"/>
              <w:rPr>
                <w:rFonts w:cs="Times New Roman"/>
                <w:b/>
                <w:bCs/>
                <w:sz w:val="20"/>
                <w:szCs w:val="20"/>
              </w:rPr>
            </w:pPr>
          </w:p>
          <w:p w14:paraId="7857C635" w14:textId="77777777" w:rsidR="008349A0" w:rsidRPr="00F55647" w:rsidRDefault="008349A0" w:rsidP="007B0759">
            <w:pPr>
              <w:pStyle w:val="TableContents"/>
              <w:jc w:val="both"/>
              <w:rPr>
                <w:rFonts w:cs="Times New Roman"/>
                <w:b/>
                <w:bCs/>
                <w:sz w:val="20"/>
                <w:szCs w:val="20"/>
              </w:rPr>
            </w:pPr>
          </w:p>
        </w:tc>
      </w:tr>
      <w:tr w:rsidR="008349A0" w:rsidRPr="00F55647" w14:paraId="72E4CF77" w14:textId="77777777" w:rsidTr="007B0759">
        <w:trPr>
          <w:jc w:val="center"/>
        </w:trPr>
        <w:tc>
          <w:tcPr>
            <w:tcW w:w="2207"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11843E16"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Risco 01:</w:t>
            </w:r>
          </w:p>
        </w:tc>
        <w:tc>
          <w:tcPr>
            <w:tcW w:w="7715" w:type="dxa"/>
            <w:gridSpan w:val="7"/>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94E7B81" w14:textId="77777777" w:rsidR="008349A0" w:rsidRPr="00F55647" w:rsidRDefault="008349A0" w:rsidP="007B0759">
            <w:pPr>
              <w:pStyle w:val="Standard"/>
              <w:rPr>
                <w:rFonts w:hint="eastAsia"/>
                <w:sz w:val="20"/>
                <w:szCs w:val="20"/>
              </w:rPr>
            </w:pPr>
            <w:r w:rsidRPr="00F55647">
              <w:rPr>
                <w:sz w:val="20"/>
                <w:szCs w:val="20"/>
              </w:rPr>
              <w:t>Atraso no procedimento licitatório.</w:t>
            </w:r>
          </w:p>
        </w:tc>
      </w:tr>
      <w:tr w:rsidR="008349A0" w:rsidRPr="00F55647" w14:paraId="183DEBFB"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4EF7ECA2" w14:textId="77777777" w:rsidR="008349A0" w:rsidRPr="00F55647" w:rsidRDefault="008349A0" w:rsidP="007B0759">
            <w:pPr>
              <w:pStyle w:val="TableContents"/>
              <w:jc w:val="center"/>
              <w:rPr>
                <w:rFonts w:cs="Times New Roman"/>
                <w:sz w:val="20"/>
                <w:szCs w:val="20"/>
              </w:rPr>
            </w:pPr>
          </w:p>
        </w:tc>
      </w:tr>
      <w:tr w:rsidR="008349A0" w:rsidRPr="00F55647" w14:paraId="427EF774" w14:textId="77777777" w:rsidTr="007B0759">
        <w:trPr>
          <w:jc w:val="center"/>
        </w:trPr>
        <w:tc>
          <w:tcPr>
            <w:tcW w:w="2207" w:type="dxa"/>
            <w:tcBorders>
              <w:left w:val="single" w:sz="4" w:space="0" w:color="auto"/>
            </w:tcBorders>
            <w:tcMar>
              <w:top w:w="55" w:type="dxa"/>
              <w:left w:w="55" w:type="dxa"/>
              <w:bottom w:w="55" w:type="dxa"/>
              <w:right w:w="55" w:type="dxa"/>
            </w:tcMar>
          </w:tcPr>
          <w:p w14:paraId="1A92A998"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Probabilidade:</w:t>
            </w:r>
          </w:p>
        </w:tc>
        <w:tc>
          <w:tcPr>
            <w:tcW w:w="175" w:type="dxa"/>
            <w:tcBorders>
              <w:right w:val="single" w:sz="4" w:space="0" w:color="auto"/>
            </w:tcBorders>
            <w:tcMar>
              <w:top w:w="55" w:type="dxa"/>
              <w:left w:w="55" w:type="dxa"/>
              <w:bottom w:w="55" w:type="dxa"/>
              <w:right w:w="55" w:type="dxa"/>
            </w:tcMar>
          </w:tcPr>
          <w:p w14:paraId="0780E28C" w14:textId="77777777" w:rsidR="008349A0" w:rsidRPr="00F55647" w:rsidRDefault="008349A0" w:rsidP="007B0759">
            <w:pPr>
              <w:pStyle w:val="TableContents"/>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67FBC6B"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1D6C517B" w14:textId="77777777" w:rsidR="008349A0" w:rsidRPr="00F55647" w:rsidRDefault="008349A0" w:rsidP="007B0759">
            <w:pPr>
              <w:pStyle w:val="TableContents"/>
              <w:rPr>
                <w:rFonts w:cs="Times New Roman"/>
                <w:sz w:val="20"/>
                <w:szCs w:val="20"/>
              </w:rPr>
            </w:pPr>
            <w:r w:rsidRPr="00F55647">
              <w:rPr>
                <w:rFonts w:cs="Times New Roman"/>
                <w:sz w:val="20"/>
                <w:szCs w:val="20"/>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F7E91DB"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158" w:type="dxa"/>
            <w:tcBorders>
              <w:left w:val="single" w:sz="4" w:space="0" w:color="auto"/>
              <w:right w:val="single" w:sz="4" w:space="0" w:color="auto"/>
            </w:tcBorders>
            <w:tcMar>
              <w:top w:w="55" w:type="dxa"/>
              <w:left w:w="55" w:type="dxa"/>
              <w:bottom w:w="55" w:type="dxa"/>
              <w:right w:w="55" w:type="dxa"/>
            </w:tcMar>
          </w:tcPr>
          <w:p w14:paraId="15AE64EA" w14:textId="77777777" w:rsidR="008349A0" w:rsidRPr="00F55647" w:rsidRDefault="008349A0" w:rsidP="007B0759">
            <w:pPr>
              <w:pStyle w:val="TableContents"/>
              <w:rPr>
                <w:rFonts w:cs="Times New Roman"/>
                <w:sz w:val="20"/>
                <w:szCs w:val="20"/>
              </w:rPr>
            </w:pPr>
            <w:r w:rsidRPr="00F55647">
              <w:rPr>
                <w:rFonts w:cs="Times New Roman"/>
                <w:sz w:val="20"/>
                <w:szCs w:val="20"/>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E621D21" w14:textId="77777777" w:rsidR="008349A0" w:rsidRPr="00F55647" w:rsidRDefault="008349A0" w:rsidP="007B0759">
            <w:pPr>
              <w:pStyle w:val="TableContents"/>
              <w:jc w:val="center"/>
              <w:rPr>
                <w:rFonts w:cs="Times New Roman"/>
                <w:b/>
                <w:bCs/>
                <w:sz w:val="20"/>
                <w:szCs w:val="20"/>
              </w:rPr>
            </w:pPr>
          </w:p>
        </w:tc>
        <w:tc>
          <w:tcPr>
            <w:tcW w:w="2381" w:type="dxa"/>
            <w:tcBorders>
              <w:left w:val="single" w:sz="4" w:space="0" w:color="auto"/>
              <w:right w:val="single" w:sz="4" w:space="0" w:color="auto"/>
            </w:tcBorders>
            <w:tcMar>
              <w:top w:w="55" w:type="dxa"/>
              <w:left w:w="55" w:type="dxa"/>
              <w:bottom w:w="55" w:type="dxa"/>
              <w:right w:w="55" w:type="dxa"/>
            </w:tcMar>
          </w:tcPr>
          <w:p w14:paraId="750456B3" w14:textId="77777777" w:rsidR="008349A0" w:rsidRPr="00F55647" w:rsidRDefault="008349A0" w:rsidP="007B0759">
            <w:pPr>
              <w:pStyle w:val="TableContents"/>
              <w:rPr>
                <w:rFonts w:cs="Times New Roman"/>
                <w:sz w:val="20"/>
                <w:szCs w:val="20"/>
              </w:rPr>
            </w:pPr>
            <w:r w:rsidRPr="00F55647">
              <w:rPr>
                <w:rFonts w:cs="Times New Roman"/>
                <w:sz w:val="20"/>
                <w:szCs w:val="20"/>
              </w:rPr>
              <w:t>Alta</w:t>
            </w:r>
          </w:p>
        </w:tc>
      </w:tr>
      <w:tr w:rsidR="008349A0" w:rsidRPr="00F55647" w14:paraId="2EBB38AF" w14:textId="77777777" w:rsidTr="007B0759">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1BE802AC" w14:textId="77777777" w:rsidR="008349A0" w:rsidRPr="00F55647" w:rsidRDefault="008349A0" w:rsidP="007B0759">
            <w:pPr>
              <w:pStyle w:val="TableContents"/>
              <w:rPr>
                <w:rFonts w:cs="Times New Roman"/>
                <w:b/>
                <w:bCs/>
                <w:sz w:val="20"/>
                <w:szCs w:val="20"/>
              </w:rPr>
            </w:pPr>
          </w:p>
        </w:tc>
      </w:tr>
      <w:tr w:rsidR="008349A0" w:rsidRPr="00F55647" w14:paraId="3BF058A7" w14:textId="77777777" w:rsidTr="007B0759">
        <w:trPr>
          <w:jc w:val="center"/>
        </w:trPr>
        <w:tc>
          <w:tcPr>
            <w:tcW w:w="2207" w:type="dxa"/>
            <w:tcBorders>
              <w:left w:val="single" w:sz="4" w:space="0" w:color="auto"/>
            </w:tcBorders>
            <w:tcMar>
              <w:top w:w="55" w:type="dxa"/>
              <w:left w:w="55" w:type="dxa"/>
              <w:bottom w:w="55" w:type="dxa"/>
              <w:right w:w="55" w:type="dxa"/>
            </w:tcMar>
          </w:tcPr>
          <w:p w14:paraId="5F7A4DE4"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Impacto:</w:t>
            </w:r>
          </w:p>
        </w:tc>
        <w:tc>
          <w:tcPr>
            <w:tcW w:w="175" w:type="dxa"/>
            <w:tcBorders>
              <w:right w:val="single" w:sz="4" w:space="0" w:color="auto"/>
            </w:tcBorders>
            <w:tcMar>
              <w:top w:w="55" w:type="dxa"/>
              <w:left w:w="55" w:type="dxa"/>
              <w:bottom w:w="55" w:type="dxa"/>
              <w:right w:w="55" w:type="dxa"/>
            </w:tcMar>
          </w:tcPr>
          <w:p w14:paraId="720B0622" w14:textId="77777777" w:rsidR="008349A0" w:rsidRPr="00F55647" w:rsidRDefault="008349A0" w:rsidP="007B0759">
            <w:pPr>
              <w:pStyle w:val="TableContents"/>
              <w:jc w:val="center"/>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BF72C2E"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4466B4DB" w14:textId="77777777" w:rsidR="008349A0" w:rsidRPr="00F55647" w:rsidRDefault="008349A0" w:rsidP="007B0759">
            <w:pPr>
              <w:pStyle w:val="TableContents"/>
              <w:rPr>
                <w:rFonts w:cs="Times New Roman"/>
                <w:sz w:val="20"/>
                <w:szCs w:val="20"/>
              </w:rPr>
            </w:pPr>
            <w:r w:rsidRPr="00F55647">
              <w:rPr>
                <w:rFonts w:cs="Times New Roman"/>
                <w:sz w:val="20"/>
                <w:szCs w:val="20"/>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3350EB9" w14:textId="77777777" w:rsidR="008349A0" w:rsidRPr="00F55647" w:rsidRDefault="008349A0" w:rsidP="007B0759">
            <w:pPr>
              <w:pStyle w:val="TableContents"/>
              <w:jc w:val="center"/>
              <w:rPr>
                <w:rFonts w:cs="Times New Roman"/>
                <w:b/>
                <w:bCs/>
                <w:sz w:val="20"/>
                <w:szCs w:val="20"/>
              </w:rPr>
            </w:pPr>
          </w:p>
        </w:tc>
        <w:tc>
          <w:tcPr>
            <w:tcW w:w="2158" w:type="dxa"/>
            <w:tcBorders>
              <w:left w:val="single" w:sz="4" w:space="0" w:color="auto"/>
              <w:right w:val="single" w:sz="4" w:space="0" w:color="auto"/>
            </w:tcBorders>
            <w:tcMar>
              <w:top w:w="55" w:type="dxa"/>
              <w:left w:w="55" w:type="dxa"/>
              <w:bottom w:w="55" w:type="dxa"/>
              <w:right w:w="55" w:type="dxa"/>
            </w:tcMar>
          </w:tcPr>
          <w:p w14:paraId="1582AEE5" w14:textId="77777777" w:rsidR="008349A0" w:rsidRPr="00F55647" w:rsidRDefault="008349A0" w:rsidP="007B0759">
            <w:pPr>
              <w:pStyle w:val="TableContents"/>
              <w:rPr>
                <w:rFonts w:cs="Times New Roman"/>
                <w:sz w:val="20"/>
                <w:szCs w:val="20"/>
              </w:rPr>
            </w:pPr>
            <w:r w:rsidRPr="00F55647">
              <w:rPr>
                <w:rFonts w:cs="Times New Roman"/>
                <w:sz w:val="20"/>
                <w:szCs w:val="20"/>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17C38F1"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381" w:type="dxa"/>
            <w:tcBorders>
              <w:left w:val="single" w:sz="4" w:space="0" w:color="auto"/>
              <w:right w:val="single" w:sz="4" w:space="0" w:color="auto"/>
            </w:tcBorders>
            <w:tcMar>
              <w:top w:w="55" w:type="dxa"/>
              <w:left w:w="55" w:type="dxa"/>
              <w:bottom w:w="55" w:type="dxa"/>
              <w:right w:w="55" w:type="dxa"/>
            </w:tcMar>
          </w:tcPr>
          <w:p w14:paraId="25A166C5" w14:textId="77777777" w:rsidR="008349A0" w:rsidRPr="00F55647" w:rsidRDefault="008349A0" w:rsidP="007B0759">
            <w:pPr>
              <w:pStyle w:val="TableContents"/>
              <w:rPr>
                <w:rFonts w:cs="Times New Roman"/>
                <w:sz w:val="20"/>
                <w:szCs w:val="20"/>
              </w:rPr>
            </w:pPr>
            <w:r w:rsidRPr="00F55647">
              <w:rPr>
                <w:rFonts w:cs="Times New Roman"/>
                <w:sz w:val="20"/>
                <w:szCs w:val="20"/>
              </w:rPr>
              <w:t>Alto</w:t>
            </w:r>
          </w:p>
        </w:tc>
      </w:tr>
      <w:tr w:rsidR="008349A0" w:rsidRPr="00F55647" w14:paraId="3CC7A7D1" w14:textId="77777777" w:rsidTr="007B0759">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0E85C448" w14:textId="77777777" w:rsidR="008349A0" w:rsidRPr="00F55647" w:rsidRDefault="008349A0" w:rsidP="007B0759">
            <w:pPr>
              <w:pStyle w:val="TableContents"/>
              <w:jc w:val="center"/>
              <w:rPr>
                <w:rFonts w:cs="Times New Roman"/>
                <w:sz w:val="20"/>
                <w:szCs w:val="20"/>
              </w:rPr>
            </w:pPr>
          </w:p>
        </w:tc>
      </w:tr>
      <w:tr w:rsidR="008349A0" w:rsidRPr="00F55647" w14:paraId="40996F64"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527DD677"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 xml:space="preserve">Dano(s): </w:t>
            </w:r>
            <w:r w:rsidRPr="00F55647">
              <w:rPr>
                <w:rFonts w:cs="Times New Roman"/>
                <w:sz w:val="20"/>
                <w:szCs w:val="20"/>
              </w:rPr>
              <w:t>Atraso na abertura do procedimento.</w:t>
            </w:r>
          </w:p>
        </w:tc>
      </w:tr>
      <w:tr w:rsidR="008349A0" w:rsidRPr="00F55647" w14:paraId="68C64C9D" w14:textId="77777777" w:rsidTr="007B0759">
        <w:trPr>
          <w:trHeight w:val="25"/>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59533933" w14:textId="77777777" w:rsidR="008349A0" w:rsidRPr="00F55647" w:rsidRDefault="008349A0" w:rsidP="007B0759">
            <w:pPr>
              <w:pStyle w:val="TableContents"/>
              <w:rPr>
                <w:rFonts w:cs="Times New Roman"/>
                <w:sz w:val="20"/>
                <w:szCs w:val="20"/>
              </w:rPr>
            </w:pPr>
          </w:p>
        </w:tc>
      </w:tr>
      <w:tr w:rsidR="008349A0" w:rsidRPr="00F55647" w14:paraId="501D40C5" w14:textId="77777777" w:rsidTr="007B0759">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1A76233D"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Preventiva(s</w:t>
            </w:r>
            <w:r w:rsidRPr="00F55647">
              <w:rPr>
                <w:rFonts w:cs="Times New Roman"/>
                <w:bCs/>
                <w:sz w:val="20"/>
                <w:szCs w:val="20"/>
              </w:rPr>
              <w:t>):  Observar atentamente a necessidade de preenchimento da requisição inicial disposta no site da Câmara Municipal de Extrema – Servidor – Requisição de objeto e justificativa.</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4132ACD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tc>
      </w:tr>
      <w:tr w:rsidR="008349A0" w:rsidRPr="00F55647" w14:paraId="0F11607B"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0D4A93CC"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01149E81" w14:textId="77777777" w:rsidR="008349A0" w:rsidRPr="00F55647" w:rsidRDefault="008349A0" w:rsidP="007B0759">
            <w:pPr>
              <w:pStyle w:val="TableContents"/>
              <w:rPr>
                <w:rFonts w:cs="Times New Roman"/>
                <w:sz w:val="20"/>
                <w:szCs w:val="20"/>
              </w:rPr>
            </w:pPr>
            <w:r w:rsidRPr="00F55647">
              <w:rPr>
                <w:rFonts w:cs="Times New Roman"/>
                <w:sz w:val="20"/>
                <w:szCs w:val="20"/>
              </w:rPr>
              <w:t>Requerente</w:t>
            </w:r>
          </w:p>
        </w:tc>
      </w:tr>
      <w:tr w:rsidR="008349A0" w:rsidRPr="00F55647" w14:paraId="6500A1EF" w14:textId="77777777" w:rsidTr="007B0759">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28AF0935"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de Contingência: </w:t>
            </w:r>
            <w:r w:rsidRPr="00F55647">
              <w:rPr>
                <w:rFonts w:cs="Times New Roman"/>
                <w:sz w:val="20"/>
                <w:szCs w:val="20"/>
              </w:rPr>
              <w:t xml:space="preserve">Tomar as providências necessárias ao saneamento do correto preenchimento e entrega no setor de compras, no menor prazo possível, de modo a permitir a realização da licitação. </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5E00EFE9"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tc>
      </w:tr>
      <w:tr w:rsidR="008349A0" w:rsidRPr="00F55647" w14:paraId="33F5FA41"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64513FB7"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1C062CEB" w14:textId="77777777" w:rsidR="008349A0" w:rsidRPr="00F55647" w:rsidRDefault="008349A0" w:rsidP="007B0759">
            <w:pPr>
              <w:pStyle w:val="TableContents"/>
              <w:jc w:val="both"/>
              <w:rPr>
                <w:rFonts w:cs="Times New Roman"/>
                <w:sz w:val="20"/>
                <w:szCs w:val="20"/>
              </w:rPr>
            </w:pPr>
            <w:r w:rsidRPr="00F55647">
              <w:rPr>
                <w:rFonts w:cs="Times New Roman"/>
                <w:sz w:val="20"/>
                <w:szCs w:val="20"/>
              </w:rPr>
              <w:t>Chefe imediato do requerente.</w:t>
            </w:r>
          </w:p>
        </w:tc>
      </w:tr>
    </w:tbl>
    <w:p w14:paraId="7E8E6301" w14:textId="77777777" w:rsidR="008349A0" w:rsidRPr="00F55647" w:rsidRDefault="008349A0" w:rsidP="008349A0">
      <w:pPr>
        <w:pStyle w:val="Standard"/>
        <w:spacing w:after="57"/>
        <w:jc w:val="center"/>
        <w:rPr>
          <w:rFonts w:hint="eastAsia"/>
          <w:sz w:val="20"/>
          <w:szCs w:val="20"/>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349A0" w:rsidRPr="00F55647" w14:paraId="5050F96D" w14:textId="77777777" w:rsidTr="007B0759">
        <w:trPr>
          <w:jc w:val="center"/>
        </w:trPr>
        <w:tc>
          <w:tcPr>
            <w:tcW w:w="2207" w:type="dxa"/>
            <w:tcBorders>
              <w:top w:val="single" w:sz="4" w:space="0" w:color="auto"/>
              <w:left w:val="single" w:sz="4" w:space="0" w:color="auto"/>
              <w:bottom w:val="single" w:sz="4" w:space="0" w:color="auto"/>
              <w:right w:val="single" w:sz="2" w:space="0" w:color="008000"/>
            </w:tcBorders>
            <w:shd w:val="clear" w:color="auto" w:fill="D9D9D9"/>
            <w:tcMar>
              <w:top w:w="55" w:type="dxa"/>
              <w:left w:w="55" w:type="dxa"/>
              <w:bottom w:w="55" w:type="dxa"/>
              <w:right w:w="55" w:type="dxa"/>
            </w:tcMar>
          </w:tcPr>
          <w:p w14:paraId="377923EF"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Risco 02:</w:t>
            </w:r>
          </w:p>
        </w:tc>
        <w:tc>
          <w:tcPr>
            <w:tcW w:w="7715" w:type="dxa"/>
            <w:gridSpan w:val="7"/>
            <w:tcBorders>
              <w:top w:val="single" w:sz="4" w:space="0" w:color="auto"/>
              <w:bottom w:val="single" w:sz="4" w:space="0" w:color="auto"/>
              <w:right w:val="single" w:sz="4" w:space="0" w:color="auto"/>
            </w:tcBorders>
            <w:tcMar>
              <w:top w:w="55" w:type="dxa"/>
              <w:left w:w="55" w:type="dxa"/>
              <w:bottom w:w="55" w:type="dxa"/>
              <w:right w:w="55" w:type="dxa"/>
            </w:tcMar>
          </w:tcPr>
          <w:p w14:paraId="3D646A5B" w14:textId="77777777" w:rsidR="008349A0" w:rsidRPr="00F55647" w:rsidRDefault="008349A0" w:rsidP="007B0759">
            <w:pPr>
              <w:pStyle w:val="Standard"/>
              <w:spacing w:after="57"/>
              <w:jc w:val="both"/>
              <w:rPr>
                <w:rFonts w:hint="eastAsia"/>
                <w:sz w:val="20"/>
                <w:szCs w:val="20"/>
              </w:rPr>
            </w:pPr>
            <w:r w:rsidRPr="00F55647">
              <w:rPr>
                <w:sz w:val="20"/>
                <w:szCs w:val="20"/>
              </w:rPr>
              <w:t>Descrição do objeto em licitações com indicação de marca sem fundamentação.</w:t>
            </w:r>
          </w:p>
        </w:tc>
      </w:tr>
      <w:tr w:rsidR="008349A0" w:rsidRPr="00F55647" w14:paraId="6B224B70"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4D7DB8AB" w14:textId="77777777" w:rsidR="008349A0" w:rsidRPr="00F55647" w:rsidRDefault="008349A0" w:rsidP="007B0759">
            <w:pPr>
              <w:pStyle w:val="TableContents"/>
              <w:jc w:val="center"/>
              <w:rPr>
                <w:rFonts w:cs="Times New Roman"/>
                <w:sz w:val="20"/>
                <w:szCs w:val="20"/>
              </w:rPr>
            </w:pPr>
          </w:p>
        </w:tc>
      </w:tr>
      <w:tr w:rsidR="008349A0" w:rsidRPr="00F55647" w14:paraId="3DF9995B" w14:textId="77777777" w:rsidTr="007B0759">
        <w:trPr>
          <w:jc w:val="center"/>
        </w:trPr>
        <w:tc>
          <w:tcPr>
            <w:tcW w:w="2207" w:type="dxa"/>
            <w:tcBorders>
              <w:left w:val="single" w:sz="4" w:space="0" w:color="auto"/>
            </w:tcBorders>
            <w:tcMar>
              <w:top w:w="55" w:type="dxa"/>
              <w:left w:w="55" w:type="dxa"/>
              <w:bottom w:w="55" w:type="dxa"/>
              <w:right w:w="55" w:type="dxa"/>
            </w:tcMar>
          </w:tcPr>
          <w:p w14:paraId="1DB5074B"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Probabilidade:</w:t>
            </w:r>
          </w:p>
        </w:tc>
        <w:tc>
          <w:tcPr>
            <w:tcW w:w="175" w:type="dxa"/>
            <w:tcBorders>
              <w:right w:val="single" w:sz="4" w:space="0" w:color="auto"/>
            </w:tcBorders>
            <w:tcMar>
              <w:top w:w="55" w:type="dxa"/>
              <w:left w:w="55" w:type="dxa"/>
              <w:bottom w:w="55" w:type="dxa"/>
              <w:right w:w="55" w:type="dxa"/>
            </w:tcMar>
          </w:tcPr>
          <w:p w14:paraId="44E5889C" w14:textId="77777777" w:rsidR="008349A0" w:rsidRPr="00F55647" w:rsidRDefault="008349A0" w:rsidP="007B0759">
            <w:pPr>
              <w:pStyle w:val="TableContents"/>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4B6A3A3"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5DB06B52" w14:textId="77777777" w:rsidR="008349A0" w:rsidRPr="00F55647" w:rsidRDefault="008349A0" w:rsidP="007B0759">
            <w:pPr>
              <w:pStyle w:val="TableContents"/>
              <w:rPr>
                <w:rFonts w:cs="Times New Roman"/>
                <w:sz w:val="20"/>
                <w:szCs w:val="20"/>
              </w:rPr>
            </w:pPr>
            <w:r w:rsidRPr="00F55647">
              <w:rPr>
                <w:rFonts w:cs="Times New Roman"/>
                <w:sz w:val="20"/>
                <w:szCs w:val="20"/>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4121117"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158" w:type="dxa"/>
            <w:tcBorders>
              <w:left w:val="single" w:sz="4" w:space="0" w:color="auto"/>
              <w:right w:val="single" w:sz="4" w:space="0" w:color="auto"/>
            </w:tcBorders>
            <w:tcMar>
              <w:top w:w="55" w:type="dxa"/>
              <w:left w:w="55" w:type="dxa"/>
              <w:bottom w:w="55" w:type="dxa"/>
              <w:right w:w="55" w:type="dxa"/>
            </w:tcMar>
          </w:tcPr>
          <w:p w14:paraId="54267333" w14:textId="77777777" w:rsidR="008349A0" w:rsidRPr="00F55647" w:rsidRDefault="008349A0" w:rsidP="007B0759">
            <w:pPr>
              <w:pStyle w:val="TableContents"/>
              <w:rPr>
                <w:rFonts w:cs="Times New Roman"/>
                <w:sz w:val="20"/>
                <w:szCs w:val="20"/>
              </w:rPr>
            </w:pPr>
            <w:r w:rsidRPr="00F55647">
              <w:rPr>
                <w:rFonts w:cs="Times New Roman"/>
                <w:sz w:val="20"/>
                <w:szCs w:val="20"/>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21E4F2E" w14:textId="77777777" w:rsidR="008349A0" w:rsidRPr="00F55647" w:rsidRDefault="008349A0" w:rsidP="007B0759">
            <w:pPr>
              <w:pStyle w:val="TableContents"/>
              <w:jc w:val="center"/>
              <w:rPr>
                <w:rFonts w:cs="Times New Roman"/>
                <w:b/>
                <w:bCs/>
                <w:sz w:val="20"/>
                <w:szCs w:val="20"/>
              </w:rPr>
            </w:pPr>
          </w:p>
        </w:tc>
        <w:tc>
          <w:tcPr>
            <w:tcW w:w="2381" w:type="dxa"/>
            <w:tcBorders>
              <w:left w:val="single" w:sz="4" w:space="0" w:color="auto"/>
              <w:right w:val="single" w:sz="4" w:space="0" w:color="auto"/>
            </w:tcBorders>
            <w:tcMar>
              <w:top w:w="55" w:type="dxa"/>
              <w:left w:w="55" w:type="dxa"/>
              <w:bottom w:w="55" w:type="dxa"/>
              <w:right w:w="55" w:type="dxa"/>
            </w:tcMar>
          </w:tcPr>
          <w:p w14:paraId="3FD087E1" w14:textId="77777777" w:rsidR="008349A0" w:rsidRPr="00F55647" w:rsidRDefault="008349A0" w:rsidP="007B0759">
            <w:pPr>
              <w:pStyle w:val="TableContents"/>
              <w:rPr>
                <w:rFonts w:cs="Times New Roman"/>
                <w:sz w:val="20"/>
                <w:szCs w:val="20"/>
              </w:rPr>
            </w:pPr>
            <w:r w:rsidRPr="00F55647">
              <w:rPr>
                <w:rFonts w:cs="Times New Roman"/>
                <w:sz w:val="20"/>
                <w:szCs w:val="20"/>
              </w:rPr>
              <w:t>Alta</w:t>
            </w:r>
          </w:p>
        </w:tc>
      </w:tr>
      <w:tr w:rsidR="008349A0" w:rsidRPr="00F55647" w14:paraId="7801F7C6" w14:textId="77777777" w:rsidTr="007B0759">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2B7D1100" w14:textId="77777777" w:rsidR="008349A0" w:rsidRPr="00F55647" w:rsidRDefault="008349A0" w:rsidP="007B0759">
            <w:pPr>
              <w:pStyle w:val="TableContents"/>
              <w:rPr>
                <w:rFonts w:cs="Times New Roman"/>
                <w:b/>
                <w:bCs/>
                <w:sz w:val="20"/>
                <w:szCs w:val="20"/>
              </w:rPr>
            </w:pPr>
          </w:p>
        </w:tc>
      </w:tr>
      <w:tr w:rsidR="008349A0" w:rsidRPr="00F55647" w14:paraId="6539352D" w14:textId="77777777" w:rsidTr="007B0759">
        <w:trPr>
          <w:jc w:val="center"/>
        </w:trPr>
        <w:tc>
          <w:tcPr>
            <w:tcW w:w="2207" w:type="dxa"/>
            <w:tcBorders>
              <w:left w:val="single" w:sz="4" w:space="0" w:color="auto"/>
            </w:tcBorders>
            <w:tcMar>
              <w:top w:w="55" w:type="dxa"/>
              <w:left w:w="55" w:type="dxa"/>
              <w:bottom w:w="55" w:type="dxa"/>
              <w:right w:w="55" w:type="dxa"/>
            </w:tcMar>
          </w:tcPr>
          <w:p w14:paraId="7E8B71C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Impacto:</w:t>
            </w:r>
          </w:p>
        </w:tc>
        <w:tc>
          <w:tcPr>
            <w:tcW w:w="175" w:type="dxa"/>
            <w:tcBorders>
              <w:right w:val="single" w:sz="4" w:space="0" w:color="auto"/>
            </w:tcBorders>
            <w:tcMar>
              <w:top w:w="55" w:type="dxa"/>
              <w:left w:w="55" w:type="dxa"/>
              <w:bottom w:w="55" w:type="dxa"/>
              <w:right w:w="55" w:type="dxa"/>
            </w:tcMar>
          </w:tcPr>
          <w:p w14:paraId="469882BC" w14:textId="77777777" w:rsidR="008349A0" w:rsidRPr="00F55647" w:rsidRDefault="008349A0" w:rsidP="007B0759">
            <w:pPr>
              <w:pStyle w:val="TableContents"/>
              <w:jc w:val="center"/>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3DC3CFD"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131C95D2" w14:textId="77777777" w:rsidR="008349A0" w:rsidRPr="00F55647" w:rsidRDefault="008349A0" w:rsidP="007B0759">
            <w:pPr>
              <w:pStyle w:val="TableContents"/>
              <w:rPr>
                <w:rFonts w:cs="Times New Roman"/>
                <w:sz w:val="20"/>
                <w:szCs w:val="20"/>
              </w:rPr>
            </w:pPr>
            <w:r w:rsidRPr="00F55647">
              <w:rPr>
                <w:rFonts w:cs="Times New Roman"/>
                <w:sz w:val="20"/>
                <w:szCs w:val="20"/>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AAC5FF2" w14:textId="77777777" w:rsidR="008349A0" w:rsidRPr="00F55647" w:rsidRDefault="008349A0" w:rsidP="007B0759">
            <w:pPr>
              <w:pStyle w:val="TableContents"/>
              <w:jc w:val="center"/>
              <w:rPr>
                <w:rFonts w:cs="Times New Roman"/>
                <w:b/>
                <w:bCs/>
                <w:sz w:val="20"/>
                <w:szCs w:val="20"/>
              </w:rPr>
            </w:pPr>
          </w:p>
        </w:tc>
        <w:tc>
          <w:tcPr>
            <w:tcW w:w="2158" w:type="dxa"/>
            <w:tcBorders>
              <w:left w:val="single" w:sz="4" w:space="0" w:color="auto"/>
              <w:right w:val="single" w:sz="4" w:space="0" w:color="auto"/>
            </w:tcBorders>
            <w:tcMar>
              <w:top w:w="55" w:type="dxa"/>
              <w:left w:w="55" w:type="dxa"/>
              <w:bottom w:w="55" w:type="dxa"/>
              <w:right w:w="55" w:type="dxa"/>
            </w:tcMar>
          </w:tcPr>
          <w:p w14:paraId="51E9ABC4" w14:textId="77777777" w:rsidR="008349A0" w:rsidRPr="00F55647" w:rsidRDefault="008349A0" w:rsidP="007B0759">
            <w:pPr>
              <w:pStyle w:val="TableContents"/>
              <w:rPr>
                <w:rFonts w:cs="Times New Roman"/>
                <w:sz w:val="20"/>
                <w:szCs w:val="20"/>
              </w:rPr>
            </w:pPr>
            <w:r w:rsidRPr="00F55647">
              <w:rPr>
                <w:rFonts w:cs="Times New Roman"/>
                <w:sz w:val="20"/>
                <w:szCs w:val="20"/>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C6F6AC7"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381" w:type="dxa"/>
            <w:tcBorders>
              <w:left w:val="single" w:sz="4" w:space="0" w:color="auto"/>
              <w:right w:val="single" w:sz="4" w:space="0" w:color="auto"/>
            </w:tcBorders>
            <w:tcMar>
              <w:top w:w="55" w:type="dxa"/>
              <w:left w:w="55" w:type="dxa"/>
              <w:bottom w:w="55" w:type="dxa"/>
              <w:right w:w="55" w:type="dxa"/>
            </w:tcMar>
          </w:tcPr>
          <w:p w14:paraId="29600F57" w14:textId="77777777" w:rsidR="008349A0" w:rsidRPr="00F55647" w:rsidRDefault="008349A0" w:rsidP="007B0759">
            <w:pPr>
              <w:pStyle w:val="TableContents"/>
              <w:rPr>
                <w:rFonts w:cs="Times New Roman"/>
                <w:sz w:val="20"/>
                <w:szCs w:val="20"/>
              </w:rPr>
            </w:pPr>
            <w:r w:rsidRPr="00F55647">
              <w:rPr>
                <w:rFonts w:cs="Times New Roman"/>
                <w:sz w:val="20"/>
                <w:szCs w:val="20"/>
              </w:rPr>
              <w:t>Alto</w:t>
            </w:r>
          </w:p>
        </w:tc>
      </w:tr>
      <w:tr w:rsidR="008349A0" w:rsidRPr="00F55647" w14:paraId="1B99EEEE" w14:textId="77777777" w:rsidTr="007B0759">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5EB9DE81" w14:textId="77777777" w:rsidR="008349A0" w:rsidRPr="00F55647" w:rsidRDefault="008349A0" w:rsidP="007B0759">
            <w:pPr>
              <w:pStyle w:val="TableContents"/>
              <w:jc w:val="center"/>
              <w:rPr>
                <w:rFonts w:cs="Times New Roman"/>
                <w:sz w:val="20"/>
                <w:szCs w:val="20"/>
              </w:rPr>
            </w:pPr>
          </w:p>
        </w:tc>
      </w:tr>
      <w:tr w:rsidR="008349A0" w:rsidRPr="00F55647" w14:paraId="0E3637F0"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7B6FE1CC"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 xml:space="preserve">Dano(s):  </w:t>
            </w:r>
            <w:r w:rsidRPr="00F55647">
              <w:rPr>
                <w:rFonts w:cs="Times New Roman"/>
                <w:sz w:val="20"/>
                <w:szCs w:val="20"/>
              </w:rPr>
              <w:t>Restrição indevida à competitividade em processos licitatórios. Possível nulidade e retrabalho, além de responsabilização dos gestores.</w:t>
            </w:r>
          </w:p>
        </w:tc>
      </w:tr>
      <w:tr w:rsidR="008349A0" w:rsidRPr="00F55647" w14:paraId="6DE8B4AB" w14:textId="77777777" w:rsidTr="007B0759">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510CAA29" w14:textId="77777777" w:rsidR="008349A0" w:rsidRPr="00F55647" w:rsidRDefault="008349A0" w:rsidP="007B0759">
            <w:pPr>
              <w:pStyle w:val="TableContents"/>
              <w:rPr>
                <w:rFonts w:cs="Times New Roman"/>
                <w:sz w:val="20"/>
                <w:szCs w:val="20"/>
              </w:rPr>
            </w:pPr>
          </w:p>
        </w:tc>
      </w:tr>
      <w:tr w:rsidR="008349A0" w:rsidRPr="00F55647" w14:paraId="598443AA" w14:textId="77777777" w:rsidTr="007B0759">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1367F2CB"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Preventiva(s): </w:t>
            </w:r>
            <w:r w:rsidRPr="00F55647">
              <w:rPr>
                <w:rFonts w:cs="Times New Roman"/>
                <w:sz w:val="20"/>
                <w:szCs w:val="20"/>
              </w:rPr>
              <w:t>Sempre justificar previamente a indicação de marca nas licitações, quando for o caso.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15DA142A"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p w14:paraId="6A444E7F" w14:textId="77777777" w:rsidR="008349A0" w:rsidRPr="00F55647" w:rsidRDefault="008349A0" w:rsidP="007B0759">
            <w:pPr>
              <w:pStyle w:val="TableContents"/>
              <w:rPr>
                <w:rFonts w:cs="Times New Roman"/>
                <w:sz w:val="20"/>
                <w:szCs w:val="20"/>
              </w:rPr>
            </w:pPr>
            <w:r w:rsidRPr="00F55647">
              <w:rPr>
                <w:rFonts w:cs="Times New Roman"/>
                <w:sz w:val="20"/>
                <w:szCs w:val="20"/>
              </w:rPr>
              <w:t>Presidente da Câmara / Jurídico</w:t>
            </w:r>
          </w:p>
        </w:tc>
      </w:tr>
      <w:tr w:rsidR="008349A0" w:rsidRPr="00F55647" w14:paraId="3F0C831D"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4224AF51"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1466991C" w14:textId="77777777" w:rsidR="008349A0" w:rsidRPr="00F55647" w:rsidRDefault="008349A0" w:rsidP="007B0759">
            <w:pPr>
              <w:pStyle w:val="TableContents"/>
              <w:rPr>
                <w:rFonts w:cs="Times New Roman"/>
                <w:sz w:val="20"/>
                <w:szCs w:val="20"/>
              </w:rPr>
            </w:pPr>
          </w:p>
        </w:tc>
      </w:tr>
      <w:tr w:rsidR="008349A0" w:rsidRPr="00F55647" w14:paraId="439C4AFE" w14:textId="77777777" w:rsidTr="007B0759">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5E0ED55C"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de Contingência: </w:t>
            </w:r>
            <w:r w:rsidRPr="00F55647">
              <w:rPr>
                <w:rFonts w:cs="Times New Roman"/>
                <w:sz w:val="20"/>
                <w:szCs w:val="20"/>
              </w:rPr>
              <w:t xml:space="preserve">Caso identificada, antes da licitação, a indicação de marca sem justificativa, suspender o andamento do processo e elaborar a justificativa pertinente. Caso identificada, depois da licitação, a indicação de marca sem justificativa, </w:t>
            </w:r>
            <w:r>
              <w:rPr>
                <w:rFonts w:cs="Times New Roman"/>
                <w:sz w:val="20"/>
                <w:szCs w:val="20"/>
              </w:rPr>
              <w:t>avaliar</w:t>
            </w:r>
            <w:r w:rsidRPr="00F55647">
              <w:rPr>
                <w:rFonts w:cs="Times New Roman"/>
                <w:sz w:val="20"/>
                <w:szCs w:val="20"/>
              </w:rPr>
              <w:t xml:space="preserve"> o impacto na competitividade do certame, inclusive quanto número de licitantes.</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7A1C24DA"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p w14:paraId="24BEB7C2" w14:textId="77777777" w:rsidR="008349A0" w:rsidRPr="00F55647" w:rsidRDefault="008349A0" w:rsidP="007B0759">
            <w:pPr>
              <w:pStyle w:val="TableContents"/>
              <w:rPr>
                <w:rFonts w:cs="Times New Roman"/>
                <w:sz w:val="20"/>
                <w:szCs w:val="20"/>
              </w:rPr>
            </w:pPr>
            <w:r w:rsidRPr="00F55647">
              <w:rPr>
                <w:rFonts w:cs="Times New Roman"/>
                <w:sz w:val="20"/>
                <w:szCs w:val="20"/>
              </w:rPr>
              <w:t>Presidente da Câmara / Jurídico</w:t>
            </w:r>
          </w:p>
        </w:tc>
      </w:tr>
      <w:tr w:rsidR="008349A0" w:rsidRPr="00F55647" w14:paraId="6E071B89"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5DF5D0FB" w14:textId="77777777" w:rsidR="008349A0" w:rsidRPr="00F55647" w:rsidRDefault="008349A0" w:rsidP="007B0759">
            <w:pPr>
              <w:pStyle w:val="TableContents"/>
              <w:jc w:val="both"/>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3A5F1DCD" w14:textId="77777777" w:rsidR="008349A0" w:rsidRPr="00F55647" w:rsidRDefault="008349A0" w:rsidP="007B0759">
            <w:pPr>
              <w:pStyle w:val="TableContents"/>
              <w:rPr>
                <w:rFonts w:cs="Times New Roman"/>
                <w:sz w:val="20"/>
                <w:szCs w:val="20"/>
              </w:rPr>
            </w:pPr>
          </w:p>
        </w:tc>
      </w:tr>
    </w:tbl>
    <w:p w14:paraId="21B83D59" w14:textId="77777777" w:rsidR="008349A0" w:rsidRDefault="008349A0" w:rsidP="008349A0">
      <w:pPr>
        <w:pStyle w:val="Standard"/>
        <w:spacing w:after="57"/>
        <w:jc w:val="center"/>
        <w:rPr>
          <w:rFonts w:hint="eastAsia"/>
          <w:sz w:val="20"/>
          <w:szCs w:val="20"/>
        </w:rPr>
      </w:pPr>
    </w:p>
    <w:p w14:paraId="34164C6F" w14:textId="77777777" w:rsidR="008349A0" w:rsidRDefault="008349A0" w:rsidP="008349A0">
      <w:pPr>
        <w:pStyle w:val="Standard"/>
        <w:spacing w:after="57"/>
        <w:jc w:val="center"/>
        <w:rPr>
          <w:rFonts w:hint="eastAsia"/>
          <w:sz w:val="20"/>
          <w:szCs w:val="20"/>
        </w:rPr>
      </w:pPr>
    </w:p>
    <w:p w14:paraId="567F14A4" w14:textId="77777777" w:rsidR="008349A0" w:rsidRPr="00F55647" w:rsidRDefault="008349A0" w:rsidP="008349A0">
      <w:pPr>
        <w:pStyle w:val="Standard"/>
        <w:spacing w:after="57"/>
        <w:jc w:val="center"/>
        <w:rPr>
          <w:rFonts w:hint="eastAsia"/>
          <w:sz w:val="20"/>
          <w:szCs w:val="20"/>
        </w:rPr>
      </w:pPr>
    </w:p>
    <w:p w14:paraId="6447BB02" w14:textId="77777777" w:rsidR="008349A0" w:rsidRPr="00F55647" w:rsidRDefault="008349A0" w:rsidP="008349A0">
      <w:pPr>
        <w:pStyle w:val="Standard"/>
        <w:spacing w:after="57"/>
        <w:jc w:val="center"/>
        <w:rPr>
          <w:rFonts w:hint="eastAsia"/>
          <w:sz w:val="20"/>
          <w:szCs w:val="20"/>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349A0" w:rsidRPr="00F55647" w14:paraId="338864A5" w14:textId="77777777" w:rsidTr="007B0759">
        <w:trPr>
          <w:jc w:val="center"/>
        </w:trPr>
        <w:tc>
          <w:tcPr>
            <w:tcW w:w="2207"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2EDE16FE"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Risco 03:</w:t>
            </w:r>
          </w:p>
        </w:tc>
        <w:tc>
          <w:tcPr>
            <w:tcW w:w="7715" w:type="dxa"/>
            <w:gridSpan w:val="7"/>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924CAE5" w14:textId="77777777" w:rsidR="008349A0" w:rsidRPr="00F55647" w:rsidRDefault="008349A0" w:rsidP="007B0759">
            <w:pPr>
              <w:pStyle w:val="Standard"/>
              <w:rPr>
                <w:rFonts w:hint="eastAsia"/>
                <w:sz w:val="20"/>
                <w:szCs w:val="20"/>
              </w:rPr>
            </w:pPr>
            <w:r w:rsidRPr="00F55647">
              <w:rPr>
                <w:sz w:val="20"/>
                <w:szCs w:val="20"/>
              </w:rPr>
              <w:t>Estimativa de preço em descompasso com os valores praticados no mercado.</w:t>
            </w:r>
          </w:p>
        </w:tc>
      </w:tr>
      <w:tr w:rsidR="008349A0" w:rsidRPr="00F55647" w14:paraId="31F15F77"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1289E34A" w14:textId="77777777" w:rsidR="008349A0" w:rsidRPr="00F55647" w:rsidRDefault="008349A0" w:rsidP="007B0759">
            <w:pPr>
              <w:pStyle w:val="TableContents"/>
              <w:jc w:val="center"/>
              <w:rPr>
                <w:rFonts w:cs="Times New Roman"/>
                <w:sz w:val="20"/>
                <w:szCs w:val="20"/>
              </w:rPr>
            </w:pPr>
          </w:p>
          <w:p w14:paraId="4EE13D16" w14:textId="77777777" w:rsidR="008349A0" w:rsidRPr="00F55647" w:rsidRDefault="008349A0" w:rsidP="007B0759">
            <w:pPr>
              <w:pStyle w:val="TableContents"/>
              <w:jc w:val="center"/>
              <w:rPr>
                <w:rFonts w:cs="Times New Roman"/>
                <w:sz w:val="20"/>
                <w:szCs w:val="20"/>
              </w:rPr>
            </w:pPr>
          </w:p>
        </w:tc>
      </w:tr>
      <w:tr w:rsidR="008349A0" w:rsidRPr="00F55647" w14:paraId="60429C38" w14:textId="77777777" w:rsidTr="007B0759">
        <w:trPr>
          <w:jc w:val="center"/>
        </w:trPr>
        <w:tc>
          <w:tcPr>
            <w:tcW w:w="2207" w:type="dxa"/>
            <w:tcBorders>
              <w:left w:val="single" w:sz="4" w:space="0" w:color="auto"/>
            </w:tcBorders>
            <w:tcMar>
              <w:top w:w="55" w:type="dxa"/>
              <w:left w:w="55" w:type="dxa"/>
              <w:bottom w:w="55" w:type="dxa"/>
              <w:right w:w="55" w:type="dxa"/>
            </w:tcMar>
          </w:tcPr>
          <w:p w14:paraId="13E83658"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Probabilidade:</w:t>
            </w:r>
          </w:p>
        </w:tc>
        <w:tc>
          <w:tcPr>
            <w:tcW w:w="175" w:type="dxa"/>
            <w:tcBorders>
              <w:right w:val="single" w:sz="4" w:space="0" w:color="auto"/>
            </w:tcBorders>
            <w:tcMar>
              <w:top w:w="55" w:type="dxa"/>
              <w:left w:w="55" w:type="dxa"/>
              <w:bottom w:w="55" w:type="dxa"/>
              <w:right w:w="55" w:type="dxa"/>
            </w:tcMar>
          </w:tcPr>
          <w:p w14:paraId="4E7986D7" w14:textId="77777777" w:rsidR="008349A0" w:rsidRPr="00F55647" w:rsidRDefault="008349A0" w:rsidP="007B0759">
            <w:pPr>
              <w:pStyle w:val="TableContents"/>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736BAC7"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1983" w:type="dxa"/>
            <w:tcBorders>
              <w:left w:val="single" w:sz="4" w:space="0" w:color="auto"/>
              <w:right w:val="single" w:sz="4" w:space="0" w:color="auto"/>
            </w:tcBorders>
            <w:tcMar>
              <w:top w:w="55" w:type="dxa"/>
              <w:left w:w="55" w:type="dxa"/>
              <w:bottom w:w="55" w:type="dxa"/>
              <w:right w:w="55" w:type="dxa"/>
            </w:tcMar>
          </w:tcPr>
          <w:p w14:paraId="79A82182" w14:textId="77777777" w:rsidR="008349A0" w:rsidRPr="00F55647" w:rsidRDefault="008349A0" w:rsidP="007B0759">
            <w:pPr>
              <w:pStyle w:val="TableContents"/>
              <w:rPr>
                <w:rFonts w:cs="Times New Roman"/>
                <w:sz w:val="20"/>
                <w:szCs w:val="20"/>
              </w:rPr>
            </w:pPr>
            <w:r w:rsidRPr="00F55647">
              <w:rPr>
                <w:rFonts w:cs="Times New Roman"/>
                <w:sz w:val="20"/>
                <w:szCs w:val="20"/>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21A616D" w14:textId="77777777" w:rsidR="008349A0" w:rsidRPr="00F55647" w:rsidRDefault="008349A0" w:rsidP="007B0759">
            <w:pPr>
              <w:pStyle w:val="TableContents"/>
              <w:jc w:val="center"/>
              <w:rPr>
                <w:rFonts w:cs="Times New Roman"/>
                <w:b/>
                <w:bCs/>
                <w:sz w:val="20"/>
                <w:szCs w:val="20"/>
              </w:rPr>
            </w:pPr>
          </w:p>
        </w:tc>
        <w:tc>
          <w:tcPr>
            <w:tcW w:w="2158" w:type="dxa"/>
            <w:tcBorders>
              <w:left w:val="single" w:sz="4" w:space="0" w:color="auto"/>
              <w:right w:val="single" w:sz="4" w:space="0" w:color="auto"/>
            </w:tcBorders>
            <w:tcMar>
              <w:top w:w="55" w:type="dxa"/>
              <w:left w:w="55" w:type="dxa"/>
              <w:bottom w:w="55" w:type="dxa"/>
              <w:right w:w="55" w:type="dxa"/>
            </w:tcMar>
          </w:tcPr>
          <w:p w14:paraId="09186D57" w14:textId="77777777" w:rsidR="008349A0" w:rsidRPr="00F55647" w:rsidRDefault="008349A0" w:rsidP="007B0759">
            <w:pPr>
              <w:pStyle w:val="TableContents"/>
              <w:rPr>
                <w:rFonts w:cs="Times New Roman"/>
                <w:sz w:val="20"/>
                <w:szCs w:val="20"/>
              </w:rPr>
            </w:pPr>
            <w:r w:rsidRPr="00F55647">
              <w:rPr>
                <w:rFonts w:cs="Times New Roman"/>
                <w:sz w:val="20"/>
                <w:szCs w:val="20"/>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92754D0" w14:textId="77777777" w:rsidR="008349A0" w:rsidRPr="00F55647" w:rsidRDefault="008349A0" w:rsidP="007B0759">
            <w:pPr>
              <w:pStyle w:val="TableContents"/>
              <w:jc w:val="center"/>
              <w:rPr>
                <w:rFonts w:cs="Times New Roman"/>
                <w:b/>
                <w:bCs/>
                <w:sz w:val="20"/>
                <w:szCs w:val="20"/>
              </w:rPr>
            </w:pPr>
          </w:p>
        </w:tc>
        <w:tc>
          <w:tcPr>
            <w:tcW w:w="2381" w:type="dxa"/>
            <w:tcBorders>
              <w:left w:val="single" w:sz="4" w:space="0" w:color="auto"/>
              <w:right w:val="single" w:sz="4" w:space="0" w:color="auto"/>
            </w:tcBorders>
            <w:tcMar>
              <w:top w:w="55" w:type="dxa"/>
              <w:left w:w="55" w:type="dxa"/>
              <w:bottom w:w="55" w:type="dxa"/>
              <w:right w:w="55" w:type="dxa"/>
            </w:tcMar>
          </w:tcPr>
          <w:p w14:paraId="44ED5780" w14:textId="77777777" w:rsidR="008349A0" w:rsidRPr="00F55647" w:rsidRDefault="008349A0" w:rsidP="007B0759">
            <w:pPr>
              <w:pStyle w:val="TableContents"/>
              <w:rPr>
                <w:rFonts w:cs="Times New Roman"/>
                <w:sz w:val="20"/>
                <w:szCs w:val="20"/>
              </w:rPr>
            </w:pPr>
            <w:r w:rsidRPr="00F55647">
              <w:rPr>
                <w:rFonts w:cs="Times New Roman"/>
                <w:sz w:val="20"/>
                <w:szCs w:val="20"/>
              </w:rPr>
              <w:t>Alta</w:t>
            </w:r>
          </w:p>
        </w:tc>
      </w:tr>
      <w:tr w:rsidR="008349A0" w:rsidRPr="00F55647" w14:paraId="4185BB92" w14:textId="77777777" w:rsidTr="007B0759">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766FFE8F" w14:textId="77777777" w:rsidR="008349A0" w:rsidRPr="00F55647" w:rsidRDefault="008349A0" w:rsidP="007B0759">
            <w:pPr>
              <w:pStyle w:val="TableContents"/>
              <w:rPr>
                <w:rFonts w:cs="Times New Roman"/>
                <w:b/>
                <w:bCs/>
                <w:sz w:val="20"/>
                <w:szCs w:val="20"/>
              </w:rPr>
            </w:pPr>
          </w:p>
        </w:tc>
      </w:tr>
      <w:tr w:rsidR="008349A0" w:rsidRPr="00F55647" w14:paraId="28055262" w14:textId="77777777" w:rsidTr="007B0759">
        <w:trPr>
          <w:jc w:val="center"/>
        </w:trPr>
        <w:tc>
          <w:tcPr>
            <w:tcW w:w="2207" w:type="dxa"/>
            <w:tcBorders>
              <w:left w:val="single" w:sz="4" w:space="0" w:color="auto"/>
            </w:tcBorders>
            <w:tcMar>
              <w:top w:w="55" w:type="dxa"/>
              <w:left w:w="55" w:type="dxa"/>
              <w:bottom w:w="55" w:type="dxa"/>
              <w:right w:w="55" w:type="dxa"/>
            </w:tcMar>
          </w:tcPr>
          <w:p w14:paraId="4279A130"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Impacto:</w:t>
            </w:r>
          </w:p>
        </w:tc>
        <w:tc>
          <w:tcPr>
            <w:tcW w:w="175" w:type="dxa"/>
            <w:tcBorders>
              <w:right w:val="single" w:sz="4" w:space="0" w:color="auto"/>
            </w:tcBorders>
            <w:tcMar>
              <w:top w:w="55" w:type="dxa"/>
              <w:left w:w="55" w:type="dxa"/>
              <w:bottom w:w="55" w:type="dxa"/>
              <w:right w:w="55" w:type="dxa"/>
            </w:tcMar>
          </w:tcPr>
          <w:p w14:paraId="4F297D69" w14:textId="77777777" w:rsidR="008349A0" w:rsidRPr="00F55647" w:rsidRDefault="008349A0" w:rsidP="007B0759">
            <w:pPr>
              <w:pStyle w:val="TableContents"/>
              <w:jc w:val="center"/>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5BD1039"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4123FD79" w14:textId="77777777" w:rsidR="008349A0" w:rsidRPr="00F55647" w:rsidRDefault="008349A0" w:rsidP="007B0759">
            <w:pPr>
              <w:pStyle w:val="TableContents"/>
              <w:rPr>
                <w:rFonts w:cs="Times New Roman"/>
                <w:sz w:val="20"/>
                <w:szCs w:val="20"/>
              </w:rPr>
            </w:pPr>
            <w:r w:rsidRPr="00F55647">
              <w:rPr>
                <w:rFonts w:cs="Times New Roman"/>
                <w:sz w:val="20"/>
                <w:szCs w:val="20"/>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CBFEF97" w14:textId="77777777" w:rsidR="008349A0" w:rsidRPr="00F55647" w:rsidRDefault="008349A0" w:rsidP="007B0759">
            <w:pPr>
              <w:pStyle w:val="TableContents"/>
              <w:jc w:val="center"/>
              <w:rPr>
                <w:rFonts w:cs="Times New Roman"/>
                <w:b/>
                <w:bCs/>
                <w:sz w:val="20"/>
                <w:szCs w:val="20"/>
              </w:rPr>
            </w:pPr>
          </w:p>
        </w:tc>
        <w:tc>
          <w:tcPr>
            <w:tcW w:w="2158" w:type="dxa"/>
            <w:tcBorders>
              <w:left w:val="single" w:sz="4" w:space="0" w:color="auto"/>
              <w:right w:val="single" w:sz="4" w:space="0" w:color="auto"/>
            </w:tcBorders>
            <w:tcMar>
              <w:top w:w="55" w:type="dxa"/>
              <w:left w:w="55" w:type="dxa"/>
              <w:bottom w:w="55" w:type="dxa"/>
              <w:right w:w="55" w:type="dxa"/>
            </w:tcMar>
          </w:tcPr>
          <w:p w14:paraId="0A572529" w14:textId="77777777" w:rsidR="008349A0" w:rsidRPr="00F55647" w:rsidRDefault="008349A0" w:rsidP="007B0759">
            <w:pPr>
              <w:pStyle w:val="TableContents"/>
              <w:rPr>
                <w:rFonts w:cs="Times New Roman"/>
                <w:sz w:val="20"/>
                <w:szCs w:val="20"/>
              </w:rPr>
            </w:pPr>
            <w:r w:rsidRPr="00F55647">
              <w:rPr>
                <w:rFonts w:cs="Times New Roman"/>
                <w:sz w:val="20"/>
                <w:szCs w:val="20"/>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C395D4D"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381" w:type="dxa"/>
            <w:tcBorders>
              <w:left w:val="single" w:sz="4" w:space="0" w:color="auto"/>
              <w:right w:val="single" w:sz="4" w:space="0" w:color="auto"/>
            </w:tcBorders>
            <w:tcMar>
              <w:top w:w="55" w:type="dxa"/>
              <w:left w:w="55" w:type="dxa"/>
              <w:bottom w:w="55" w:type="dxa"/>
              <w:right w:w="55" w:type="dxa"/>
            </w:tcMar>
          </w:tcPr>
          <w:p w14:paraId="4FBD30C8" w14:textId="77777777" w:rsidR="008349A0" w:rsidRPr="00F55647" w:rsidRDefault="008349A0" w:rsidP="007B0759">
            <w:pPr>
              <w:pStyle w:val="TableContents"/>
              <w:rPr>
                <w:rFonts w:cs="Times New Roman"/>
                <w:sz w:val="20"/>
                <w:szCs w:val="20"/>
              </w:rPr>
            </w:pPr>
            <w:r w:rsidRPr="00F55647">
              <w:rPr>
                <w:rFonts w:cs="Times New Roman"/>
                <w:sz w:val="20"/>
                <w:szCs w:val="20"/>
              </w:rPr>
              <w:t>Alto</w:t>
            </w:r>
          </w:p>
        </w:tc>
      </w:tr>
      <w:tr w:rsidR="008349A0" w:rsidRPr="00F55647" w14:paraId="0E1E366A" w14:textId="77777777" w:rsidTr="007B0759">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6F363864" w14:textId="77777777" w:rsidR="008349A0" w:rsidRPr="00F55647" w:rsidRDefault="008349A0" w:rsidP="007B0759">
            <w:pPr>
              <w:pStyle w:val="TableContents"/>
              <w:jc w:val="center"/>
              <w:rPr>
                <w:rFonts w:cs="Times New Roman"/>
                <w:sz w:val="20"/>
                <w:szCs w:val="20"/>
              </w:rPr>
            </w:pPr>
          </w:p>
        </w:tc>
      </w:tr>
      <w:tr w:rsidR="008349A0" w:rsidRPr="00F55647" w14:paraId="5EF5EB7A"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381A2B2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 xml:space="preserve">Dano(s):  </w:t>
            </w:r>
            <w:r w:rsidRPr="00F55647">
              <w:rPr>
                <w:rFonts w:cs="Times New Roman"/>
                <w:sz w:val="20"/>
                <w:szCs w:val="20"/>
              </w:rPr>
              <w:t>Licitação deserta (descontinuidade do serviço) ou contratação por preço elevado.</w:t>
            </w:r>
          </w:p>
        </w:tc>
      </w:tr>
      <w:tr w:rsidR="008349A0" w:rsidRPr="00F55647" w14:paraId="0AD42799" w14:textId="77777777" w:rsidTr="007B0759">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1B579AA3" w14:textId="77777777" w:rsidR="008349A0" w:rsidRPr="00F55647" w:rsidRDefault="008349A0" w:rsidP="007B0759">
            <w:pPr>
              <w:pStyle w:val="TableContents"/>
              <w:rPr>
                <w:rFonts w:cs="Times New Roman"/>
                <w:sz w:val="20"/>
                <w:szCs w:val="20"/>
              </w:rPr>
            </w:pPr>
          </w:p>
        </w:tc>
      </w:tr>
      <w:tr w:rsidR="008349A0" w:rsidRPr="00F55647" w14:paraId="06FA49A2" w14:textId="77777777" w:rsidTr="007B0759">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07FFDDE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Preventiva(s): </w:t>
            </w:r>
            <w:r w:rsidRPr="00F55647">
              <w:rPr>
                <w:rFonts w:cs="Times New Roman"/>
                <w:sz w:val="20"/>
                <w:szCs w:val="20"/>
              </w:rPr>
              <w:t>Realizar extensa e adequada pesquisa de mercado.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7DF04E57"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w:t>
            </w:r>
            <w:r>
              <w:rPr>
                <w:rFonts w:cs="Times New Roman"/>
                <w:b/>
                <w:bCs/>
                <w:sz w:val="20"/>
                <w:szCs w:val="20"/>
              </w:rPr>
              <w:t>v</w:t>
            </w:r>
            <w:r w:rsidRPr="00F55647">
              <w:rPr>
                <w:rFonts w:cs="Times New Roman"/>
                <w:b/>
                <w:bCs/>
                <w:sz w:val="20"/>
                <w:szCs w:val="20"/>
              </w:rPr>
              <w:t>el:</w:t>
            </w:r>
          </w:p>
        </w:tc>
      </w:tr>
      <w:tr w:rsidR="008349A0" w:rsidRPr="00F55647" w14:paraId="5D918083"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4AE7803A"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2E2F09A3" w14:textId="77777777" w:rsidR="008349A0" w:rsidRPr="00F55647" w:rsidRDefault="008349A0" w:rsidP="007B0759">
            <w:pPr>
              <w:pStyle w:val="TableContents"/>
              <w:rPr>
                <w:rFonts w:cs="Times New Roman"/>
                <w:sz w:val="20"/>
                <w:szCs w:val="20"/>
              </w:rPr>
            </w:pPr>
            <w:r w:rsidRPr="00F55647">
              <w:rPr>
                <w:rFonts w:cs="Times New Roman"/>
                <w:sz w:val="20"/>
                <w:szCs w:val="20"/>
              </w:rPr>
              <w:t>Orçamentista / Pregoeiro / Jurídico</w:t>
            </w:r>
          </w:p>
        </w:tc>
      </w:tr>
      <w:tr w:rsidR="008349A0" w:rsidRPr="00F55647" w14:paraId="11F4A674" w14:textId="77777777" w:rsidTr="007B0759">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31FC1AAD" w14:textId="77777777" w:rsidR="008349A0" w:rsidRPr="00F55647" w:rsidRDefault="008349A0" w:rsidP="007B0759">
            <w:pPr>
              <w:pStyle w:val="TableContents"/>
              <w:jc w:val="both"/>
              <w:rPr>
                <w:rFonts w:cs="Times New Roman"/>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de Contingência</w:t>
            </w:r>
            <w:r w:rsidRPr="00F55647">
              <w:rPr>
                <w:rFonts w:cs="Times New Roman"/>
                <w:sz w:val="20"/>
                <w:szCs w:val="20"/>
              </w:rPr>
              <w:t>: No caso de preço elevado, deve o pregoeiro negociar a</w:t>
            </w:r>
            <w:r>
              <w:rPr>
                <w:rFonts w:cs="Times New Roman"/>
                <w:sz w:val="20"/>
                <w:szCs w:val="20"/>
              </w:rPr>
              <w:t xml:space="preserve"> </w:t>
            </w:r>
            <w:r w:rsidRPr="00F55647">
              <w:rPr>
                <w:rFonts w:cs="Times New Roman"/>
                <w:sz w:val="20"/>
                <w:szCs w:val="20"/>
              </w:rPr>
              <w:t>redução dos valores propostos, tendo como parâmetro os valores do contrato atual.</w:t>
            </w:r>
          </w:p>
          <w:p w14:paraId="2F9826B5" w14:textId="77777777" w:rsidR="008349A0" w:rsidRPr="00F55647" w:rsidRDefault="008349A0" w:rsidP="007B0759">
            <w:pPr>
              <w:pStyle w:val="TableContents"/>
              <w:jc w:val="both"/>
              <w:rPr>
                <w:rFonts w:cs="Times New Roman"/>
                <w:b/>
                <w:bCs/>
                <w:sz w:val="20"/>
                <w:szCs w:val="20"/>
              </w:rPr>
            </w:pP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7B11A8A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p w14:paraId="6F7FB94D" w14:textId="77777777" w:rsidR="008349A0" w:rsidRPr="00F55647" w:rsidRDefault="008349A0" w:rsidP="007B0759">
            <w:pPr>
              <w:pStyle w:val="TableContents"/>
              <w:rPr>
                <w:rFonts w:cs="Times New Roman"/>
                <w:sz w:val="20"/>
                <w:szCs w:val="20"/>
              </w:rPr>
            </w:pPr>
            <w:r w:rsidRPr="00F55647">
              <w:rPr>
                <w:rFonts w:cs="Times New Roman"/>
                <w:sz w:val="20"/>
                <w:szCs w:val="20"/>
              </w:rPr>
              <w:t>Pregoeiro / jurídico</w:t>
            </w:r>
          </w:p>
        </w:tc>
      </w:tr>
      <w:tr w:rsidR="008349A0" w:rsidRPr="00F55647" w14:paraId="414E2675"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71A25DC5" w14:textId="77777777" w:rsidR="008349A0" w:rsidRPr="00F55647" w:rsidRDefault="008349A0" w:rsidP="007B0759">
            <w:pPr>
              <w:pStyle w:val="TableContents"/>
              <w:jc w:val="both"/>
              <w:rPr>
                <w:rFonts w:cs="Times New Roman"/>
                <w:sz w:val="20"/>
                <w:szCs w:val="20"/>
              </w:rPr>
            </w:pPr>
            <w:r w:rsidRPr="00F55647">
              <w:rPr>
                <w:rFonts w:cs="Times New Roman"/>
                <w:sz w:val="20"/>
                <w:szCs w:val="20"/>
              </w:rPr>
              <w:t>No caso de licitação deserta, avaliar a possibilidade de proceder à contratação direta por dispensa de licitação.</w:t>
            </w: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7CF44028" w14:textId="77777777" w:rsidR="008349A0" w:rsidRPr="00F55647" w:rsidRDefault="008349A0" w:rsidP="007B0759">
            <w:pPr>
              <w:pStyle w:val="TableContents"/>
              <w:rPr>
                <w:rFonts w:cs="Times New Roman"/>
                <w:sz w:val="20"/>
                <w:szCs w:val="20"/>
              </w:rPr>
            </w:pPr>
          </w:p>
        </w:tc>
      </w:tr>
    </w:tbl>
    <w:p w14:paraId="6E262DF1" w14:textId="77777777" w:rsidR="008349A0" w:rsidRPr="00F55647" w:rsidRDefault="008349A0" w:rsidP="008349A0">
      <w:pPr>
        <w:pStyle w:val="Standard"/>
        <w:spacing w:after="57"/>
        <w:rPr>
          <w:rFonts w:hint="eastAsia"/>
          <w:sz w:val="20"/>
          <w:szCs w:val="20"/>
        </w:rPr>
      </w:pPr>
    </w:p>
    <w:p w14:paraId="49BD75C7" w14:textId="77777777" w:rsidR="008349A0" w:rsidRPr="00F55647" w:rsidRDefault="008349A0" w:rsidP="008349A0">
      <w:pPr>
        <w:pStyle w:val="Standard"/>
        <w:spacing w:after="57"/>
        <w:rPr>
          <w:rFonts w:hint="eastAsia"/>
          <w:sz w:val="20"/>
          <w:szCs w:val="20"/>
        </w:rPr>
      </w:pPr>
    </w:p>
    <w:tbl>
      <w:tblPr>
        <w:tblW w:w="9922" w:type="dxa"/>
        <w:jc w:val="center"/>
        <w:tblLayout w:type="fixed"/>
        <w:tblCellMar>
          <w:left w:w="10" w:type="dxa"/>
          <w:right w:w="10" w:type="dxa"/>
        </w:tblCellMar>
        <w:tblLook w:val="0000" w:firstRow="0" w:lastRow="0" w:firstColumn="0" w:lastColumn="0" w:noHBand="0" w:noVBand="0"/>
      </w:tblPr>
      <w:tblGrid>
        <w:gridCol w:w="9922"/>
      </w:tblGrid>
      <w:tr w:rsidR="008349A0" w:rsidRPr="00F55647" w14:paraId="61B4A692" w14:textId="77777777" w:rsidTr="007B0759">
        <w:trPr>
          <w:jc w:val="center"/>
        </w:trPr>
        <w:tc>
          <w:tcPr>
            <w:tcW w:w="99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5" w:type="dxa"/>
              <w:left w:w="55" w:type="dxa"/>
              <w:bottom w:w="55" w:type="dxa"/>
              <w:right w:w="55" w:type="dxa"/>
            </w:tcMar>
          </w:tcPr>
          <w:p w14:paraId="045C3D9F"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GESTÂO DE CONTRATOS</w:t>
            </w:r>
          </w:p>
        </w:tc>
      </w:tr>
    </w:tbl>
    <w:p w14:paraId="6A671683" w14:textId="77777777" w:rsidR="008349A0" w:rsidRPr="00F55647" w:rsidRDefault="008349A0" w:rsidP="008349A0">
      <w:pPr>
        <w:pStyle w:val="TableContents"/>
        <w:jc w:val="center"/>
        <w:rPr>
          <w:rFonts w:cs="Times New Roman"/>
          <w:b/>
          <w:bCs/>
          <w:sz w:val="20"/>
          <w:szCs w:val="20"/>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349A0" w:rsidRPr="00F55647" w14:paraId="1ED434E7" w14:textId="77777777" w:rsidTr="007B0759">
        <w:trPr>
          <w:jc w:val="center"/>
        </w:trPr>
        <w:tc>
          <w:tcPr>
            <w:tcW w:w="2208"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0FD799E0"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Risco 01:</w:t>
            </w:r>
          </w:p>
        </w:tc>
        <w:tc>
          <w:tcPr>
            <w:tcW w:w="7715" w:type="dxa"/>
            <w:gridSpan w:val="7"/>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D36EAA2" w14:textId="77777777" w:rsidR="008349A0" w:rsidRPr="00F55647" w:rsidRDefault="008349A0" w:rsidP="007B0759">
            <w:pPr>
              <w:pStyle w:val="Standard"/>
              <w:rPr>
                <w:rFonts w:hint="eastAsia"/>
                <w:sz w:val="20"/>
                <w:szCs w:val="20"/>
              </w:rPr>
            </w:pPr>
            <w:r w:rsidRPr="00F55647">
              <w:rPr>
                <w:sz w:val="20"/>
                <w:szCs w:val="20"/>
              </w:rPr>
              <w:t>Contratada deixa de atender as condições econômicas/técnicas para prestar o serviço.</w:t>
            </w:r>
          </w:p>
        </w:tc>
      </w:tr>
      <w:tr w:rsidR="008349A0" w:rsidRPr="00F55647" w14:paraId="2BE5FA47" w14:textId="77777777" w:rsidTr="007B0759">
        <w:trPr>
          <w:jc w:val="center"/>
        </w:trPr>
        <w:tc>
          <w:tcPr>
            <w:tcW w:w="9923"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4DFE328C" w14:textId="77777777" w:rsidR="008349A0" w:rsidRPr="00F55647" w:rsidRDefault="008349A0" w:rsidP="007B0759">
            <w:pPr>
              <w:pStyle w:val="TableContents"/>
              <w:jc w:val="center"/>
              <w:rPr>
                <w:rFonts w:cs="Times New Roman"/>
                <w:sz w:val="20"/>
                <w:szCs w:val="20"/>
              </w:rPr>
            </w:pPr>
          </w:p>
        </w:tc>
      </w:tr>
      <w:tr w:rsidR="008349A0" w:rsidRPr="00F55647" w14:paraId="3F40E9F9" w14:textId="77777777" w:rsidTr="007B0759">
        <w:trPr>
          <w:jc w:val="center"/>
        </w:trPr>
        <w:tc>
          <w:tcPr>
            <w:tcW w:w="2208" w:type="dxa"/>
            <w:tcBorders>
              <w:left w:val="single" w:sz="4" w:space="0" w:color="auto"/>
            </w:tcBorders>
            <w:tcMar>
              <w:top w:w="55" w:type="dxa"/>
              <w:left w:w="55" w:type="dxa"/>
              <w:bottom w:w="55" w:type="dxa"/>
              <w:right w:w="55" w:type="dxa"/>
            </w:tcMar>
          </w:tcPr>
          <w:p w14:paraId="30BF525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Probabilidade:</w:t>
            </w:r>
          </w:p>
        </w:tc>
        <w:tc>
          <w:tcPr>
            <w:tcW w:w="175" w:type="dxa"/>
            <w:tcBorders>
              <w:right w:val="single" w:sz="4" w:space="0" w:color="auto"/>
            </w:tcBorders>
            <w:tcMar>
              <w:top w:w="55" w:type="dxa"/>
              <w:left w:w="55" w:type="dxa"/>
              <w:bottom w:w="55" w:type="dxa"/>
              <w:right w:w="55" w:type="dxa"/>
            </w:tcMar>
          </w:tcPr>
          <w:p w14:paraId="36C646DE" w14:textId="77777777" w:rsidR="008349A0" w:rsidRPr="00F55647" w:rsidRDefault="008349A0" w:rsidP="007B0759">
            <w:pPr>
              <w:pStyle w:val="TableContents"/>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F999121"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1983" w:type="dxa"/>
            <w:tcBorders>
              <w:left w:val="single" w:sz="4" w:space="0" w:color="auto"/>
              <w:right w:val="single" w:sz="4" w:space="0" w:color="auto"/>
            </w:tcBorders>
            <w:tcMar>
              <w:top w:w="55" w:type="dxa"/>
              <w:left w:w="55" w:type="dxa"/>
              <w:bottom w:w="55" w:type="dxa"/>
              <w:right w:w="55" w:type="dxa"/>
            </w:tcMar>
          </w:tcPr>
          <w:p w14:paraId="7161A110" w14:textId="77777777" w:rsidR="008349A0" w:rsidRPr="00F55647" w:rsidRDefault="008349A0" w:rsidP="007B0759">
            <w:pPr>
              <w:pStyle w:val="TableContents"/>
              <w:rPr>
                <w:rFonts w:cs="Times New Roman"/>
                <w:sz w:val="20"/>
                <w:szCs w:val="20"/>
              </w:rPr>
            </w:pPr>
            <w:r w:rsidRPr="00F55647">
              <w:rPr>
                <w:rFonts w:cs="Times New Roman"/>
                <w:sz w:val="20"/>
                <w:szCs w:val="20"/>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96CC93D" w14:textId="77777777" w:rsidR="008349A0" w:rsidRPr="00F55647" w:rsidRDefault="008349A0" w:rsidP="007B0759">
            <w:pPr>
              <w:pStyle w:val="TableContents"/>
              <w:jc w:val="center"/>
              <w:rPr>
                <w:rFonts w:cs="Times New Roman"/>
                <w:b/>
                <w:bCs/>
                <w:sz w:val="20"/>
                <w:szCs w:val="20"/>
              </w:rPr>
            </w:pPr>
          </w:p>
        </w:tc>
        <w:tc>
          <w:tcPr>
            <w:tcW w:w="2158" w:type="dxa"/>
            <w:tcBorders>
              <w:left w:val="single" w:sz="4" w:space="0" w:color="auto"/>
              <w:right w:val="single" w:sz="4" w:space="0" w:color="auto"/>
            </w:tcBorders>
            <w:tcMar>
              <w:top w:w="55" w:type="dxa"/>
              <w:left w:w="55" w:type="dxa"/>
              <w:bottom w:w="55" w:type="dxa"/>
              <w:right w:w="55" w:type="dxa"/>
            </w:tcMar>
          </w:tcPr>
          <w:p w14:paraId="6D710EAF" w14:textId="77777777" w:rsidR="008349A0" w:rsidRPr="00F55647" w:rsidRDefault="008349A0" w:rsidP="007B0759">
            <w:pPr>
              <w:pStyle w:val="TableContents"/>
              <w:rPr>
                <w:rFonts w:cs="Times New Roman"/>
                <w:sz w:val="20"/>
                <w:szCs w:val="20"/>
              </w:rPr>
            </w:pPr>
            <w:r w:rsidRPr="00F55647">
              <w:rPr>
                <w:rFonts w:cs="Times New Roman"/>
                <w:sz w:val="20"/>
                <w:szCs w:val="20"/>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54D5480" w14:textId="77777777" w:rsidR="008349A0" w:rsidRPr="00F55647" w:rsidRDefault="008349A0" w:rsidP="007B0759">
            <w:pPr>
              <w:pStyle w:val="TableContents"/>
              <w:jc w:val="center"/>
              <w:rPr>
                <w:rFonts w:cs="Times New Roman"/>
                <w:b/>
                <w:bCs/>
                <w:sz w:val="20"/>
                <w:szCs w:val="20"/>
              </w:rPr>
            </w:pPr>
          </w:p>
        </w:tc>
        <w:tc>
          <w:tcPr>
            <w:tcW w:w="2381" w:type="dxa"/>
            <w:tcBorders>
              <w:left w:val="single" w:sz="4" w:space="0" w:color="auto"/>
              <w:right w:val="single" w:sz="4" w:space="0" w:color="auto"/>
            </w:tcBorders>
            <w:tcMar>
              <w:top w:w="55" w:type="dxa"/>
              <w:left w:w="55" w:type="dxa"/>
              <w:bottom w:w="55" w:type="dxa"/>
              <w:right w:w="55" w:type="dxa"/>
            </w:tcMar>
          </w:tcPr>
          <w:p w14:paraId="22AF6EF8" w14:textId="77777777" w:rsidR="008349A0" w:rsidRPr="00F55647" w:rsidRDefault="008349A0" w:rsidP="007B0759">
            <w:pPr>
              <w:pStyle w:val="TableContents"/>
              <w:rPr>
                <w:rFonts w:cs="Times New Roman"/>
                <w:sz w:val="20"/>
                <w:szCs w:val="20"/>
              </w:rPr>
            </w:pPr>
            <w:r w:rsidRPr="00F55647">
              <w:rPr>
                <w:rFonts w:cs="Times New Roman"/>
                <w:sz w:val="20"/>
                <w:szCs w:val="20"/>
              </w:rPr>
              <w:t>Alta</w:t>
            </w:r>
          </w:p>
        </w:tc>
      </w:tr>
      <w:tr w:rsidR="008349A0" w:rsidRPr="00F55647" w14:paraId="5C1921D0" w14:textId="77777777" w:rsidTr="007B0759">
        <w:trPr>
          <w:jc w:val="center"/>
        </w:trPr>
        <w:tc>
          <w:tcPr>
            <w:tcW w:w="9923" w:type="dxa"/>
            <w:gridSpan w:val="8"/>
            <w:tcBorders>
              <w:left w:val="single" w:sz="4" w:space="0" w:color="auto"/>
              <w:right w:val="single" w:sz="4" w:space="0" w:color="auto"/>
            </w:tcBorders>
            <w:tcMar>
              <w:top w:w="55" w:type="dxa"/>
              <w:left w:w="55" w:type="dxa"/>
              <w:bottom w:w="55" w:type="dxa"/>
              <w:right w:w="55" w:type="dxa"/>
            </w:tcMar>
          </w:tcPr>
          <w:p w14:paraId="385CD30B" w14:textId="77777777" w:rsidR="008349A0" w:rsidRPr="00F55647" w:rsidRDefault="008349A0" w:rsidP="007B0759">
            <w:pPr>
              <w:pStyle w:val="TableContents"/>
              <w:rPr>
                <w:rFonts w:cs="Times New Roman"/>
                <w:b/>
                <w:bCs/>
                <w:sz w:val="20"/>
                <w:szCs w:val="20"/>
              </w:rPr>
            </w:pPr>
          </w:p>
        </w:tc>
      </w:tr>
      <w:tr w:rsidR="008349A0" w:rsidRPr="00F55647" w14:paraId="1E23F4F8" w14:textId="77777777" w:rsidTr="007B0759">
        <w:trPr>
          <w:jc w:val="center"/>
        </w:trPr>
        <w:tc>
          <w:tcPr>
            <w:tcW w:w="2208" w:type="dxa"/>
            <w:tcBorders>
              <w:left w:val="single" w:sz="4" w:space="0" w:color="auto"/>
            </w:tcBorders>
            <w:tcMar>
              <w:top w:w="55" w:type="dxa"/>
              <w:left w:w="55" w:type="dxa"/>
              <w:bottom w:w="55" w:type="dxa"/>
              <w:right w:w="55" w:type="dxa"/>
            </w:tcMar>
          </w:tcPr>
          <w:p w14:paraId="4B331A14"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Impacto:</w:t>
            </w:r>
          </w:p>
        </w:tc>
        <w:tc>
          <w:tcPr>
            <w:tcW w:w="175" w:type="dxa"/>
            <w:tcBorders>
              <w:right w:val="single" w:sz="4" w:space="0" w:color="auto"/>
            </w:tcBorders>
            <w:tcMar>
              <w:top w:w="55" w:type="dxa"/>
              <w:left w:w="55" w:type="dxa"/>
              <w:bottom w:w="55" w:type="dxa"/>
              <w:right w:w="55" w:type="dxa"/>
            </w:tcMar>
          </w:tcPr>
          <w:p w14:paraId="027C523A" w14:textId="77777777" w:rsidR="008349A0" w:rsidRPr="00F55647" w:rsidRDefault="008349A0" w:rsidP="007B0759">
            <w:pPr>
              <w:pStyle w:val="TableContents"/>
              <w:jc w:val="center"/>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66B3031"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0924BFB1" w14:textId="77777777" w:rsidR="008349A0" w:rsidRPr="00F55647" w:rsidRDefault="008349A0" w:rsidP="007B0759">
            <w:pPr>
              <w:pStyle w:val="TableContents"/>
              <w:rPr>
                <w:rFonts w:cs="Times New Roman"/>
                <w:sz w:val="20"/>
                <w:szCs w:val="20"/>
              </w:rPr>
            </w:pPr>
            <w:r w:rsidRPr="00F55647">
              <w:rPr>
                <w:rFonts w:cs="Times New Roman"/>
                <w:sz w:val="20"/>
                <w:szCs w:val="20"/>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1DAA577"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158" w:type="dxa"/>
            <w:tcBorders>
              <w:left w:val="single" w:sz="4" w:space="0" w:color="auto"/>
              <w:right w:val="single" w:sz="4" w:space="0" w:color="auto"/>
            </w:tcBorders>
            <w:tcMar>
              <w:top w:w="55" w:type="dxa"/>
              <w:left w:w="55" w:type="dxa"/>
              <w:bottom w:w="55" w:type="dxa"/>
              <w:right w:w="55" w:type="dxa"/>
            </w:tcMar>
          </w:tcPr>
          <w:p w14:paraId="1C0AC0F7" w14:textId="77777777" w:rsidR="008349A0" w:rsidRPr="00F55647" w:rsidRDefault="008349A0" w:rsidP="007B0759">
            <w:pPr>
              <w:pStyle w:val="TableContents"/>
              <w:rPr>
                <w:rFonts w:cs="Times New Roman"/>
                <w:sz w:val="20"/>
                <w:szCs w:val="20"/>
              </w:rPr>
            </w:pPr>
            <w:r w:rsidRPr="00F55647">
              <w:rPr>
                <w:rFonts w:cs="Times New Roman"/>
                <w:sz w:val="20"/>
                <w:szCs w:val="20"/>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3998B6F" w14:textId="77777777" w:rsidR="008349A0" w:rsidRPr="00F55647" w:rsidRDefault="008349A0" w:rsidP="007B0759">
            <w:pPr>
              <w:pStyle w:val="TableContents"/>
              <w:jc w:val="center"/>
              <w:rPr>
                <w:rFonts w:cs="Times New Roman"/>
                <w:b/>
                <w:bCs/>
                <w:sz w:val="20"/>
                <w:szCs w:val="20"/>
              </w:rPr>
            </w:pPr>
          </w:p>
        </w:tc>
        <w:tc>
          <w:tcPr>
            <w:tcW w:w="2381" w:type="dxa"/>
            <w:tcBorders>
              <w:left w:val="single" w:sz="4" w:space="0" w:color="auto"/>
              <w:right w:val="single" w:sz="4" w:space="0" w:color="auto"/>
            </w:tcBorders>
            <w:tcMar>
              <w:top w:w="55" w:type="dxa"/>
              <w:left w:w="55" w:type="dxa"/>
              <w:bottom w:w="55" w:type="dxa"/>
              <w:right w:w="55" w:type="dxa"/>
            </w:tcMar>
          </w:tcPr>
          <w:p w14:paraId="14871B03" w14:textId="77777777" w:rsidR="008349A0" w:rsidRPr="00F55647" w:rsidRDefault="008349A0" w:rsidP="007B0759">
            <w:pPr>
              <w:pStyle w:val="TableContents"/>
              <w:rPr>
                <w:rFonts w:cs="Times New Roman"/>
                <w:sz w:val="20"/>
                <w:szCs w:val="20"/>
              </w:rPr>
            </w:pPr>
            <w:r w:rsidRPr="00F55647">
              <w:rPr>
                <w:rFonts w:cs="Times New Roman"/>
                <w:sz w:val="20"/>
                <w:szCs w:val="20"/>
              </w:rPr>
              <w:t>Alto</w:t>
            </w:r>
          </w:p>
        </w:tc>
      </w:tr>
      <w:tr w:rsidR="008349A0" w:rsidRPr="00F55647" w14:paraId="26581999" w14:textId="77777777" w:rsidTr="007B0759">
        <w:trPr>
          <w:jc w:val="center"/>
        </w:trPr>
        <w:tc>
          <w:tcPr>
            <w:tcW w:w="9923"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64798E61" w14:textId="77777777" w:rsidR="008349A0" w:rsidRPr="00F55647" w:rsidRDefault="008349A0" w:rsidP="007B0759">
            <w:pPr>
              <w:pStyle w:val="TableContents"/>
              <w:jc w:val="center"/>
              <w:rPr>
                <w:rFonts w:cs="Times New Roman"/>
                <w:sz w:val="20"/>
                <w:szCs w:val="20"/>
              </w:rPr>
            </w:pPr>
          </w:p>
        </w:tc>
      </w:tr>
      <w:tr w:rsidR="008349A0" w:rsidRPr="00F55647" w14:paraId="11166621" w14:textId="77777777" w:rsidTr="007B0759">
        <w:trPr>
          <w:jc w:val="center"/>
        </w:trPr>
        <w:tc>
          <w:tcPr>
            <w:tcW w:w="9923"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1CDACDD0"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 xml:space="preserve">Dano(s): </w:t>
            </w:r>
            <w:r w:rsidRPr="00F55647">
              <w:rPr>
                <w:rFonts w:cs="Times New Roman"/>
                <w:sz w:val="20"/>
                <w:szCs w:val="20"/>
              </w:rPr>
              <w:t>Possibilidade de inexecução e rescisão do contrato, prejudicando a conclusão do serviço ou entrega dos itens.</w:t>
            </w:r>
          </w:p>
        </w:tc>
      </w:tr>
      <w:tr w:rsidR="008349A0" w:rsidRPr="00F55647" w14:paraId="1C8AD22C" w14:textId="77777777" w:rsidTr="007B0759">
        <w:trPr>
          <w:jc w:val="center"/>
        </w:trPr>
        <w:tc>
          <w:tcPr>
            <w:tcW w:w="9923"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2358B0FE" w14:textId="77777777" w:rsidR="008349A0" w:rsidRPr="00F55647" w:rsidRDefault="008349A0" w:rsidP="007B0759">
            <w:pPr>
              <w:pStyle w:val="TableContents"/>
              <w:rPr>
                <w:rFonts w:cs="Times New Roman"/>
                <w:sz w:val="20"/>
                <w:szCs w:val="20"/>
              </w:rPr>
            </w:pPr>
          </w:p>
        </w:tc>
      </w:tr>
      <w:tr w:rsidR="008349A0" w:rsidRPr="00F55647" w14:paraId="16F8DE43" w14:textId="77777777" w:rsidTr="007B0759">
        <w:trPr>
          <w:jc w:val="center"/>
        </w:trPr>
        <w:tc>
          <w:tcPr>
            <w:tcW w:w="7542"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14ADA9EB"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Preventiva(s): </w:t>
            </w:r>
            <w:r w:rsidRPr="00F55647">
              <w:rPr>
                <w:rFonts w:cs="Times New Roman"/>
                <w:sz w:val="20"/>
                <w:szCs w:val="20"/>
              </w:rPr>
              <w:t>Fiscalizar o contrato, atentando para a devida qualidade técnica na realização das atividades e para a manutenção das condições de contratação exigidas na habilitação.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655C5E3B"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p w14:paraId="2397F0AD" w14:textId="77777777" w:rsidR="008349A0" w:rsidRPr="00F55647" w:rsidRDefault="008349A0" w:rsidP="007B0759">
            <w:pPr>
              <w:pStyle w:val="TableContents"/>
              <w:rPr>
                <w:rFonts w:cs="Times New Roman"/>
                <w:sz w:val="20"/>
                <w:szCs w:val="20"/>
              </w:rPr>
            </w:pPr>
            <w:r w:rsidRPr="00F55647">
              <w:rPr>
                <w:rFonts w:cs="Times New Roman"/>
                <w:sz w:val="20"/>
                <w:szCs w:val="20"/>
              </w:rPr>
              <w:t>Fiscal / Gestor de contratos</w:t>
            </w:r>
          </w:p>
        </w:tc>
      </w:tr>
      <w:tr w:rsidR="008349A0" w:rsidRPr="00F55647" w14:paraId="29A56AF0" w14:textId="77777777" w:rsidTr="007B0759">
        <w:trPr>
          <w:jc w:val="center"/>
        </w:trPr>
        <w:tc>
          <w:tcPr>
            <w:tcW w:w="7542"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647379C5"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3D1354B5" w14:textId="77777777" w:rsidR="008349A0" w:rsidRPr="00F55647" w:rsidRDefault="008349A0" w:rsidP="007B0759">
            <w:pPr>
              <w:pStyle w:val="TableContents"/>
              <w:rPr>
                <w:rFonts w:cs="Times New Roman"/>
                <w:sz w:val="20"/>
                <w:szCs w:val="20"/>
              </w:rPr>
            </w:pPr>
          </w:p>
        </w:tc>
      </w:tr>
      <w:tr w:rsidR="008349A0" w:rsidRPr="00F55647" w14:paraId="028684EA" w14:textId="77777777" w:rsidTr="007B0759">
        <w:trPr>
          <w:jc w:val="center"/>
        </w:trPr>
        <w:tc>
          <w:tcPr>
            <w:tcW w:w="7542"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4A044218"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de Contingência: </w:t>
            </w:r>
            <w:r w:rsidRPr="00F55647">
              <w:rPr>
                <w:rFonts w:cs="Times New Roman"/>
                <w:sz w:val="20"/>
                <w:szCs w:val="20"/>
              </w:rPr>
              <w:t>Comunicação tempestiva e reiterada à empresa para regularização das pendências apontadas. No caso de não regularização, abertura de processo administrativo, aplicação de penalidades e rescisão contratual. Se houver segundo colocado habilitado, convocar o segundo colocado.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20686272"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p w14:paraId="5F956D14" w14:textId="77777777" w:rsidR="008349A0" w:rsidRPr="00F55647" w:rsidRDefault="008349A0" w:rsidP="007B0759">
            <w:pPr>
              <w:pStyle w:val="TableContents"/>
              <w:rPr>
                <w:rFonts w:cs="Times New Roman"/>
                <w:sz w:val="20"/>
                <w:szCs w:val="20"/>
              </w:rPr>
            </w:pPr>
            <w:r w:rsidRPr="00F55647">
              <w:rPr>
                <w:rFonts w:cs="Times New Roman"/>
                <w:sz w:val="20"/>
                <w:szCs w:val="20"/>
              </w:rPr>
              <w:t>Fiscal / Gestor de Contratos / Presidente da Câmara</w:t>
            </w:r>
          </w:p>
        </w:tc>
      </w:tr>
      <w:tr w:rsidR="008349A0" w:rsidRPr="00F55647" w14:paraId="78064819" w14:textId="77777777" w:rsidTr="007B0759">
        <w:trPr>
          <w:jc w:val="center"/>
        </w:trPr>
        <w:tc>
          <w:tcPr>
            <w:tcW w:w="7542"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7DA5C704"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5BD0E5A1" w14:textId="77777777" w:rsidR="008349A0" w:rsidRPr="00F55647" w:rsidRDefault="008349A0" w:rsidP="007B0759">
            <w:pPr>
              <w:pStyle w:val="TableContents"/>
              <w:rPr>
                <w:rFonts w:cs="Times New Roman"/>
                <w:sz w:val="20"/>
                <w:szCs w:val="20"/>
              </w:rPr>
            </w:pPr>
          </w:p>
        </w:tc>
      </w:tr>
    </w:tbl>
    <w:p w14:paraId="2408D587" w14:textId="77777777" w:rsidR="008349A0" w:rsidRPr="00F55647" w:rsidRDefault="008349A0" w:rsidP="008349A0">
      <w:pPr>
        <w:pStyle w:val="Standard"/>
        <w:spacing w:after="57"/>
        <w:jc w:val="center"/>
        <w:rPr>
          <w:rFonts w:hint="eastAsia"/>
          <w:sz w:val="20"/>
          <w:szCs w:val="20"/>
        </w:rPr>
      </w:pPr>
    </w:p>
    <w:p w14:paraId="01F46BFF" w14:textId="77777777" w:rsidR="008349A0" w:rsidRPr="00F55647" w:rsidRDefault="008349A0" w:rsidP="008349A0">
      <w:pPr>
        <w:pStyle w:val="Standard"/>
        <w:spacing w:after="57"/>
        <w:jc w:val="center"/>
        <w:rPr>
          <w:rFonts w:hint="eastAsia"/>
          <w:sz w:val="20"/>
          <w:szCs w:val="20"/>
        </w:rPr>
      </w:pPr>
    </w:p>
    <w:p w14:paraId="18DFC1D9" w14:textId="77777777" w:rsidR="008349A0" w:rsidRPr="00F55647" w:rsidRDefault="008349A0" w:rsidP="008349A0">
      <w:pPr>
        <w:pStyle w:val="Standard"/>
        <w:spacing w:after="57"/>
        <w:jc w:val="center"/>
        <w:rPr>
          <w:rFonts w:hint="eastAsia"/>
          <w:sz w:val="20"/>
          <w:szCs w:val="20"/>
        </w:rPr>
      </w:pPr>
    </w:p>
    <w:p w14:paraId="5B1C5BC1" w14:textId="77777777" w:rsidR="008349A0" w:rsidRPr="00F55647" w:rsidRDefault="008349A0" w:rsidP="008349A0">
      <w:pPr>
        <w:pStyle w:val="Standard"/>
        <w:spacing w:after="57"/>
        <w:jc w:val="center"/>
        <w:rPr>
          <w:rFonts w:hint="eastAsia"/>
          <w:sz w:val="20"/>
          <w:szCs w:val="20"/>
        </w:rPr>
      </w:pPr>
    </w:p>
    <w:p w14:paraId="69F8D540" w14:textId="77777777" w:rsidR="008349A0" w:rsidRPr="00F55647" w:rsidRDefault="008349A0" w:rsidP="008349A0">
      <w:pPr>
        <w:pStyle w:val="Standard"/>
        <w:spacing w:after="57"/>
        <w:jc w:val="center"/>
        <w:rPr>
          <w:rFonts w:hint="eastAsia"/>
          <w:sz w:val="20"/>
          <w:szCs w:val="20"/>
        </w:rPr>
      </w:pPr>
    </w:p>
    <w:tbl>
      <w:tblPr>
        <w:tblW w:w="9922" w:type="dxa"/>
        <w:jc w:val="center"/>
        <w:tblLayout w:type="fixed"/>
        <w:tblCellMar>
          <w:left w:w="10" w:type="dxa"/>
          <w:right w:w="10" w:type="dxa"/>
        </w:tblCellMar>
        <w:tblLook w:val="0000" w:firstRow="0" w:lastRow="0" w:firstColumn="0" w:lastColumn="0" w:noHBand="0" w:noVBand="0"/>
      </w:tblPr>
      <w:tblGrid>
        <w:gridCol w:w="2207"/>
        <w:gridCol w:w="175"/>
        <w:gridCol w:w="342"/>
        <w:gridCol w:w="1983"/>
        <w:gridCol w:w="334"/>
        <w:gridCol w:w="2158"/>
        <w:gridCol w:w="342"/>
        <w:gridCol w:w="2381"/>
      </w:tblGrid>
      <w:tr w:rsidR="008349A0" w:rsidRPr="00F55647" w14:paraId="50B5452D" w14:textId="77777777" w:rsidTr="007B0759">
        <w:trPr>
          <w:jc w:val="center"/>
        </w:trPr>
        <w:tc>
          <w:tcPr>
            <w:tcW w:w="2207" w:type="dxa"/>
            <w:tcBorders>
              <w:top w:val="single" w:sz="4" w:space="0" w:color="auto"/>
              <w:left w:val="single" w:sz="4" w:space="0" w:color="auto"/>
              <w:bottom w:val="single" w:sz="4" w:space="0" w:color="auto"/>
              <w:right w:val="single" w:sz="4" w:space="0" w:color="auto"/>
            </w:tcBorders>
            <w:shd w:val="clear" w:color="auto" w:fill="D9D9D9"/>
            <w:tcMar>
              <w:top w:w="55" w:type="dxa"/>
              <w:left w:w="55" w:type="dxa"/>
              <w:bottom w:w="55" w:type="dxa"/>
              <w:right w:w="55" w:type="dxa"/>
            </w:tcMar>
          </w:tcPr>
          <w:p w14:paraId="0A19E5CC"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Risco 02:</w:t>
            </w:r>
          </w:p>
        </w:tc>
        <w:tc>
          <w:tcPr>
            <w:tcW w:w="7715" w:type="dxa"/>
            <w:gridSpan w:val="7"/>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E918C04" w14:textId="77777777" w:rsidR="008349A0" w:rsidRPr="00F55647" w:rsidRDefault="008349A0" w:rsidP="007B0759">
            <w:pPr>
              <w:pStyle w:val="Standard"/>
              <w:jc w:val="both"/>
              <w:rPr>
                <w:rFonts w:hint="eastAsia"/>
                <w:sz w:val="20"/>
                <w:szCs w:val="20"/>
              </w:rPr>
            </w:pPr>
            <w:r w:rsidRPr="00F55647">
              <w:rPr>
                <w:sz w:val="20"/>
                <w:szCs w:val="20"/>
              </w:rPr>
              <w:t>Serviço prestado de forma insatisfatória/deficiente ou entrega de itens em desacordo com o solicitado.</w:t>
            </w:r>
          </w:p>
        </w:tc>
      </w:tr>
      <w:tr w:rsidR="008349A0" w:rsidRPr="00F55647" w14:paraId="088D5686"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552BB360" w14:textId="77777777" w:rsidR="008349A0" w:rsidRPr="00F55647" w:rsidRDefault="008349A0" w:rsidP="007B0759">
            <w:pPr>
              <w:pStyle w:val="TableContents"/>
              <w:jc w:val="center"/>
              <w:rPr>
                <w:rFonts w:cs="Times New Roman"/>
                <w:sz w:val="20"/>
                <w:szCs w:val="20"/>
              </w:rPr>
            </w:pPr>
          </w:p>
        </w:tc>
      </w:tr>
      <w:tr w:rsidR="008349A0" w:rsidRPr="00F55647" w14:paraId="53C2D10F" w14:textId="77777777" w:rsidTr="007B0759">
        <w:trPr>
          <w:jc w:val="center"/>
        </w:trPr>
        <w:tc>
          <w:tcPr>
            <w:tcW w:w="2207" w:type="dxa"/>
            <w:tcBorders>
              <w:left w:val="single" w:sz="4" w:space="0" w:color="auto"/>
            </w:tcBorders>
            <w:tcMar>
              <w:top w:w="55" w:type="dxa"/>
              <w:left w:w="55" w:type="dxa"/>
              <w:bottom w:w="55" w:type="dxa"/>
              <w:right w:w="55" w:type="dxa"/>
            </w:tcMar>
          </w:tcPr>
          <w:p w14:paraId="313D14B1"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Probabilidade:</w:t>
            </w:r>
          </w:p>
        </w:tc>
        <w:tc>
          <w:tcPr>
            <w:tcW w:w="175" w:type="dxa"/>
            <w:tcBorders>
              <w:right w:val="single" w:sz="4" w:space="0" w:color="auto"/>
            </w:tcBorders>
            <w:tcMar>
              <w:top w:w="55" w:type="dxa"/>
              <w:left w:w="55" w:type="dxa"/>
              <w:bottom w:w="55" w:type="dxa"/>
              <w:right w:w="55" w:type="dxa"/>
            </w:tcMar>
          </w:tcPr>
          <w:p w14:paraId="0F4FA51E" w14:textId="77777777" w:rsidR="008349A0" w:rsidRPr="00F55647" w:rsidRDefault="008349A0" w:rsidP="007B0759">
            <w:pPr>
              <w:pStyle w:val="TableContents"/>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D7E2911"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6BFA61B7" w14:textId="77777777" w:rsidR="008349A0" w:rsidRPr="00F55647" w:rsidRDefault="008349A0" w:rsidP="007B0759">
            <w:pPr>
              <w:pStyle w:val="TableContents"/>
              <w:rPr>
                <w:rFonts w:cs="Times New Roman"/>
                <w:sz w:val="20"/>
                <w:szCs w:val="20"/>
              </w:rPr>
            </w:pPr>
            <w:r w:rsidRPr="00F55647">
              <w:rPr>
                <w:rFonts w:cs="Times New Roman"/>
                <w:sz w:val="20"/>
                <w:szCs w:val="20"/>
              </w:rPr>
              <w:t>Baixa</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F83A316"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158" w:type="dxa"/>
            <w:tcBorders>
              <w:left w:val="single" w:sz="4" w:space="0" w:color="auto"/>
              <w:right w:val="single" w:sz="4" w:space="0" w:color="auto"/>
            </w:tcBorders>
            <w:tcMar>
              <w:top w:w="55" w:type="dxa"/>
              <w:left w:w="55" w:type="dxa"/>
              <w:bottom w:w="55" w:type="dxa"/>
              <w:right w:w="55" w:type="dxa"/>
            </w:tcMar>
          </w:tcPr>
          <w:p w14:paraId="78147BB3" w14:textId="77777777" w:rsidR="008349A0" w:rsidRPr="00F55647" w:rsidRDefault="008349A0" w:rsidP="007B0759">
            <w:pPr>
              <w:pStyle w:val="TableContents"/>
              <w:rPr>
                <w:rFonts w:cs="Times New Roman"/>
                <w:sz w:val="20"/>
                <w:szCs w:val="20"/>
              </w:rPr>
            </w:pPr>
            <w:r w:rsidRPr="00F55647">
              <w:rPr>
                <w:rFonts w:cs="Times New Roman"/>
                <w:sz w:val="20"/>
                <w:szCs w:val="20"/>
              </w:rPr>
              <w:t>Média</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4DA73D8" w14:textId="77777777" w:rsidR="008349A0" w:rsidRPr="00F55647" w:rsidRDefault="008349A0" w:rsidP="007B0759">
            <w:pPr>
              <w:pStyle w:val="TableContents"/>
              <w:jc w:val="center"/>
              <w:rPr>
                <w:rFonts w:cs="Times New Roman"/>
                <w:b/>
                <w:bCs/>
                <w:sz w:val="20"/>
                <w:szCs w:val="20"/>
              </w:rPr>
            </w:pPr>
          </w:p>
        </w:tc>
        <w:tc>
          <w:tcPr>
            <w:tcW w:w="2381" w:type="dxa"/>
            <w:tcBorders>
              <w:left w:val="single" w:sz="4" w:space="0" w:color="auto"/>
              <w:right w:val="single" w:sz="4" w:space="0" w:color="auto"/>
            </w:tcBorders>
            <w:tcMar>
              <w:top w:w="55" w:type="dxa"/>
              <w:left w:w="55" w:type="dxa"/>
              <w:bottom w:w="55" w:type="dxa"/>
              <w:right w:w="55" w:type="dxa"/>
            </w:tcMar>
          </w:tcPr>
          <w:p w14:paraId="0B9AFC04" w14:textId="77777777" w:rsidR="008349A0" w:rsidRPr="00F55647" w:rsidRDefault="008349A0" w:rsidP="007B0759">
            <w:pPr>
              <w:pStyle w:val="TableContents"/>
              <w:rPr>
                <w:rFonts w:cs="Times New Roman"/>
                <w:sz w:val="20"/>
                <w:szCs w:val="20"/>
              </w:rPr>
            </w:pPr>
            <w:r w:rsidRPr="00F55647">
              <w:rPr>
                <w:rFonts w:cs="Times New Roman"/>
                <w:sz w:val="20"/>
                <w:szCs w:val="20"/>
              </w:rPr>
              <w:t>Alta</w:t>
            </w:r>
          </w:p>
        </w:tc>
      </w:tr>
      <w:tr w:rsidR="008349A0" w:rsidRPr="00F55647" w14:paraId="38A92739" w14:textId="77777777" w:rsidTr="007B0759">
        <w:trPr>
          <w:jc w:val="center"/>
        </w:trPr>
        <w:tc>
          <w:tcPr>
            <w:tcW w:w="9922" w:type="dxa"/>
            <w:gridSpan w:val="8"/>
            <w:tcBorders>
              <w:left w:val="single" w:sz="4" w:space="0" w:color="auto"/>
              <w:right w:val="single" w:sz="4" w:space="0" w:color="auto"/>
            </w:tcBorders>
            <w:tcMar>
              <w:top w:w="55" w:type="dxa"/>
              <w:left w:w="55" w:type="dxa"/>
              <w:bottom w:w="55" w:type="dxa"/>
              <w:right w:w="55" w:type="dxa"/>
            </w:tcMar>
          </w:tcPr>
          <w:p w14:paraId="73DB21B6" w14:textId="77777777" w:rsidR="008349A0" w:rsidRPr="00F55647" w:rsidRDefault="008349A0" w:rsidP="007B0759">
            <w:pPr>
              <w:pStyle w:val="TableContents"/>
              <w:rPr>
                <w:rFonts w:cs="Times New Roman"/>
                <w:b/>
                <w:bCs/>
                <w:sz w:val="20"/>
                <w:szCs w:val="20"/>
              </w:rPr>
            </w:pPr>
          </w:p>
        </w:tc>
      </w:tr>
      <w:tr w:rsidR="008349A0" w:rsidRPr="00F55647" w14:paraId="75CA5D6F" w14:textId="77777777" w:rsidTr="007B0759">
        <w:trPr>
          <w:jc w:val="center"/>
        </w:trPr>
        <w:tc>
          <w:tcPr>
            <w:tcW w:w="2207" w:type="dxa"/>
            <w:tcBorders>
              <w:left w:val="single" w:sz="4" w:space="0" w:color="auto"/>
            </w:tcBorders>
            <w:tcMar>
              <w:top w:w="55" w:type="dxa"/>
              <w:left w:w="55" w:type="dxa"/>
              <w:bottom w:w="55" w:type="dxa"/>
              <w:right w:w="55" w:type="dxa"/>
            </w:tcMar>
          </w:tcPr>
          <w:p w14:paraId="4C5282F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Impacto:</w:t>
            </w:r>
          </w:p>
        </w:tc>
        <w:tc>
          <w:tcPr>
            <w:tcW w:w="175" w:type="dxa"/>
            <w:tcBorders>
              <w:right w:val="single" w:sz="4" w:space="0" w:color="auto"/>
            </w:tcBorders>
            <w:tcMar>
              <w:top w:w="55" w:type="dxa"/>
              <w:left w:w="55" w:type="dxa"/>
              <w:bottom w:w="55" w:type="dxa"/>
              <w:right w:w="55" w:type="dxa"/>
            </w:tcMar>
          </w:tcPr>
          <w:p w14:paraId="1476D543" w14:textId="77777777" w:rsidR="008349A0" w:rsidRPr="00F55647" w:rsidRDefault="008349A0" w:rsidP="007B0759">
            <w:pPr>
              <w:pStyle w:val="TableContents"/>
              <w:jc w:val="center"/>
              <w:rPr>
                <w:rFonts w:cs="Times New Roman"/>
                <w:sz w:val="20"/>
                <w:szCs w:val="20"/>
              </w:rPr>
            </w:pP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DE0202A" w14:textId="77777777" w:rsidR="008349A0" w:rsidRPr="00F55647" w:rsidRDefault="008349A0" w:rsidP="007B0759">
            <w:pPr>
              <w:pStyle w:val="TableContents"/>
              <w:jc w:val="center"/>
              <w:rPr>
                <w:rFonts w:cs="Times New Roman"/>
                <w:b/>
                <w:bCs/>
                <w:sz w:val="20"/>
                <w:szCs w:val="20"/>
              </w:rPr>
            </w:pPr>
          </w:p>
        </w:tc>
        <w:tc>
          <w:tcPr>
            <w:tcW w:w="1983" w:type="dxa"/>
            <w:tcBorders>
              <w:left w:val="single" w:sz="4" w:space="0" w:color="auto"/>
              <w:right w:val="single" w:sz="4" w:space="0" w:color="auto"/>
            </w:tcBorders>
            <w:tcMar>
              <w:top w:w="55" w:type="dxa"/>
              <w:left w:w="55" w:type="dxa"/>
              <w:bottom w:w="55" w:type="dxa"/>
              <w:right w:w="55" w:type="dxa"/>
            </w:tcMar>
          </w:tcPr>
          <w:p w14:paraId="0A3EC746" w14:textId="77777777" w:rsidR="008349A0" w:rsidRPr="00F55647" w:rsidRDefault="008349A0" w:rsidP="007B0759">
            <w:pPr>
              <w:pStyle w:val="TableContents"/>
              <w:rPr>
                <w:rFonts w:cs="Times New Roman"/>
                <w:sz w:val="20"/>
                <w:szCs w:val="20"/>
              </w:rPr>
            </w:pPr>
            <w:r w:rsidRPr="00F55647">
              <w:rPr>
                <w:rFonts w:cs="Times New Roman"/>
                <w:sz w:val="20"/>
                <w:szCs w:val="20"/>
              </w:rPr>
              <w:t>Baixo</w:t>
            </w:r>
          </w:p>
        </w:tc>
        <w:tc>
          <w:tcPr>
            <w:tcW w:w="3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56F7E01" w14:textId="77777777" w:rsidR="008349A0" w:rsidRPr="00F55647" w:rsidRDefault="008349A0" w:rsidP="007B0759">
            <w:pPr>
              <w:pStyle w:val="TableContents"/>
              <w:jc w:val="center"/>
              <w:rPr>
                <w:rFonts w:cs="Times New Roman"/>
                <w:b/>
                <w:bCs/>
                <w:sz w:val="20"/>
                <w:szCs w:val="20"/>
              </w:rPr>
            </w:pPr>
          </w:p>
        </w:tc>
        <w:tc>
          <w:tcPr>
            <w:tcW w:w="2158" w:type="dxa"/>
            <w:tcBorders>
              <w:left w:val="single" w:sz="4" w:space="0" w:color="auto"/>
              <w:right w:val="single" w:sz="4" w:space="0" w:color="auto"/>
            </w:tcBorders>
            <w:tcMar>
              <w:top w:w="55" w:type="dxa"/>
              <w:left w:w="55" w:type="dxa"/>
              <w:bottom w:w="55" w:type="dxa"/>
              <w:right w:w="55" w:type="dxa"/>
            </w:tcMar>
          </w:tcPr>
          <w:p w14:paraId="4141C155" w14:textId="77777777" w:rsidR="008349A0" w:rsidRPr="00F55647" w:rsidRDefault="008349A0" w:rsidP="007B0759">
            <w:pPr>
              <w:pStyle w:val="TableContents"/>
              <w:rPr>
                <w:rFonts w:cs="Times New Roman"/>
                <w:sz w:val="20"/>
                <w:szCs w:val="20"/>
              </w:rPr>
            </w:pPr>
            <w:r w:rsidRPr="00F55647">
              <w:rPr>
                <w:rFonts w:cs="Times New Roman"/>
                <w:sz w:val="20"/>
                <w:szCs w:val="20"/>
              </w:rPr>
              <w:t>Médio</w:t>
            </w:r>
          </w:p>
        </w:tc>
        <w:tc>
          <w:tcPr>
            <w:tcW w:w="34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2A2B2F9" w14:textId="77777777" w:rsidR="008349A0" w:rsidRPr="00F55647" w:rsidRDefault="008349A0" w:rsidP="007B0759">
            <w:pPr>
              <w:pStyle w:val="TableContents"/>
              <w:jc w:val="center"/>
              <w:rPr>
                <w:rFonts w:cs="Times New Roman"/>
                <w:b/>
                <w:bCs/>
                <w:sz w:val="20"/>
                <w:szCs w:val="20"/>
              </w:rPr>
            </w:pPr>
            <w:r w:rsidRPr="00F55647">
              <w:rPr>
                <w:rFonts w:cs="Times New Roman"/>
                <w:b/>
                <w:bCs/>
                <w:sz w:val="20"/>
                <w:szCs w:val="20"/>
              </w:rPr>
              <w:t>X</w:t>
            </w:r>
          </w:p>
        </w:tc>
        <w:tc>
          <w:tcPr>
            <w:tcW w:w="2381" w:type="dxa"/>
            <w:tcBorders>
              <w:left w:val="single" w:sz="4" w:space="0" w:color="auto"/>
              <w:right w:val="single" w:sz="4" w:space="0" w:color="auto"/>
            </w:tcBorders>
            <w:tcMar>
              <w:top w:w="55" w:type="dxa"/>
              <w:left w:w="55" w:type="dxa"/>
              <w:bottom w:w="55" w:type="dxa"/>
              <w:right w:w="55" w:type="dxa"/>
            </w:tcMar>
          </w:tcPr>
          <w:p w14:paraId="06B8ACD0" w14:textId="77777777" w:rsidR="008349A0" w:rsidRPr="00F55647" w:rsidRDefault="008349A0" w:rsidP="007B0759">
            <w:pPr>
              <w:pStyle w:val="TableContents"/>
              <w:rPr>
                <w:rFonts w:cs="Times New Roman"/>
                <w:sz w:val="20"/>
                <w:szCs w:val="20"/>
              </w:rPr>
            </w:pPr>
            <w:r w:rsidRPr="00F55647">
              <w:rPr>
                <w:rFonts w:cs="Times New Roman"/>
                <w:sz w:val="20"/>
                <w:szCs w:val="20"/>
              </w:rPr>
              <w:t>Alto</w:t>
            </w:r>
          </w:p>
        </w:tc>
      </w:tr>
      <w:tr w:rsidR="008349A0" w:rsidRPr="00F55647" w14:paraId="1E2FA661" w14:textId="77777777" w:rsidTr="007B0759">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6F6F5C2A" w14:textId="77777777" w:rsidR="008349A0" w:rsidRPr="00F55647" w:rsidRDefault="008349A0" w:rsidP="007B0759">
            <w:pPr>
              <w:pStyle w:val="TableContents"/>
              <w:jc w:val="center"/>
              <w:rPr>
                <w:rFonts w:cs="Times New Roman"/>
                <w:sz w:val="20"/>
                <w:szCs w:val="20"/>
              </w:rPr>
            </w:pPr>
          </w:p>
        </w:tc>
      </w:tr>
      <w:tr w:rsidR="008349A0" w:rsidRPr="00F55647" w14:paraId="3C144753" w14:textId="77777777" w:rsidTr="007B0759">
        <w:trPr>
          <w:jc w:val="center"/>
        </w:trPr>
        <w:tc>
          <w:tcPr>
            <w:tcW w:w="9922" w:type="dxa"/>
            <w:gridSpan w:val="8"/>
            <w:tcBorders>
              <w:top w:val="single" w:sz="4" w:space="0" w:color="auto"/>
              <w:left w:val="single" w:sz="4" w:space="0" w:color="auto"/>
              <w:right w:val="single" w:sz="4" w:space="0" w:color="auto"/>
            </w:tcBorders>
            <w:tcMar>
              <w:top w:w="55" w:type="dxa"/>
              <w:left w:w="55" w:type="dxa"/>
              <w:bottom w:w="55" w:type="dxa"/>
              <w:right w:w="55" w:type="dxa"/>
            </w:tcMar>
          </w:tcPr>
          <w:p w14:paraId="250E991A"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 xml:space="preserve">Dano(s):  </w:t>
            </w:r>
            <w:r w:rsidRPr="00F55647">
              <w:rPr>
                <w:rFonts w:cs="Times New Roman"/>
                <w:sz w:val="20"/>
                <w:szCs w:val="20"/>
              </w:rPr>
              <w:t>Interferência na qualidade dos serviços prestados à Câmara Municipal de Extrema, e/ou deficiência na entrega dos itens.</w:t>
            </w:r>
          </w:p>
        </w:tc>
      </w:tr>
      <w:tr w:rsidR="008349A0" w:rsidRPr="00F55647" w14:paraId="4DE6101B" w14:textId="77777777" w:rsidTr="007B0759">
        <w:trPr>
          <w:jc w:val="center"/>
        </w:trPr>
        <w:tc>
          <w:tcPr>
            <w:tcW w:w="9922" w:type="dxa"/>
            <w:gridSpan w:val="8"/>
            <w:tcBorders>
              <w:left w:val="single" w:sz="4" w:space="0" w:color="auto"/>
              <w:bottom w:val="single" w:sz="4" w:space="0" w:color="auto"/>
              <w:right w:val="single" w:sz="4" w:space="0" w:color="auto"/>
            </w:tcBorders>
            <w:tcMar>
              <w:top w:w="55" w:type="dxa"/>
              <w:left w:w="55" w:type="dxa"/>
              <w:bottom w:w="55" w:type="dxa"/>
              <w:right w:w="55" w:type="dxa"/>
            </w:tcMar>
          </w:tcPr>
          <w:p w14:paraId="7100FC90" w14:textId="77777777" w:rsidR="008349A0" w:rsidRPr="00F55647" w:rsidRDefault="008349A0" w:rsidP="007B0759">
            <w:pPr>
              <w:pStyle w:val="TableContents"/>
              <w:rPr>
                <w:rFonts w:cs="Times New Roman"/>
                <w:sz w:val="20"/>
                <w:szCs w:val="20"/>
              </w:rPr>
            </w:pPr>
          </w:p>
        </w:tc>
      </w:tr>
      <w:tr w:rsidR="008349A0" w:rsidRPr="00F55647" w14:paraId="5731B8A7" w14:textId="77777777" w:rsidTr="007B0759">
        <w:trPr>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0E04B5F3"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Preventiva(s): </w:t>
            </w:r>
            <w:r w:rsidRPr="00F55647">
              <w:rPr>
                <w:rFonts w:cs="Times New Roman"/>
                <w:sz w:val="20"/>
                <w:szCs w:val="20"/>
              </w:rPr>
              <w:t xml:space="preserve">Estabelecer comunicação com a empresa, informando de maneira clara como devem ser executados os serviços, inclusive com o nível de qualidade esperado, de forma a garantir que a empresa tenha plena ciência e conhecimento do resultado a ser entregue. Se for o caso, rejeitar o serviço, pedir a sua realização em conformidade com o solicitado. Em caso de produto rejeitar a totalidade dos itens entregues e proceder à devolução à empresa. </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65C4F275"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p w14:paraId="4F9661C6" w14:textId="77777777" w:rsidR="008349A0" w:rsidRPr="00B3299C" w:rsidRDefault="008349A0" w:rsidP="007B0759">
            <w:pPr>
              <w:pStyle w:val="TableContents"/>
              <w:rPr>
                <w:rFonts w:cs="Times New Roman"/>
                <w:sz w:val="20"/>
                <w:szCs w:val="20"/>
              </w:rPr>
            </w:pPr>
            <w:r w:rsidRPr="00B3299C">
              <w:rPr>
                <w:rFonts w:cs="Times New Roman"/>
                <w:sz w:val="20"/>
                <w:szCs w:val="20"/>
              </w:rPr>
              <w:t>Almoxarife / Fiscal / Gestor de Contratos.</w:t>
            </w:r>
          </w:p>
        </w:tc>
      </w:tr>
      <w:tr w:rsidR="008349A0" w:rsidRPr="00F55647" w14:paraId="7170A612"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2985C2B3"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0B8B1350" w14:textId="77777777" w:rsidR="008349A0" w:rsidRPr="00F55647" w:rsidRDefault="008349A0" w:rsidP="007B0759">
            <w:pPr>
              <w:pStyle w:val="TableContents"/>
              <w:rPr>
                <w:rFonts w:cs="Times New Roman"/>
                <w:sz w:val="20"/>
                <w:szCs w:val="20"/>
              </w:rPr>
            </w:pPr>
          </w:p>
        </w:tc>
      </w:tr>
      <w:tr w:rsidR="008349A0" w:rsidRPr="00F55647" w14:paraId="792C4B9C" w14:textId="77777777" w:rsidTr="007B0759">
        <w:trPr>
          <w:trHeight w:val="1144"/>
          <w:jc w:val="center"/>
        </w:trPr>
        <w:tc>
          <w:tcPr>
            <w:tcW w:w="7541" w:type="dxa"/>
            <w:gridSpan w:val="7"/>
            <w:tcBorders>
              <w:top w:val="single" w:sz="4" w:space="0" w:color="auto"/>
              <w:left w:val="single" w:sz="4" w:space="0" w:color="auto"/>
              <w:right w:val="single" w:sz="4" w:space="0" w:color="auto"/>
            </w:tcBorders>
            <w:tcMar>
              <w:top w:w="55" w:type="dxa"/>
              <w:left w:w="55" w:type="dxa"/>
              <w:bottom w:w="55" w:type="dxa"/>
              <w:right w:w="55" w:type="dxa"/>
            </w:tcMar>
          </w:tcPr>
          <w:p w14:paraId="09A001B8"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Ação(</w:t>
            </w:r>
            <w:proofErr w:type="spellStart"/>
            <w:r w:rsidRPr="00F55647">
              <w:rPr>
                <w:rFonts w:cs="Times New Roman"/>
                <w:b/>
                <w:bCs/>
                <w:sz w:val="20"/>
                <w:szCs w:val="20"/>
              </w:rPr>
              <w:t>ões</w:t>
            </w:r>
            <w:proofErr w:type="spellEnd"/>
            <w:r w:rsidRPr="00F55647">
              <w:rPr>
                <w:rFonts w:cs="Times New Roman"/>
                <w:b/>
                <w:bCs/>
                <w:sz w:val="20"/>
                <w:szCs w:val="20"/>
              </w:rPr>
              <w:t xml:space="preserve">) de Contingência: </w:t>
            </w:r>
            <w:r w:rsidRPr="00F55647">
              <w:rPr>
                <w:rFonts w:cs="Times New Roman"/>
                <w:sz w:val="20"/>
                <w:szCs w:val="20"/>
              </w:rPr>
              <w:t>Comunicação tempestiva e reiterada à empresa para regularização das pendências apontadas. Aplicação de penalidades, se for o caso.</w:t>
            </w:r>
          </w:p>
        </w:tc>
        <w:tc>
          <w:tcPr>
            <w:tcW w:w="2381" w:type="dxa"/>
            <w:tcBorders>
              <w:top w:val="single" w:sz="4" w:space="0" w:color="auto"/>
              <w:left w:val="single" w:sz="4" w:space="0" w:color="auto"/>
              <w:right w:val="single" w:sz="4" w:space="0" w:color="auto"/>
            </w:tcBorders>
            <w:tcMar>
              <w:top w:w="55" w:type="dxa"/>
              <w:left w:w="55" w:type="dxa"/>
              <w:bottom w:w="55" w:type="dxa"/>
              <w:right w:w="55" w:type="dxa"/>
            </w:tcMar>
          </w:tcPr>
          <w:p w14:paraId="5A6EA903" w14:textId="77777777" w:rsidR="008349A0" w:rsidRPr="00F55647" w:rsidRDefault="008349A0" w:rsidP="007B0759">
            <w:pPr>
              <w:pStyle w:val="TableContents"/>
              <w:rPr>
                <w:rFonts w:cs="Times New Roman"/>
                <w:b/>
                <w:bCs/>
                <w:sz w:val="20"/>
                <w:szCs w:val="20"/>
              </w:rPr>
            </w:pPr>
            <w:r w:rsidRPr="00F55647">
              <w:rPr>
                <w:rFonts w:cs="Times New Roman"/>
                <w:b/>
                <w:bCs/>
                <w:sz w:val="20"/>
                <w:szCs w:val="20"/>
              </w:rPr>
              <w:t>Responsável:</w:t>
            </w:r>
          </w:p>
          <w:p w14:paraId="6256C8A1" w14:textId="77777777" w:rsidR="008349A0" w:rsidRPr="00B3299C" w:rsidRDefault="008349A0" w:rsidP="007B0759">
            <w:pPr>
              <w:pStyle w:val="TableContents"/>
              <w:rPr>
                <w:rFonts w:cs="Times New Roman"/>
                <w:sz w:val="20"/>
                <w:szCs w:val="20"/>
              </w:rPr>
            </w:pPr>
            <w:r w:rsidRPr="00B3299C">
              <w:rPr>
                <w:rFonts w:cs="Times New Roman"/>
                <w:sz w:val="20"/>
                <w:szCs w:val="20"/>
              </w:rPr>
              <w:t>Gestor / Fiscal de Contratos</w:t>
            </w:r>
          </w:p>
          <w:p w14:paraId="365BC1F3" w14:textId="77777777" w:rsidR="008349A0" w:rsidRPr="00F55647" w:rsidRDefault="008349A0" w:rsidP="007B0759">
            <w:pPr>
              <w:pStyle w:val="TableContents"/>
              <w:rPr>
                <w:rFonts w:cs="Times New Roman"/>
                <w:b/>
                <w:bCs/>
                <w:sz w:val="20"/>
                <w:szCs w:val="20"/>
              </w:rPr>
            </w:pPr>
            <w:r w:rsidRPr="00B3299C">
              <w:rPr>
                <w:rFonts w:cs="Times New Roman"/>
                <w:sz w:val="20"/>
                <w:szCs w:val="20"/>
              </w:rPr>
              <w:t>Presidente da Câmara</w:t>
            </w:r>
          </w:p>
        </w:tc>
      </w:tr>
      <w:tr w:rsidR="008349A0" w:rsidRPr="00F55647" w14:paraId="211986DD" w14:textId="77777777" w:rsidTr="007B0759">
        <w:trPr>
          <w:jc w:val="center"/>
        </w:trPr>
        <w:tc>
          <w:tcPr>
            <w:tcW w:w="7541" w:type="dxa"/>
            <w:gridSpan w:val="7"/>
            <w:tcBorders>
              <w:left w:val="single" w:sz="4" w:space="0" w:color="auto"/>
              <w:bottom w:val="single" w:sz="4" w:space="0" w:color="auto"/>
              <w:right w:val="single" w:sz="4" w:space="0" w:color="auto"/>
            </w:tcBorders>
            <w:tcMar>
              <w:top w:w="55" w:type="dxa"/>
              <w:left w:w="55" w:type="dxa"/>
              <w:bottom w:w="55" w:type="dxa"/>
              <w:right w:w="55" w:type="dxa"/>
            </w:tcMar>
          </w:tcPr>
          <w:p w14:paraId="335D92B0" w14:textId="77777777" w:rsidR="008349A0" w:rsidRPr="00F55647" w:rsidRDefault="008349A0" w:rsidP="007B0759">
            <w:pPr>
              <w:pStyle w:val="TableContents"/>
              <w:rPr>
                <w:rFonts w:cs="Times New Roman"/>
                <w:sz w:val="20"/>
                <w:szCs w:val="20"/>
              </w:rPr>
            </w:pPr>
          </w:p>
        </w:tc>
        <w:tc>
          <w:tcPr>
            <w:tcW w:w="2381" w:type="dxa"/>
            <w:tcBorders>
              <w:left w:val="single" w:sz="4" w:space="0" w:color="auto"/>
              <w:bottom w:val="single" w:sz="4" w:space="0" w:color="auto"/>
              <w:right w:val="single" w:sz="4" w:space="0" w:color="auto"/>
            </w:tcBorders>
            <w:tcMar>
              <w:top w:w="55" w:type="dxa"/>
              <w:left w:w="55" w:type="dxa"/>
              <w:bottom w:w="55" w:type="dxa"/>
              <w:right w:w="55" w:type="dxa"/>
            </w:tcMar>
          </w:tcPr>
          <w:p w14:paraId="27D13CE3" w14:textId="77777777" w:rsidR="008349A0" w:rsidRPr="00F55647" w:rsidRDefault="008349A0" w:rsidP="007B0759">
            <w:pPr>
              <w:pStyle w:val="TableContents"/>
              <w:rPr>
                <w:rFonts w:cs="Times New Roman"/>
                <w:sz w:val="20"/>
                <w:szCs w:val="20"/>
              </w:rPr>
            </w:pPr>
          </w:p>
        </w:tc>
      </w:tr>
    </w:tbl>
    <w:p w14:paraId="6B57A12D" w14:textId="77777777" w:rsidR="008349A0" w:rsidRPr="00F55647" w:rsidRDefault="008349A0" w:rsidP="008349A0">
      <w:pPr>
        <w:pStyle w:val="Standard"/>
        <w:spacing w:after="57"/>
        <w:jc w:val="center"/>
        <w:rPr>
          <w:rFonts w:hint="eastAsia"/>
          <w:sz w:val="20"/>
          <w:szCs w:val="20"/>
        </w:rPr>
      </w:pPr>
    </w:p>
    <w:p w14:paraId="1BCF33D6" w14:textId="77777777" w:rsidR="008349A0" w:rsidRPr="00F55647" w:rsidRDefault="008349A0" w:rsidP="008349A0">
      <w:pPr>
        <w:pStyle w:val="Standard"/>
        <w:spacing w:after="57"/>
        <w:jc w:val="center"/>
        <w:rPr>
          <w:rFonts w:hint="eastAsia"/>
          <w:sz w:val="20"/>
          <w:szCs w:val="20"/>
        </w:rPr>
      </w:pPr>
    </w:p>
    <w:tbl>
      <w:tblPr>
        <w:tblW w:w="9922" w:type="dxa"/>
        <w:jc w:val="center"/>
        <w:tblLayout w:type="fixed"/>
        <w:tblCellMar>
          <w:left w:w="10" w:type="dxa"/>
          <w:right w:w="10" w:type="dxa"/>
        </w:tblCellMar>
        <w:tblLook w:val="04A0" w:firstRow="1" w:lastRow="0" w:firstColumn="1" w:lastColumn="0" w:noHBand="0" w:noVBand="1"/>
      </w:tblPr>
      <w:tblGrid>
        <w:gridCol w:w="9922"/>
      </w:tblGrid>
      <w:tr w:rsidR="008349A0" w:rsidRPr="00F55647" w14:paraId="7B5FCCD7" w14:textId="77777777" w:rsidTr="007B0759">
        <w:trPr>
          <w:jc w:val="center"/>
        </w:trPr>
        <w:tc>
          <w:tcPr>
            <w:tcW w:w="992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7044F36" w14:textId="77777777" w:rsidR="008349A0" w:rsidRPr="00F55647" w:rsidRDefault="008349A0" w:rsidP="007B0759">
            <w:pPr>
              <w:pStyle w:val="TableContents"/>
              <w:jc w:val="both"/>
              <w:rPr>
                <w:rFonts w:cs="Times New Roman"/>
                <w:b/>
                <w:bCs/>
                <w:sz w:val="20"/>
                <w:szCs w:val="20"/>
              </w:rPr>
            </w:pPr>
            <w:r w:rsidRPr="00F55647">
              <w:rPr>
                <w:rFonts w:cs="Times New Roman"/>
                <w:b/>
                <w:bCs/>
                <w:sz w:val="20"/>
                <w:szCs w:val="20"/>
              </w:rPr>
              <w:t>4. Responsável pela elaboração do Mapa de Riscos:</w:t>
            </w:r>
            <w:r>
              <w:rPr>
                <w:rFonts w:cs="Times New Roman"/>
                <w:b/>
                <w:bCs/>
                <w:sz w:val="20"/>
                <w:szCs w:val="20"/>
              </w:rPr>
              <w:t xml:space="preserve"> Danilo de Morais.</w:t>
            </w:r>
          </w:p>
        </w:tc>
      </w:tr>
      <w:tr w:rsidR="008349A0" w:rsidRPr="00F55647" w14:paraId="750CE1EE" w14:textId="77777777" w:rsidTr="007B0759">
        <w:trPr>
          <w:jc w:val="center"/>
        </w:trPr>
        <w:tc>
          <w:tcPr>
            <w:tcW w:w="9922"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42489F" w14:textId="77777777" w:rsidR="008349A0" w:rsidRPr="00F55647" w:rsidRDefault="008349A0" w:rsidP="007B0759">
            <w:pPr>
              <w:pStyle w:val="TableContents"/>
              <w:rPr>
                <w:rFonts w:cs="Times New Roman"/>
                <w:sz w:val="20"/>
                <w:szCs w:val="20"/>
              </w:rPr>
            </w:pPr>
            <w:r w:rsidRPr="00F55647">
              <w:rPr>
                <w:sz w:val="20"/>
                <w:szCs w:val="20"/>
              </w:rPr>
              <w:t>Certifico a elaboração do Mapa de Risco para essa contratação.</w:t>
            </w:r>
          </w:p>
          <w:p w14:paraId="7AE8C09E" w14:textId="77777777" w:rsidR="008349A0" w:rsidRDefault="008349A0" w:rsidP="007B0759">
            <w:pPr>
              <w:pStyle w:val="TableContents"/>
              <w:jc w:val="center"/>
              <w:rPr>
                <w:rFonts w:cs="Times New Roman"/>
                <w:sz w:val="20"/>
                <w:szCs w:val="20"/>
              </w:rPr>
            </w:pPr>
          </w:p>
          <w:p w14:paraId="4E326AD4" w14:textId="77777777" w:rsidR="008349A0" w:rsidRDefault="008349A0" w:rsidP="007B0759">
            <w:pPr>
              <w:pStyle w:val="TableContents"/>
              <w:jc w:val="center"/>
              <w:rPr>
                <w:rFonts w:cs="Times New Roman"/>
                <w:sz w:val="20"/>
                <w:szCs w:val="20"/>
              </w:rPr>
            </w:pPr>
          </w:p>
          <w:p w14:paraId="7F39238C" w14:textId="77777777" w:rsidR="008349A0" w:rsidRPr="00F55647" w:rsidRDefault="008349A0" w:rsidP="007B0759">
            <w:pPr>
              <w:pStyle w:val="TableContents"/>
              <w:jc w:val="center"/>
              <w:rPr>
                <w:rFonts w:cs="Times New Roman"/>
                <w:sz w:val="20"/>
                <w:szCs w:val="20"/>
              </w:rPr>
            </w:pPr>
            <w:r w:rsidRPr="00F55647">
              <w:rPr>
                <w:rFonts w:cs="Times New Roman"/>
                <w:sz w:val="20"/>
                <w:szCs w:val="20"/>
              </w:rPr>
              <w:t xml:space="preserve">Extrema, MG, </w:t>
            </w:r>
            <w:r>
              <w:rPr>
                <w:rFonts w:cs="Times New Roman"/>
                <w:sz w:val="20"/>
                <w:szCs w:val="20"/>
              </w:rPr>
              <w:t>27</w:t>
            </w:r>
            <w:r w:rsidRPr="00F55647">
              <w:rPr>
                <w:rFonts w:cs="Times New Roman"/>
                <w:sz w:val="20"/>
                <w:szCs w:val="20"/>
              </w:rPr>
              <w:t xml:space="preserve"> de </w:t>
            </w:r>
            <w:r>
              <w:rPr>
                <w:rFonts w:cs="Times New Roman"/>
                <w:sz w:val="20"/>
                <w:szCs w:val="20"/>
              </w:rPr>
              <w:t xml:space="preserve">fevereiro </w:t>
            </w:r>
            <w:r w:rsidRPr="00F55647">
              <w:rPr>
                <w:rFonts w:cs="Times New Roman"/>
                <w:sz w:val="20"/>
                <w:szCs w:val="20"/>
              </w:rPr>
              <w:t>de 202</w:t>
            </w:r>
            <w:r>
              <w:rPr>
                <w:rFonts w:cs="Times New Roman"/>
                <w:sz w:val="20"/>
                <w:szCs w:val="20"/>
              </w:rPr>
              <w:t>4</w:t>
            </w:r>
            <w:r w:rsidRPr="00F55647">
              <w:rPr>
                <w:rFonts w:cs="Times New Roman"/>
                <w:sz w:val="20"/>
                <w:szCs w:val="20"/>
              </w:rPr>
              <w:t>.</w:t>
            </w:r>
          </w:p>
          <w:p w14:paraId="4E15BE93" w14:textId="77777777" w:rsidR="008349A0" w:rsidRPr="00F55647" w:rsidRDefault="008349A0" w:rsidP="007B0759">
            <w:pPr>
              <w:pStyle w:val="TableContents"/>
              <w:rPr>
                <w:rFonts w:cs="Times New Roman"/>
                <w:sz w:val="20"/>
                <w:szCs w:val="20"/>
              </w:rPr>
            </w:pPr>
          </w:p>
          <w:p w14:paraId="333CEC0A" w14:textId="77777777" w:rsidR="008349A0" w:rsidRPr="00F55647" w:rsidRDefault="008349A0" w:rsidP="007B0759">
            <w:pPr>
              <w:pStyle w:val="TableContents"/>
              <w:rPr>
                <w:rFonts w:cs="Times New Roman"/>
                <w:sz w:val="20"/>
                <w:szCs w:val="20"/>
              </w:rPr>
            </w:pPr>
          </w:p>
          <w:p w14:paraId="4337FEEB" w14:textId="77777777" w:rsidR="008349A0" w:rsidRPr="00F55647" w:rsidRDefault="008349A0" w:rsidP="007B0759">
            <w:pPr>
              <w:pStyle w:val="TableContents"/>
              <w:jc w:val="center"/>
              <w:rPr>
                <w:rFonts w:cs="Times New Roman"/>
                <w:sz w:val="20"/>
                <w:szCs w:val="20"/>
              </w:rPr>
            </w:pPr>
            <w:r w:rsidRPr="00F55647">
              <w:rPr>
                <w:rFonts w:cs="Times New Roman"/>
                <w:sz w:val="20"/>
                <w:szCs w:val="20"/>
              </w:rPr>
              <w:t>______________________________</w:t>
            </w:r>
          </w:p>
          <w:p w14:paraId="563B5B8E" w14:textId="77777777" w:rsidR="008349A0" w:rsidRPr="00F55647" w:rsidRDefault="008349A0" w:rsidP="007B0759">
            <w:pPr>
              <w:pStyle w:val="TableContents"/>
              <w:jc w:val="center"/>
              <w:rPr>
                <w:rFonts w:cs="Times New Roman"/>
                <w:sz w:val="20"/>
                <w:szCs w:val="20"/>
              </w:rPr>
            </w:pPr>
            <w:r w:rsidRPr="00F55647">
              <w:rPr>
                <w:rFonts w:cs="Times New Roman"/>
                <w:sz w:val="20"/>
                <w:szCs w:val="20"/>
              </w:rPr>
              <w:t>Danilo de Morais</w:t>
            </w:r>
          </w:p>
          <w:p w14:paraId="3E343CCA" w14:textId="77777777" w:rsidR="008349A0" w:rsidRPr="00F55647" w:rsidRDefault="008349A0" w:rsidP="007B0759">
            <w:pPr>
              <w:pStyle w:val="TableContents"/>
              <w:jc w:val="center"/>
              <w:rPr>
                <w:rFonts w:cs="Times New Roman"/>
                <w:sz w:val="20"/>
                <w:szCs w:val="20"/>
              </w:rPr>
            </w:pPr>
            <w:r w:rsidRPr="00F55647">
              <w:rPr>
                <w:rFonts w:cs="Times New Roman"/>
                <w:sz w:val="20"/>
                <w:szCs w:val="20"/>
              </w:rPr>
              <w:t>Diretor Geral</w:t>
            </w:r>
          </w:p>
        </w:tc>
      </w:tr>
    </w:tbl>
    <w:p w14:paraId="0A444B6B" w14:textId="77777777" w:rsidR="008349A0" w:rsidRPr="00F55647" w:rsidRDefault="008349A0" w:rsidP="008349A0">
      <w:pPr>
        <w:pStyle w:val="Standard"/>
        <w:tabs>
          <w:tab w:val="left" w:pos="1134"/>
        </w:tabs>
        <w:autoSpaceDE w:val="0"/>
        <w:jc w:val="right"/>
        <w:rPr>
          <w:rFonts w:eastAsia="Arial"/>
          <w:b/>
          <w:bCs/>
          <w:sz w:val="20"/>
          <w:szCs w:val="20"/>
        </w:rPr>
      </w:pPr>
    </w:p>
    <w:p w14:paraId="2773159C" w14:textId="77777777" w:rsidR="00770AD3" w:rsidRDefault="00770AD3" w:rsidP="00847256">
      <w:pPr>
        <w:spacing w:after="0" w:line="360" w:lineRule="auto"/>
        <w:jc w:val="both"/>
        <w:rPr>
          <w:rFonts w:ascii="Arial" w:hAnsi="Arial" w:cs="Arial"/>
          <w:sz w:val="24"/>
          <w:szCs w:val="24"/>
        </w:rPr>
      </w:pPr>
    </w:p>
    <w:p w14:paraId="434DA657" w14:textId="77777777" w:rsidR="00770AD3" w:rsidRDefault="00770AD3" w:rsidP="00847256">
      <w:pPr>
        <w:spacing w:after="0" w:line="360" w:lineRule="auto"/>
        <w:jc w:val="both"/>
        <w:rPr>
          <w:rFonts w:ascii="Arial" w:hAnsi="Arial" w:cs="Arial"/>
          <w:sz w:val="24"/>
          <w:szCs w:val="24"/>
        </w:rPr>
      </w:pPr>
    </w:p>
    <w:p w14:paraId="5678D38F" w14:textId="77777777" w:rsidR="00770AD3" w:rsidRDefault="00770AD3" w:rsidP="00847256">
      <w:pPr>
        <w:spacing w:after="0" w:line="360" w:lineRule="auto"/>
        <w:jc w:val="both"/>
        <w:rPr>
          <w:rFonts w:ascii="Arial" w:hAnsi="Arial" w:cs="Arial"/>
          <w:sz w:val="24"/>
          <w:szCs w:val="24"/>
        </w:rPr>
      </w:pPr>
    </w:p>
    <w:p w14:paraId="389FB072" w14:textId="77777777" w:rsidR="00770AD3" w:rsidRDefault="00770AD3" w:rsidP="00847256">
      <w:pPr>
        <w:spacing w:after="0" w:line="360" w:lineRule="auto"/>
        <w:jc w:val="both"/>
        <w:rPr>
          <w:rFonts w:ascii="Arial" w:hAnsi="Arial" w:cs="Arial"/>
          <w:sz w:val="24"/>
          <w:szCs w:val="24"/>
        </w:rPr>
      </w:pPr>
    </w:p>
    <w:p w14:paraId="601EC100" w14:textId="77777777" w:rsidR="00770AD3" w:rsidRDefault="00770AD3" w:rsidP="00847256">
      <w:pPr>
        <w:spacing w:after="0" w:line="360" w:lineRule="auto"/>
        <w:jc w:val="both"/>
        <w:rPr>
          <w:rFonts w:ascii="Arial" w:hAnsi="Arial" w:cs="Arial"/>
          <w:sz w:val="24"/>
          <w:szCs w:val="24"/>
        </w:rPr>
      </w:pPr>
    </w:p>
    <w:p w14:paraId="64FE9F7E" w14:textId="77777777" w:rsidR="00770AD3" w:rsidRDefault="00770AD3" w:rsidP="00847256">
      <w:pPr>
        <w:spacing w:after="0" w:line="360" w:lineRule="auto"/>
        <w:jc w:val="both"/>
        <w:rPr>
          <w:rFonts w:ascii="Arial" w:hAnsi="Arial" w:cs="Arial"/>
          <w:sz w:val="24"/>
          <w:szCs w:val="24"/>
        </w:rPr>
      </w:pPr>
    </w:p>
    <w:p w14:paraId="2E4F8C93" w14:textId="77777777" w:rsidR="00770AD3" w:rsidRDefault="00770AD3" w:rsidP="00847256">
      <w:pPr>
        <w:spacing w:after="0" w:line="360" w:lineRule="auto"/>
        <w:jc w:val="both"/>
        <w:rPr>
          <w:rFonts w:ascii="Arial" w:hAnsi="Arial" w:cs="Arial"/>
          <w:sz w:val="24"/>
          <w:szCs w:val="24"/>
        </w:rPr>
      </w:pPr>
    </w:p>
    <w:p w14:paraId="10BF4532" w14:textId="77777777" w:rsidR="00770AD3" w:rsidRPr="00FC1AAF" w:rsidRDefault="00770AD3" w:rsidP="00770AD3">
      <w:pPr>
        <w:autoSpaceDE w:val="0"/>
        <w:autoSpaceDN w:val="0"/>
        <w:spacing w:after="0" w:line="240" w:lineRule="auto"/>
        <w:jc w:val="center"/>
        <w:rPr>
          <w:rFonts w:ascii="Arial" w:eastAsia="Times New Roman" w:hAnsi="Arial" w:cs="Arial"/>
          <w:b/>
          <w:caps/>
          <w:sz w:val="24"/>
          <w:szCs w:val="24"/>
          <w:lang w:eastAsia="pt-BR"/>
        </w:rPr>
      </w:pPr>
      <w:r>
        <w:rPr>
          <w:rFonts w:ascii="Arial" w:eastAsia="Times New Roman" w:hAnsi="Arial" w:cs="Arial"/>
          <w:b/>
          <w:caps/>
          <w:sz w:val="24"/>
          <w:szCs w:val="24"/>
          <w:lang w:eastAsia="pt-BR"/>
        </w:rPr>
        <w:lastRenderedPageBreak/>
        <w:t xml:space="preserve">ANEXO III - </w:t>
      </w:r>
      <w:r w:rsidRPr="00FC1AAF">
        <w:rPr>
          <w:rFonts w:ascii="Arial" w:eastAsia="Times New Roman" w:hAnsi="Arial" w:cs="Arial"/>
          <w:b/>
          <w:caps/>
          <w:sz w:val="24"/>
          <w:szCs w:val="24"/>
          <w:lang w:eastAsia="pt-BR"/>
        </w:rPr>
        <w:t xml:space="preserve">TERMO DE REFERÊNCIA </w:t>
      </w:r>
    </w:p>
    <w:p w14:paraId="1A0A82B3" w14:textId="7C7B4956" w:rsidR="00770AD3" w:rsidRDefault="00770AD3" w:rsidP="008349A0">
      <w:pPr>
        <w:spacing w:after="0" w:line="240" w:lineRule="auto"/>
        <w:jc w:val="center"/>
        <w:rPr>
          <w:rFonts w:ascii="Arial" w:hAnsi="Arial" w:cs="Arial"/>
          <w:b/>
          <w:bCs/>
          <w:color w:val="000000"/>
          <w:sz w:val="24"/>
          <w:szCs w:val="24"/>
        </w:rPr>
      </w:pPr>
      <w:r w:rsidRPr="00FC1AAF">
        <w:rPr>
          <w:rFonts w:ascii="Arial" w:hAnsi="Arial" w:cs="Arial"/>
          <w:b/>
          <w:bCs/>
          <w:color w:val="000000"/>
          <w:sz w:val="24"/>
          <w:szCs w:val="24"/>
        </w:rPr>
        <w:t>PREGÃO ELETRÔNICO</w:t>
      </w:r>
    </w:p>
    <w:p w14:paraId="071A9573" w14:textId="77777777" w:rsidR="008349A0" w:rsidRDefault="008349A0" w:rsidP="008349A0">
      <w:pPr>
        <w:spacing w:after="0" w:line="240" w:lineRule="auto"/>
        <w:jc w:val="center"/>
        <w:rPr>
          <w:rFonts w:ascii="Arial" w:hAnsi="Arial" w:cs="Arial"/>
          <w:b/>
          <w:b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855"/>
        <w:gridCol w:w="2949"/>
      </w:tblGrid>
      <w:tr w:rsidR="008349A0" w:rsidRPr="00FC1AAF" w14:paraId="7C368A49" w14:textId="77777777" w:rsidTr="007B0759">
        <w:trPr>
          <w:jc w:val="center"/>
        </w:trPr>
        <w:tc>
          <w:tcPr>
            <w:tcW w:w="2830" w:type="dxa"/>
            <w:vMerge w:val="restart"/>
            <w:shd w:val="clear" w:color="auto" w:fill="BFBFBF"/>
          </w:tcPr>
          <w:p w14:paraId="1995FE6D"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bookmarkStart w:id="6" w:name="_Hlk82471863"/>
            <w:r w:rsidRPr="00FC1AAF">
              <w:rPr>
                <w:rFonts w:ascii="Arial" w:eastAsia="Times New Roman" w:hAnsi="Arial" w:cs="Arial"/>
                <w:bCs/>
                <w:color w:val="000000"/>
                <w:sz w:val="24"/>
                <w:szCs w:val="24"/>
                <w:lang w:eastAsia="pt-BR"/>
              </w:rPr>
              <w:t>Número de ordem</w:t>
            </w:r>
          </w:p>
        </w:tc>
        <w:tc>
          <w:tcPr>
            <w:tcW w:w="3855" w:type="dxa"/>
            <w:shd w:val="clear" w:color="auto" w:fill="auto"/>
          </w:tcPr>
          <w:p w14:paraId="2A4E68C7"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PROCESSO Nº</w:t>
            </w:r>
          </w:p>
        </w:tc>
        <w:tc>
          <w:tcPr>
            <w:tcW w:w="2949" w:type="dxa"/>
            <w:shd w:val="clear" w:color="auto" w:fill="auto"/>
          </w:tcPr>
          <w:p w14:paraId="1D165138" w14:textId="77777777" w:rsidR="008349A0" w:rsidRPr="00FC1AAF" w:rsidRDefault="008349A0" w:rsidP="007B0759">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28</w:t>
            </w:r>
            <w:r w:rsidRPr="00FC1AAF">
              <w:rPr>
                <w:rFonts w:ascii="Arial" w:eastAsia="Times New Roman" w:hAnsi="Arial" w:cs="Arial"/>
                <w:b/>
                <w:bCs/>
                <w:color w:val="000000"/>
                <w:sz w:val="24"/>
                <w:szCs w:val="24"/>
                <w:lang w:eastAsia="pt-BR"/>
              </w:rPr>
              <w:t>/202</w:t>
            </w:r>
            <w:r>
              <w:rPr>
                <w:rFonts w:ascii="Arial" w:eastAsia="Times New Roman" w:hAnsi="Arial" w:cs="Arial"/>
                <w:b/>
                <w:bCs/>
                <w:color w:val="000000"/>
                <w:sz w:val="24"/>
                <w:szCs w:val="24"/>
                <w:lang w:eastAsia="pt-BR"/>
              </w:rPr>
              <w:t>4</w:t>
            </w:r>
          </w:p>
        </w:tc>
      </w:tr>
      <w:tr w:rsidR="008349A0" w:rsidRPr="00FC1AAF" w14:paraId="7DAB0FF8" w14:textId="77777777" w:rsidTr="007B0759">
        <w:trPr>
          <w:jc w:val="center"/>
        </w:trPr>
        <w:tc>
          <w:tcPr>
            <w:tcW w:w="2830" w:type="dxa"/>
            <w:vMerge/>
            <w:shd w:val="clear" w:color="auto" w:fill="BFBFBF"/>
          </w:tcPr>
          <w:p w14:paraId="53641485"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417411DA"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PREGÃO ELETRÔNICO Nº</w:t>
            </w:r>
          </w:p>
        </w:tc>
        <w:tc>
          <w:tcPr>
            <w:tcW w:w="2949" w:type="dxa"/>
            <w:shd w:val="clear" w:color="auto" w:fill="auto"/>
          </w:tcPr>
          <w:p w14:paraId="1CDDA260" w14:textId="77777777" w:rsidR="008349A0" w:rsidRPr="00FC1AAF" w:rsidRDefault="008349A0" w:rsidP="007B0759">
            <w:pPr>
              <w:spacing w:after="0" w:line="240" w:lineRule="auto"/>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08</w:t>
            </w:r>
            <w:r w:rsidRPr="00FC1AAF">
              <w:rPr>
                <w:rFonts w:ascii="Arial" w:eastAsia="Times New Roman" w:hAnsi="Arial" w:cs="Arial"/>
                <w:b/>
                <w:bCs/>
                <w:color w:val="000000"/>
                <w:sz w:val="24"/>
                <w:szCs w:val="24"/>
                <w:lang w:eastAsia="pt-BR"/>
              </w:rPr>
              <w:t>/202</w:t>
            </w:r>
            <w:r>
              <w:rPr>
                <w:rFonts w:ascii="Arial" w:eastAsia="Times New Roman" w:hAnsi="Arial" w:cs="Arial"/>
                <w:b/>
                <w:bCs/>
                <w:color w:val="000000"/>
                <w:sz w:val="24"/>
                <w:szCs w:val="24"/>
                <w:lang w:eastAsia="pt-BR"/>
              </w:rPr>
              <w:t>4</w:t>
            </w:r>
          </w:p>
        </w:tc>
      </w:tr>
      <w:tr w:rsidR="008349A0" w:rsidRPr="00FC1AAF" w14:paraId="4CDCDAD8" w14:textId="77777777" w:rsidTr="007B0759">
        <w:trPr>
          <w:jc w:val="center"/>
        </w:trPr>
        <w:tc>
          <w:tcPr>
            <w:tcW w:w="2830" w:type="dxa"/>
            <w:vMerge/>
            <w:shd w:val="clear" w:color="auto" w:fill="BFBFBF"/>
          </w:tcPr>
          <w:p w14:paraId="269087CB"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p>
        </w:tc>
        <w:tc>
          <w:tcPr>
            <w:tcW w:w="3855" w:type="dxa"/>
            <w:shd w:val="clear" w:color="auto" w:fill="auto"/>
          </w:tcPr>
          <w:p w14:paraId="11B64367"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FUNDAMENTAÇÃO LEGAL</w:t>
            </w:r>
          </w:p>
        </w:tc>
        <w:tc>
          <w:tcPr>
            <w:tcW w:w="2949" w:type="dxa"/>
            <w:shd w:val="clear" w:color="auto" w:fill="auto"/>
          </w:tcPr>
          <w:p w14:paraId="184472EE" w14:textId="77777777" w:rsidR="008349A0" w:rsidRPr="008B54CD" w:rsidRDefault="008349A0" w:rsidP="007B0759">
            <w:pPr>
              <w:spacing w:after="0" w:line="240" w:lineRule="auto"/>
              <w:jc w:val="both"/>
              <w:rPr>
                <w:rFonts w:ascii="Arial" w:eastAsia="Times New Roman" w:hAnsi="Arial" w:cs="Arial"/>
                <w:b/>
                <w:bCs/>
                <w:color w:val="000000"/>
                <w:sz w:val="24"/>
                <w:szCs w:val="24"/>
                <w:lang w:eastAsia="pt-BR"/>
              </w:rPr>
            </w:pPr>
            <w:r w:rsidRPr="008B54CD">
              <w:rPr>
                <w:rFonts w:ascii="Arial" w:eastAsia="Times New Roman" w:hAnsi="Arial" w:cs="Arial"/>
                <w:b/>
                <w:bCs/>
                <w:color w:val="000000"/>
                <w:sz w:val="24"/>
                <w:szCs w:val="24"/>
                <w:lang w:eastAsia="pt-BR"/>
              </w:rPr>
              <w:t>Art</w:t>
            </w:r>
            <w:r>
              <w:rPr>
                <w:rFonts w:ascii="Arial" w:eastAsia="Times New Roman" w:hAnsi="Arial" w:cs="Arial"/>
                <w:b/>
                <w:bCs/>
                <w:color w:val="000000"/>
                <w:sz w:val="24"/>
                <w:szCs w:val="24"/>
                <w:lang w:eastAsia="pt-BR"/>
              </w:rPr>
              <w:t>igo</w:t>
            </w:r>
            <w:r w:rsidRPr="008B54CD">
              <w:rPr>
                <w:rFonts w:ascii="Arial" w:eastAsia="Times New Roman" w:hAnsi="Arial" w:cs="Arial"/>
                <w:b/>
                <w:bCs/>
                <w:color w:val="000000"/>
                <w:sz w:val="24"/>
                <w:szCs w:val="24"/>
                <w:lang w:eastAsia="pt-BR"/>
              </w:rPr>
              <w:t xml:space="preserve"> 28, Inciso I da Lei 14.133/2021</w:t>
            </w:r>
          </w:p>
          <w:p w14:paraId="14F9C3E5" w14:textId="77777777" w:rsidR="008349A0" w:rsidRPr="00FC1AAF" w:rsidRDefault="008349A0" w:rsidP="007B0759">
            <w:pPr>
              <w:spacing w:after="0" w:line="240" w:lineRule="auto"/>
              <w:jc w:val="both"/>
              <w:rPr>
                <w:rFonts w:ascii="Arial" w:eastAsia="Times New Roman" w:hAnsi="Arial" w:cs="Arial"/>
                <w:b/>
                <w:bCs/>
                <w:color w:val="000000"/>
                <w:sz w:val="24"/>
                <w:szCs w:val="24"/>
                <w:lang w:eastAsia="pt-BR"/>
              </w:rPr>
            </w:pPr>
            <w:r w:rsidRPr="008B54CD">
              <w:rPr>
                <w:rFonts w:ascii="Arial" w:eastAsia="Times New Roman" w:hAnsi="Arial" w:cs="Arial"/>
                <w:b/>
                <w:bCs/>
                <w:color w:val="000000"/>
                <w:sz w:val="24"/>
                <w:szCs w:val="24"/>
                <w:lang w:eastAsia="pt-BR"/>
              </w:rPr>
              <w:t xml:space="preserve"> e Artigo 6º, Inciso XLI da Lei 14.133/2021</w:t>
            </w:r>
          </w:p>
        </w:tc>
      </w:tr>
      <w:tr w:rsidR="008349A0" w:rsidRPr="00FC1AAF" w14:paraId="4FC4ABB5" w14:textId="77777777" w:rsidTr="007B0759">
        <w:trPr>
          <w:jc w:val="center"/>
        </w:trPr>
        <w:tc>
          <w:tcPr>
            <w:tcW w:w="2830" w:type="dxa"/>
            <w:shd w:val="clear" w:color="auto" w:fill="BFBFBF"/>
          </w:tcPr>
          <w:p w14:paraId="4FC46237"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Repartição interessada</w:t>
            </w:r>
          </w:p>
        </w:tc>
        <w:tc>
          <w:tcPr>
            <w:tcW w:w="6804" w:type="dxa"/>
            <w:gridSpan w:val="2"/>
            <w:shd w:val="clear" w:color="auto" w:fill="auto"/>
          </w:tcPr>
          <w:p w14:paraId="3BF8B857"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Diretoria do UAI</w:t>
            </w:r>
          </w:p>
        </w:tc>
      </w:tr>
      <w:tr w:rsidR="008349A0" w:rsidRPr="00FC1AAF" w14:paraId="39D22A3F" w14:textId="77777777" w:rsidTr="007B0759">
        <w:trPr>
          <w:jc w:val="center"/>
        </w:trPr>
        <w:tc>
          <w:tcPr>
            <w:tcW w:w="2830" w:type="dxa"/>
            <w:shd w:val="clear" w:color="auto" w:fill="BFBFBF"/>
          </w:tcPr>
          <w:p w14:paraId="46FC313F"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Setor</w:t>
            </w:r>
          </w:p>
        </w:tc>
        <w:tc>
          <w:tcPr>
            <w:tcW w:w="6804" w:type="dxa"/>
            <w:gridSpan w:val="2"/>
            <w:shd w:val="clear" w:color="auto" w:fill="auto"/>
          </w:tcPr>
          <w:p w14:paraId="53FA0657"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Pr>
                <w:rFonts w:ascii="Arial" w:eastAsia="Times New Roman" w:hAnsi="Arial" w:cs="Arial"/>
                <w:bCs/>
                <w:color w:val="000000"/>
                <w:sz w:val="24"/>
                <w:szCs w:val="24"/>
                <w:lang w:eastAsia="pt-BR"/>
              </w:rPr>
              <w:t>UAI</w:t>
            </w:r>
          </w:p>
        </w:tc>
      </w:tr>
      <w:tr w:rsidR="008349A0" w:rsidRPr="00FC1AAF" w14:paraId="118A55F2" w14:textId="77777777" w:rsidTr="007B0759">
        <w:trPr>
          <w:jc w:val="center"/>
        </w:trPr>
        <w:tc>
          <w:tcPr>
            <w:tcW w:w="2830" w:type="dxa"/>
            <w:shd w:val="clear" w:color="auto" w:fill="BFBFBF"/>
          </w:tcPr>
          <w:p w14:paraId="4EAB8947"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Protocolo e Autuação</w:t>
            </w:r>
          </w:p>
        </w:tc>
        <w:tc>
          <w:tcPr>
            <w:tcW w:w="6804" w:type="dxa"/>
            <w:gridSpan w:val="2"/>
            <w:shd w:val="clear" w:color="auto" w:fill="auto"/>
          </w:tcPr>
          <w:p w14:paraId="25BE5331" w14:textId="77777777" w:rsidR="008349A0" w:rsidRPr="00FC1AAF" w:rsidRDefault="008349A0" w:rsidP="007B0759">
            <w:pPr>
              <w:spacing w:after="0" w:line="240" w:lineRule="auto"/>
              <w:jc w:val="both"/>
              <w:rPr>
                <w:rFonts w:ascii="Arial" w:eastAsia="Times New Roman" w:hAnsi="Arial" w:cs="Arial"/>
                <w:bCs/>
                <w:color w:val="000000"/>
                <w:sz w:val="24"/>
                <w:szCs w:val="24"/>
                <w:lang w:eastAsia="pt-BR"/>
              </w:rPr>
            </w:pPr>
            <w:r w:rsidRPr="00FC1AAF">
              <w:rPr>
                <w:rFonts w:ascii="Arial" w:eastAsia="Times New Roman" w:hAnsi="Arial" w:cs="Arial"/>
                <w:bCs/>
                <w:color w:val="000000"/>
                <w:sz w:val="24"/>
                <w:szCs w:val="24"/>
                <w:lang w:eastAsia="pt-BR"/>
              </w:rPr>
              <w:t>Agente de Contratação: Benedito Cesar Silva.</w:t>
            </w:r>
          </w:p>
        </w:tc>
      </w:tr>
    </w:tbl>
    <w:p w14:paraId="030FE1E9" w14:textId="77777777" w:rsidR="008349A0" w:rsidRDefault="008349A0" w:rsidP="008349A0">
      <w:pPr>
        <w:spacing w:after="0" w:line="240" w:lineRule="auto"/>
        <w:jc w:val="center"/>
        <w:rPr>
          <w:rFonts w:ascii="Arial" w:hAnsi="Arial" w:cs="Arial"/>
          <w:b/>
          <w:i/>
          <w:color w:val="FF0000"/>
          <w:sz w:val="24"/>
          <w:szCs w:val="24"/>
        </w:rPr>
      </w:pPr>
    </w:p>
    <w:p w14:paraId="135A5594" w14:textId="77777777" w:rsidR="008349A0" w:rsidRPr="00A42208" w:rsidRDefault="008349A0" w:rsidP="008349A0">
      <w:pPr>
        <w:spacing w:after="0" w:line="240" w:lineRule="auto"/>
        <w:jc w:val="both"/>
        <w:rPr>
          <w:rFonts w:ascii="Arial" w:hAnsi="Arial" w:cs="Arial"/>
          <w:b/>
          <w:iCs/>
          <w:color w:val="000000" w:themeColor="text1"/>
          <w:sz w:val="24"/>
          <w:szCs w:val="24"/>
        </w:rPr>
      </w:pPr>
    </w:p>
    <w:p w14:paraId="0B91CF82" w14:textId="77777777" w:rsidR="008349A0" w:rsidRPr="00A42208" w:rsidRDefault="008349A0" w:rsidP="008349A0">
      <w:pPr>
        <w:pStyle w:val="PargrafodaLista"/>
        <w:numPr>
          <w:ilvl w:val="0"/>
          <w:numId w:val="8"/>
        </w:numPr>
        <w:spacing w:after="0" w:line="240" w:lineRule="auto"/>
        <w:ind w:left="0" w:firstLine="0"/>
        <w:jc w:val="both"/>
        <w:rPr>
          <w:rFonts w:ascii="Arial" w:hAnsi="Arial" w:cs="Arial"/>
          <w:b/>
          <w:iCs/>
          <w:color w:val="000000" w:themeColor="text1"/>
          <w:sz w:val="24"/>
          <w:szCs w:val="24"/>
        </w:rPr>
      </w:pPr>
      <w:r w:rsidRPr="00A42208">
        <w:rPr>
          <w:rFonts w:ascii="Arial" w:hAnsi="Arial" w:cs="Arial"/>
          <w:b/>
          <w:iCs/>
          <w:color w:val="000000" w:themeColor="text1"/>
          <w:sz w:val="24"/>
          <w:szCs w:val="24"/>
        </w:rPr>
        <w:t xml:space="preserve">DAS CONDIÇÕES GERAIS DA CONTRATAÇÃO </w:t>
      </w:r>
    </w:p>
    <w:p w14:paraId="73D2764E" w14:textId="77777777" w:rsidR="008349A0" w:rsidRPr="00A42208" w:rsidRDefault="008349A0" w:rsidP="008349A0">
      <w:pPr>
        <w:pStyle w:val="PargrafodaLista"/>
        <w:spacing w:after="0" w:line="240" w:lineRule="auto"/>
        <w:ind w:left="1065"/>
        <w:jc w:val="both"/>
        <w:rPr>
          <w:rFonts w:ascii="Arial" w:hAnsi="Arial" w:cs="Arial"/>
          <w:b/>
          <w:iCs/>
          <w:color w:val="000000" w:themeColor="text1"/>
          <w:sz w:val="24"/>
          <w:szCs w:val="24"/>
        </w:rPr>
      </w:pPr>
    </w:p>
    <w:p w14:paraId="6C11847F" w14:textId="77777777" w:rsidR="008349A0" w:rsidRDefault="008349A0" w:rsidP="008349A0">
      <w:pPr>
        <w:pStyle w:val="PargrafodaLista"/>
        <w:numPr>
          <w:ilvl w:val="1"/>
          <w:numId w:val="85"/>
        </w:numPr>
        <w:autoSpaceDE w:val="0"/>
        <w:autoSpaceDN w:val="0"/>
        <w:adjustRightInd w:val="0"/>
        <w:jc w:val="both"/>
        <w:rPr>
          <w:rFonts w:ascii="Arial" w:hAnsi="Arial" w:cs="Arial"/>
          <w:sz w:val="24"/>
          <w:szCs w:val="24"/>
        </w:rPr>
      </w:pPr>
      <w:r w:rsidRPr="00B06DB2">
        <w:rPr>
          <w:rFonts w:ascii="Arial" w:hAnsi="Arial" w:cs="Arial"/>
          <w:sz w:val="24"/>
          <w:szCs w:val="24"/>
        </w:rPr>
        <w:t xml:space="preserve">Objeto: </w:t>
      </w:r>
    </w:p>
    <w:p w14:paraId="7714E735" w14:textId="77777777" w:rsidR="008349A0" w:rsidRPr="00B06DB2" w:rsidRDefault="008349A0" w:rsidP="008349A0">
      <w:pPr>
        <w:pStyle w:val="PargrafodaLista"/>
        <w:autoSpaceDE w:val="0"/>
        <w:autoSpaceDN w:val="0"/>
        <w:adjustRightInd w:val="0"/>
        <w:ind w:left="405"/>
        <w:jc w:val="both"/>
        <w:rPr>
          <w:rFonts w:ascii="Arial" w:hAnsi="Arial" w:cs="Arial"/>
          <w:sz w:val="24"/>
          <w:szCs w:val="24"/>
        </w:rPr>
      </w:pPr>
    </w:p>
    <w:p w14:paraId="77F6CBD2"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 xml:space="preserve">Contratação exclusiva de ME, EPP ou Equiparadas para fornecimento de uma Licença do Windows Server 2022 Standard, com kit </w:t>
      </w:r>
      <w:proofErr w:type="spellStart"/>
      <w:r w:rsidRPr="00B06DB2">
        <w:rPr>
          <w:rFonts w:ascii="Arial" w:eastAsia="Verdana" w:hAnsi="Arial" w:cs="Arial"/>
          <w:sz w:val="24"/>
          <w:szCs w:val="24"/>
          <w:lang w:eastAsia="pt-BR"/>
        </w:rPr>
        <w:t>downgrade</w:t>
      </w:r>
      <w:proofErr w:type="spellEnd"/>
      <w:r w:rsidRPr="00B06DB2">
        <w:rPr>
          <w:rFonts w:ascii="Arial" w:eastAsia="Verdana" w:hAnsi="Arial" w:cs="Arial"/>
          <w:sz w:val="24"/>
          <w:szCs w:val="24"/>
          <w:lang w:eastAsia="pt-BR"/>
        </w:rPr>
        <w:t>. Requisitos mínimos:</w:t>
      </w:r>
    </w:p>
    <w:p w14:paraId="51F622F6"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a.</w:t>
      </w:r>
      <w:r w:rsidRPr="00B06DB2">
        <w:rPr>
          <w:rFonts w:ascii="Arial" w:eastAsia="Verdana" w:hAnsi="Arial" w:cs="Arial"/>
          <w:sz w:val="24"/>
          <w:szCs w:val="24"/>
          <w:lang w:eastAsia="pt-BR"/>
        </w:rPr>
        <w:tab/>
        <w:t>Origem do Produto: As licenças fornecidas devem ser adquiridas diretamente da Microsoft Corporation ou de seus distribuidores autorizados;</w:t>
      </w:r>
    </w:p>
    <w:p w14:paraId="6AA811F4"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b.</w:t>
      </w:r>
      <w:r w:rsidRPr="00B06DB2">
        <w:rPr>
          <w:rFonts w:ascii="Arial" w:eastAsia="Verdana" w:hAnsi="Arial" w:cs="Arial"/>
          <w:sz w:val="24"/>
          <w:szCs w:val="24"/>
          <w:lang w:eastAsia="pt-BR"/>
        </w:rPr>
        <w:tab/>
        <w:t>Certificado de Autenticidade (COA): Cada licença deve vir acompanhada de um Certificado de Autenticidade (COA) emitido pela Microsoft, contendo holografia, marca d'água e demais elementos de segurança;</w:t>
      </w:r>
    </w:p>
    <w:p w14:paraId="4CC5AEA2"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c.</w:t>
      </w:r>
      <w:r w:rsidRPr="00B06DB2">
        <w:rPr>
          <w:rFonts w:ascii="Arial" w:eastAsia="Verdana" w:hAnsi="Arial" w:cs="Arial"/>
          <w:sz w:val="24"/>
          <w:szCs w:val="24"/>
          <w:lang w:eastAsia="pt-BR"/>
        </w:rPr>
        <w:tab/>
        <w:t>Método de Ativação: As0 licenças devem exigir ativação online por meio do serviço de autenticação da Microsoft para garantir a validação da licença;</w:t>
      </w:r>
    </w:p>
    <w:p w14:paraId="56C95365"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d.</w:t>
      </w:r>
      <w:r w:rsidRPr="00B06DB2">
        <w:rPr>
          <w:rFonts w:ascii="Arial" w:eastAsia="Verdana" w:hAnsi="Arial" w:cs="Arial"/>
          <w:sz w:val="24"/>
          <w:szCs w:val="24"/>
          <w:lang w:eastAsia="pt-BR"/>
        </w:rPr>
        <w:tab/>
        <w:t>Documentação Técnica: A empresa fornecedora deve apresentar documentação técnica detalhada para cada licença, incluindo manuais de instalação e informações sobre os direitos de uso;</w:t>
      </w:r>
    </w:p>
    <w:p w14:paraId="04911BAB"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e.</w:t>
      </w:r>
      <w:r w:rsidRPr="00B06DB2">
        <w:rPr>
          <w:rFonts w:ascii="Arial" w:eastAsia="Verdana" w:hAnsi="Arial" w:cs="Arial"/>
          <w:sz w:val="24"/>
          <w:szCs w:val="24"/>
          <w:lang w:eastAsia="pt-BR"/>
        </w:rPr>
        <w:tab/>
        <w:t>Selos de Segurança: As embalagens das licenças devem conter selos de segurança invioláveis, garantindo a integridade do produto;</w:t>
      </w:r>
    </w:p>
    <w:p w14:paraId="4DDF17A8"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f.</w:t>
      </w:r>
      <w:r w:rsidRPr="00B06DB2">
        <w:rPr>
          <w:rFonts w:ascii="Arial" w:eastAsia="Verdana" w:hAnsi="Arial" w:cs="Arial"/>
          <w:sz w:val="24"/>
          <w:szCs w:val="24"/>
          <w:lang w:eastAsia="pt-BR"/>
        </w:rPr>
        <w:tab/>
        <w:t>Número de Série Único: Cada licença deve ter um número de série único e exclusivo, sem duplicidades em toda a aquisição;</w:t>
      </w:r>
    </w:p>
    <w:p w14:paraId="029B6C24"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r w:rsidRPr="00B06DB2">
        <w:rPr>
          <w:rFonts w:ascii="Arial" w:eastAsia="Verdana" w:hAnsi="Arial" w:cs="Arial"/>
          <w:sz w:val="24"/>
          <w:szCs w:val="24"/>
          <w:lang w:eastAsia="pt-BR"/>
        </w:rPr>
        <w:t>g.</w:t>
      </w:r>
      <w:r w:rsidRPr="00B06DB2">
        <w:rPr>
          <w:rFonts w:ascii="Arial" w:eastAsia="Verdana" w:hAnsi="Arial" w:cs="Arial"/>
          <w:sz w:val="24"/>
          <w:szCs w:val="24"/>
          <w:lang w:eastAsia="pt-BR"/>
        </w:rPr>
        <w:tab/>
        <w:t>A licença deve permitir a transferência da chave de um dispositivo para outro.</w:t>
      </w:r>
    </w:p>
    <w:p w14:paraId="1F9047F8" w14:textId="77777777" w:rsidR="008349A0" w:rsidRPr="00B06DB2" w:rsidRDefault="008349A0" w:rsidP="008349A0">
      <w:pPr>
        <w:pStyle w:val="PargrafodaLista"/>
        <w:autoSpaceDE w:val="0"/>
        <w:autoSpaceDN w:val="0"/>
        <w:adjustRightInd w:val="0"/>
        <w:ind w:left="405"/>
        <w:jc w:val="both"/>
        <w:rPr>
          <w:rFonts w:ascii="Arial" w:eastAsia="Verdana" w:hAnsi="Arial" w:cs="Arial"/>
          <w:sz w:val="24"/>
          <w:szCs w:val="24"/>
          <w:lang w:eastAsia="pt-BR"/>
        </w:rPr>
      </w:pPr>
    </w:p>
    <w:p w14:paraId="7D25B2FC" w14:textId="77777777" w:rsidR="008349A0" w:rsidRPr="00A42208" w:rsidRDefault="008349A0" w:rsidP="008349A0">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1.2.</w:t>
      </w:r>
      <w:r w:rsidRPr="00A42208">
        <w:rPr>
          <w:rFonts w:ascii="Arial" w:hAnsi="Arial" w:cs="Arial"/>
          <w:bCs/>
          <w:iCs/>
          <w:color w:val="000000" w:themeColor="text1"/>
          <w:sz w:val="24"/>
          <w:szCs w:val="24"/>
        </w:rPr>
        <w:tab/>
        <w:t xml:space="preserve">O objeto desta contratação não se enquadra como sendo de bem de luxo, conforme </w:t>
      </w:r>
      <w:r>
        <w:rPr>
          <w:rFonts w:ascii="Arial" w:hAnsi="Arial" w:cs="Arial"/>
          <w:bCs/>
          <w:iCs/>
          <w:color w:val="000000" w:themeColor="text1"/>
          <w:sz w:val="24"/>
          <w:szCs w:val="24"/>
        </w:rPr>
        <w:t>Portaria Nº 61/2023 de 22 de junho de 2023.</w:t>
      </w:r>
    </w:p>
    <w:p w14:paraId="2A505FBD" w14:textId="77777777" w:rsidR="008349A0" w:rsidRPr="00A42208" w:rsidRDefault="008349A0" w:rsidP="008349A0">
      <w:pPr>
        <w:spacing w:after="0" w:line="240" w:lineRule="auto"/>
        <w:jc w:val="both"/>
        <w:rPr>
          <w:rFonts w:ascii="Arial" w:hAnsi="Arial" w:cs="Arial"/>
          <w:bCs/>
          <w:iCs/>
          <w:color w:val="000000" w:themeColor="text1"/>
          <w:sz w:val="24"/>
          <w:szCs w:val="24"/>
        </w:rPr>
      </w:pPr>
    </w:p>
    <w:p w14:paraId="6875A89B" w14:textId="77777777" w:rsidR="008349A0" w:rsidRPr="008B54CD" w:rsidRDefault="008349A0" w:rsidP="008349A0">
      <w:pPr>
        <w:pStyle w:val="PargrafodaLista"/>
        <w:numPr>
          <w:ilvl w:val="1"/>
          <w:numId w:val="8"/>
        </w:numPr>
        <w:spacing w:after="0" w:line="240" w:lineRule="auto"/>
        <w:ind w:left="0" w:firstLine="0"/>
        <w:jc w:val="both"/>
        <w:rPr>
          <w:rFonts w:ascii="Arial" w:hAnsi="Arial" w:cs="Arial"/>
          <w:bCs/>
          <w:iCs/>
          <w:color w:val="000000" w:themeColor="text1"/>
          <w:sz w:val="24"/>
          <w:szCs w:val="24"/>
        </w:rPr>
      </w:pPr>
      <w:r w:rsidRPr="008B54CD">
        <w:rPr>
          <w:rFonts w:ascii="Arial" w:hAnsi="Arial" w:cs="Arial"/>
          <w:bCs/>
          <w:iCs/>
          <w:color w:val="000000" w:themeColor="text1"/>
          <w:sz w:val="24"/>
          <w:szCs w:val="24"/>
        </w:rPr>
        <w:t>O prazo de vigência da contratação é da data de assinatura do contrato até 31 de dezembro de 2.024.</w:t>
      </w:r>
    </w:p>
    <w:p w14:paraId="04D21F13" w14:textId="77777777" w:rsidR="008349A0" w:rsidRPr="008B54CD" w:rsidRDefault="008349A0" w:rsidP="008349A0">
      <w:pPr>
        <w:pStyle w:val="PargrafodaLista"/>
        <w:spacing w:after="0" w:line="240" w:lineRule="auto"/>
        <w:ind w:left="1080"/>
        <w:jc w:val="both"/>
        <w:rPr>
          <w:rFonts w:ascii="Arial" w:hAnsi="Arial" w:cs="Arial"/>
          <w:bCs/>
          <w:iCs/>
          <w:color w:val="000000" w:themeColor="text1"/>
          <w:sz w:val="24"/>
          <w:szCs w:val="24"/>
        </w:rPr>
      </w:pPr>
    </w:p>
    <w:p w14:paraId="0BFECA70" w14:textId="77777777" w:rsidR="008349A0" w:rsidRPr="00DB544D" w:rsidRDefault="008349A0" w:rsidP="008349A0">
      <w:pPr>
        <w:pStyle w:val="PargrafodaLista"/>
        <w:numPr>
          <w:ilvl w:val="1"/>
          <w:numId w:val="8"/>
        </w:numPr>
        <w:spacing w:after="0" w:line="240" w:lineRule="auto"/>
        <w:ind w:left="0" w:firstLine="0"/>
        <w:jc w:val="both"/>
        <w:rPr>
          <w:rFonts w:ascii="Arial" w:hAnsi="Arial" w:cs="Arial"/>
          <w:b/>
          <w:iCs/>
          <w:color w:val="000000" w:themeColor="text1"/>
          <w:sz w:val="24"/>
          <w:szCs w:val="24"/>
        </w:rPr>
      </w:pPr>
      <w:r w:rsidRPr="00DB544D">
        <w:rPr>
          <w:rFonts w:ascii="Arial" w:hAnsi="Arial" w:cs="Arial"/>
          <w:bCs/>
          <w:iCs/>
          <w:color w:val="000000" w:themeColor="text1"/>
          <w:sz w:val="24"/>
          <w:szCs w:val="24"/>
        </w:rPr>
        <w:lastRenderedPageBreak/>
        <w:t xml:space="preserve">O custo estimado total da contratação é de </w:t>
      </w:r>
      <w:r w:rsidRPr="00B06DB2">
        <w:rPr>
          <w:rFonts w:ascii="Arial" w:hAnsi="Arial" w:cs="Arial"/>
          <w:bCs/>
          <w:iCs/>
          <w:color w:val="000000" w:themeColor="text1"/>
          <w:sz w:val="24"/>
          <w:szCs w:val="24"/>
        </w:rPr>
        <w:t>R$ 9.395,72 (nove mil e trezentos e noventa e cinco reais e setenta e dois centavos).</w:t>
      </w:r>
    </w:p>
    <w:p w14:paraId="48A8D672" w14:textId="77777777" w:rsidR="008349A0" w:rsidRDefault="008349A0" w:rsidP="008349A0">
      <w:pPr>
        <w:pStyle w:val="PargrafodaLista"/>
        <w:rPr>
          <w:rFonts w:ascii="Arial" w:hAnsi="Arial" w:cs="Arial"/>
          <w:b/>
          <w:iCs/>
          <w:color w:val="000000" w:themeColor="text1"/>
          <w:sz w:val="24"/>
          <w:szCs w:val="24"/>
        </w:rPr>
      </w:pPr>
    </w:p>
    <w:p w14:paraId="1037B041" w14:textId="33221D86" w:rsidR="008349A0" w:rsidRDefault="008349A0" w:rsidP="008349A0">
      <w:pPr>
        <w:pStyle w:val="PargrafodaLista"/>
        <w:numPr>
          <w:ilvl w:val="1"/>
          <w:numId w:val="8"/>
        </w:numPr>
        <w:spacing w:after="0" w:line="240" w:lineRule="auto"/>
        <w:ind w:left="0" w:firstLine="0"/>
        <w:jc w:val="both"/>
        <w:rPr>
          <w:rFonts w:ascii="Arial" w:hAnsi="Arial" w:cs="Arial"/>
          <w:bCs/>
          <w:iCs/>
          <w:color w:val="000000" w:themeColor="text1"/>
          <w:sz w:val="24"/>
          <w:szCs w:val="24"/>
        </w:rPr>
      </w:pPr>
      <w:r w:rsidRPr="00E0380C">
        <w:rPr>
          <w:rFonts w:ascii="Arial" w:hAnsi="Arial" w:cs="Arial"/>
          <w:b/>
          <w:iCs/>
          <w:color w:val="000000" w:themeColor="text1"/>
          <w:sz w:val="24"/>
          <w:szCs w:val="24"/>
        </w:rPr>
        <w:t>Local de entrega e instalação:</w:t>
      </w:r>
      <w:r>
        <w:rPr>
          <w:rFonts w:ascii="Arial" w:hAnsi="Arial" w:cs="Arial"/>
          <w:b/>
          <w:iCs/>
          <w:color w:val="000000" w:themeColor="text1"/>
          <w:sz w:val="24"/>
          <w:szCs w:val="24"/>
        </w:rPr>
        <w:t xml:space="preserve"> </w:t>
      </w:r>
      <w:r w:rsidRPr="00447F62">
        <w:rPr>
          <w:rFonts w:ascii="Arial" w:hAnsi="Arial" w:cs="Arial"/>
          <w:bCs/>
          <w:iCs/>
          <w:color w:val="000000" w:themeColor="text1"/>
          <w:sz w:val="24"/>
          <w:szCs w:val="24"/>
        </w:rPr>
        <w:t>Sede da Câmara Municipal de Extrema. Avenida Delegado Waldemar Gomes Pinto, 1.626. Bairro Ponte Nova. Extrema, MG. CEP 37.640-000.</w:t>
      </w:r>
      <w:r w:rsidR="00EB46C4">
        <w:rPr>
          <w:rFonts w:ascii="Arial" w:hAnsi="Arial" w:cs="Arial"/>
          <w:bCs/>
          <w:iCs/>
          <w:color w:val="000000" w:themeColor="text1"/>
          <w:sz w:val="24"/>
          <w:szCs w:val="24"/>
        </w:rPr>
        <w:t xml:space="preserve"> E-MAIL: licitacaoextrema@yahoo.com.br</w:t>
      </w:r>
    </w:p>
    <w:p w14:paraId="4371631D" w14:textId="77777777" w:rsidR="008349A0" w:rsidRPr="00447F62" w:rsidRDefault="008349A0" w:rsidP="008349A0">
      <w:pPr>
        <w:pStyle w:val="PargrafodaLista"/>
        <w:spacing w:after="0" w:line="240" w:lineRule="auto"/>
        <w:ind w:left="0"/>
        <w:jc w:val="both"/>
        <w:rPr>
          <w:rFonts w:ascii="Arial" w:hAnsi="Arial" w:cs="Arial"/>
          <w:bCs/>
          <w:iCs/>
          <w:color w:val="000000" w:themeColor="text1"/>
          <w:sz w:val="24"/>
          <w:szCs w:val="24"/>
        </w:rPr>
      </w:pPr>
    </w:p>
    <w:p w14:paraId="6FF41D88" w14:textId="77777777" w:rsidR="008349A0" w:rsidRPr="00030E6C" w:rsidRDefault="008349A0" w:rsidP="008349A0">
      <w:pPr>
        <w:spacing w:after="0" w:line="240" w:lineRule="auto"/>
        <w:jc w:val="both"/>
        <w:rPr>
          <w:rFonts w:ascii="Arial" w:hAnsi="Arial" w:cs="Arial"/>
          <w:b/>
          <w:iCs/>
          <w:color w:val="000000" w:themeColor="text1"/>
          <w:sz w:val="24"/>
          <w:szCs w:val="24"/>
          <w:u w:val="single"/>
        </w:rPr>
      </w:pPr>
      <w:r>
        <w:rPr>
          <w:rFonts w:ascii="Arial" w:hAnsi="Arial" w:cs="Arial"/>
          <w:b/>
          <w:iCs/>
          <w:color w:val="000000" w:themeColor="text1"/>
          <w:sz w:val="24"/>
          <w:szCs w:val="24"/>
        </w:rPr>
        <w:t xml:space="preserve">1.6 </w:t>
      </w:r>
      <w:r w:rsidRPr="00030E6C">
        <w:rPr>
          <w:rFonts w:ascii="Arial" w:hAnsi="Arial" w:cs="Arial"/>
          <w:b/>
          <w:iCs/>
          <w:color w:val="000000" w:themeColor="text1"/>
          <w:sz w:val="24"/>
          <w:szCs w:val="24"/>
        </w:rPr>
        <w:t xml:space="preserve">Os itens listados no site COMPRASGOV destinam-se exclusivamente à execução do pregão eletrônico. Em caso de divergência entre a descrição de qualquer item no Portal Compras Governamentais-CATMAT/CATSERV e as especificações do Termo de Referência e do Edital de Licitação, </w:t>
      </w:r>
      <w:r w:rsidRPr="00030E6C">
        <w:rPr>
          <w:rFonts w:ascii="Arial" w:hAnsi="Arial" w:cs="Arial"/>
          <w:b/>
          <w:iCs/>
          <w:color w:val="000000" w:themeColor="text1"/>
          <w:sz w:val="24"/>
          <w:szCs w:val="24"/>
          <w:u w:val="single"/>
        </w:rPr>
        <w:t>as últimas mencionadas sempre prevalecerão.</w:t>
      </w:r>
    </w:p>
    <w:p w14:paraId="031DEDFC" w14:textId="77777777" w:rsidR="008349A0" w:rsidRPr="00A42208" w:rsidRDefault="008349A0" w:rsidP="008349A0">
      <w:pPr>
        <w:spacing w:after="0" w:line="240" w:lineRule="auto"/>
        <w:jc w:val="both"/>
        <w:rPr>
          <w:rFonts w:ascii="Arial" w:hAnsi="Arial" w:cs="Arial"/>
          <w:bCs/>
          <w:iCs/>
          <w:color w:val="000000" w:themeColor="text1"/>
          <w:sz w:val="24"/>
          <w:szCs w:val="24"/>
        </w:rPr>
      </w:pPr>
    </w:p>
    <w:p w14:paraId="2E3F8E87" w14:textId="77777777" w:rsidR="008349A0" w:rsidRDefault="008349A0" w:rsidP="008349A0">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1.</w:t>
      </w:r>
      <w:r>
        <w:rPr>
          <w:rFonts w:ascii="Arial" w:hAnsi="Arial" w:cs="Arial"/>
          <w:bCs/>
          <w:iCs/>
          <w:color w:val="000000" w:themeColor="text1"/>
          <w:sz w:val="24"/>
          <w:szCs w:val="24"/>
        </w:rPr>
        <w:t>7</w:t>
      </w:r>
      <w:r w:rsidRPr="00A42208">
        <w:rPr>
          <w:rFonts w:ascii="Arial" w:hAnsi="Arial" w:cs="Arial"/>
          <w:bCs/>
          <w:iCs/>
          <w:color w:val="000000" w:themeColor="text1"/>
          <w:sz w:val="24"/>
          <w:szCs w:val="24"/>
        </w:rPr>
        <w:t>.</w:t>
      </w:r>
      <w:r w:rsidRPr="00A42208">
        <w:rPr>
          <w:rFonts w:ascii="Arial" w:hAnsi="Arial" w:cs="Arial"/>
          <w:bCs/>
          <w:iCs/>
          <w:color w:val="000000" w:themeColor="text1"/>
          <w:sz w:val="24"/>
          <w:szCs w:val="24"/>
        </w:rPr>
        <w:tab/>
        <w:t>O contrato oferece maior detalhamento das regras que serão aplicadas em relação à vigência da contratação.</w:t>
      </w:r>
    </w:p>
    <w:p w14:paraId="574B8A70" w14:textId="77777777" w:rsidR="008349A0" w:rsidRPr="00A42208" w:rsidRDefault="008349A0" w:rsidP="008349A0">
      <w:pPr>
        <w:spacing w:after="0" w:line="240" w:lineRule="auto"/>
        <w:jc w:val="both"/>
        <w:rPr>
          <w:rFonts w:ascii="Arial" w:hAnsi="Arial" w:cs="Arial"/>
          <w:bCs/>
          <w:iCs/>
          <w:color w:val="000000" w:themeColor="text1"/>
          <w:sz w:val="24"/>
          <w:szCs w:val="24"/>
        </w:rPr>
      </w:pPr>
    </w:p>
    <w:p w14:paraId="080AE0C7" w14:textId="77777777" w:rsidR="008349A0" w:rsidRPr="00A42208" w:rsidRDefault="008349A0" w:rsidP="008349A0">
      <w:pPr>
        <w:spacing w:after="0" w:line="240" w:lineRule="auto"/>
        <w:jc w:val="both"/>
        <w:rPr>
          <w:rFonts w:ascii="Arial" w:hAnsi="Arial" w:cs="Arial"/>
          <w:b/>
          <w:iCs/>
          <w:color w:val="000000" w:themeColor="text1"/>
          <w:sz w:val="24"/>
          <w:szCs w:val="24"/>
        </w:rPr>
      </w:pPr>
      <w:r>
        <w:rPr>
          <w:rFonts w:ascii="Arial" w:hAnsi="Arial" w:cs="Arial"/>
          <w:b/>
          <w:iCs/>
          <w:color w:val="000000" w:themeColor="text1"/>
          <w:sz w:val="24"/>
          <w:szCs w:val="24"/>
        </w:rPr>
        <w:t>2</w:t>
      </w:r>
      <w:r w:rsidRPr="00A42208">
        <w:rPr>
          <w:rFonts w:ascii="Arial" w:hAnsi="Arial" w:cs="Arial"/>
          <w:b/>
          <w:iCs/>
          <w:color w:val="000000" w:themeColor="text1"/>
          <w:sz w:val="24"/>
          <w:szCs w:val="24"/>
        </w:rPr>
        <w:t>.</w:t>
      </w:r>
      <w:r w:rsidRPr="00A42208">
        <w:rPr>
          <w:rFonts w:ascii="Arial" w:hAnsi="Arial" w:cs="Arial"/>
          <w:b/>
          <w:iCs/>
          <w:color w:val="000000" w:themeColor="text1"/>
          <w:sz w:val="24"/>
          <w:szCs w:val="24"/>
        </w:rPr>
        <w:tab/>
        <w:t>FUNDAMENTAÇÃO E DESCRIÇÃO DA NECESSIDADE DA CONTRATAÇÃO</w:t>
      </w:r>
    </w:p>
    <w:p w14:paraId="245DEFF6" w14:textId="77777777" w:rsidR="008349A0" w:rsidRPr="00A42208" w:rsidRDefault="008349A0" w:rsidP="008349A0">
      <w:pPr>
        <w:spacing w:after="0" w:line="240" w:lineRule="auto"/>
        <w:jc w:val="both"/>
        <w:rPr>
          <w:rFonts w:ascii="Arial" w:hAnsi="Arial" w:cs="Arial"/>
          <w:bCs/>
          <w:iCs/>
          <w:color w:val="000000" w:themeColor="text1"/>
          <w:sz w:val="24"/>
          <w:szCs w:val="24"/>
        </w:rPr>
      </w:pPr>
    </w:p>
    <w:p w14:paraId="42CB76A6" w14:textId="77777777" w:rsidR="008349A0" w:rsidRDefault="008349A0" w:rsidP="008349A0">
      <w:pPr>
        <w:spacing w:after="0" w:line="240" w:lineRule="auto"/>
        <w:jc w:val="both"/>
        <w:rPr>
          <w:rFonts w:ascii="Arial" w:hAnsi="Arial" w:cs="Arial"/>
          <w:bCs/>
          <w:iCs/>
          <w:color w:val="000000" w:themeColor="text1"/>
          <w:sz w:val="24"/>
          <w:szCs w:val="24"/>
        </w:rPr>
      </w:pPr>
      <w:r>
        <w:rPr>
          <w:rFonts w:ascii="Arial" w:hAnsi="Arial" w:cs="Arial"/>
          <w:bCs/>
          <w:iCs/>
          <w:color w:val="000000" w:themeColor="text1"/>
          <w:sz w:val="24"/>
          <w:szCs w:val="24"/>
        </w:rPr>
        <w:t>2</w:t>
      </w:r>
      <w:r w:rsidRPr="00A42208">
        <w:rPr>
          <w:rFonts w:ascii="Arial" w:hAnsi="Arial" w:cs="Arial"/>
          <w:bCs/>
          <w:iCs/>
          <w:color w:val="000000" w:themeColor="text1"/>
          <w:sz w:val="24"/>
          <w:szCs w:val="24"/>
        </w:rPr>
        <w:t>.1.</w:t>
      </w:r>
      <w:r w:rsidRPr="00A42208">
        <w:rPr>
          <w:rFonts w:ascii="Arial" w:hAnsi="Arial" w:cs="Arial"/>
          <w:bCs/>
          <w:iCs/>
          <w:color w:val="000000" w:themeColor="text1"/>
          <w:sz w:val="24"/>
          <w:szCs w:val="24"/>
        </w:rPr>
        <w:tab/>
      </w:r>
      <w:r w:rsidRPr="004E012F">
        <w:rPr>
          <w:rFonts w:ascii="Arial" w:hAnsi="Arial" w:cs="Arial"/>
          <w:bCs/>
          <w:iCs/>
          <w:color w:val="000000" w:themeColor="text1"/>
          <w:sz w:val="24"/>
          <w:szCs w:val="24"/>
        </w:rPr>
        <w:t xml:space="preserve">A Câmara Municipal de Extrema está em busca da aquisição de uma Licença do Windows Server 2022 Standard, com kit </w:t>
      </w:r>
      <w:proofErr w:type="spellStart"/>
      <w:r w:rsidRPr="004E012F">
        <w:rPr>
          <w:rFonts w:ascii="Arial" w:hAnsi="Arial" w:cs="Arial"/>
          <w:bCs/>
          <w:iCs/>
          <w:color w:val="000000" w:themeColor="text1"/>
          <w:sz w:val="24"/>
          <w:szCs w:val="24"/>
        </w:rPr>
        <w:t>downgrade</w:t>
      </w:r>
      <w:proofErr w:type="spellEnd"/>
      <w:r w:rsidRPr="004E012F">
        <w:rPr>
          <w:rFonts w:ascii="Arial" w:hAnsi="Arial" w:cs="Arial"/>
          <w:bCs/>
          <w:iCs/>
          <w:color w:val="000000" w:themeColor="text1"/>
          <w:sz w:val="24"/>
          <w:szCs w:val="24"/>
        </w:rPr>
        <w:t xml:space="preserve">, visando atender às demandas operacionais e tecnológicas visto a exigência do SIAFIC. A decisão de contratação exclusiva de Microempresas (ME), Empresas de Pequeno Porte (EPP) ou </w:t>
      </w:r>
      <w:proofErr w:type="gramStart"/>
      <w:r w:rsidRPr="004E012F">
        <w:rPr>
          <w:rFonts w:ascii="Arial" w:hAnsi="Arial" w:cs="Arial"/>
          <w:bCs/>
          <w:iCs/>
          <w:color w:val="000000" w:themeColor="text1"/>
          <w:sz w:val="24"/>
          <w:szCs w:val="24"/>
        </w:rPr>
        <w:t>equiparadas visa</w:t>
      </w:r>
      <w:proofErr w:type="gramEnd"/>
      <w:r w:rsidRPr="004E012F">
        <w:rPr>
          <w:rFonts w:ascii="Arial" w:hAnsi="Arial" w:cs="Arial"/>
          <w:bCs/>
          <w:iCs/>
          <w:color w:val="000000" w:themeColor="text1"/>
          <w:sz w:val="24"/>
          <w:szCs w:val="24"/>
        </w:rPr>
        <w:t xml:space="preserve"> fomentar o desenvolvimento econômico dessas categorias e fortalecer a economia.</w:t>
      </w:r>
    </w:p>
    <w:p w14:paraId="1293A6AF" w14:textId="77777777" w:rsidR="008349A0" w:rsidRPr="00A42208" w:rsidRDefault="008349A0" w:rsidP="008349A0">
      <w:pPr>
        <w:spacing w:after="0" w:line="240" w:lineRule="auto"/>
        <w:jc w:val="both"/>
        <w:rPr>
          <w:rFonts w:ascii="Arial" w:hAnsi="Arial" w:cs="Arial"/>
          <w:bCs/>
          <w:iCs/>
          <w:color w:val="000000" w:themeColor="text1"/>
          <w:sz w:val="24"/>
          <w:szCs w:val="24"/>
        </w:rPr>
      </w:pPr>
    </w:p>
    <w:p w14:paraId="456E3C06" w14:textId="77777777" w:rsidR="008349A0" w:rsidRDefault="008349A0" w:rsidP="008349A0">
      <w:pPr>
        <w:spacing w:after="0" w:line="240" w:lineRule="auto"/>
        <w:jc w:val="both"/>
        <w:rPr>
          <w:rFonts w:ascii="Arial" w:hAnsi="Arial" w:cs="Arial"/>
          <w:bCs/>
          <w:iCs/>
          <w:color w:val="000000" w:themeColor="text1"/>
          <w:sz w:val="24"/>
          <w:szCs w:val="24"/>
        </w:rPr>
      </w:pPr>
      <w:r>
        <w:rPr>
          <w:rFonts w:ascii="Arial" w:hAnsi="Arial" w:cs="Arial"/>
          <w:bCs/>
          <w:iCs/>
          <w:color w:val="000000" w:themeColor="text1"/>
          <w:sz w:val="24"/>
          <w:szCs w:val="24"/>
        </w:rPr>
        <w:t>2</w:t>
      </w:r>
      <w:r w:rsidRPr="00A42208">
        <w:rPr>
          <w:rFonts w:ascii="Arial" w:hAnsi="Arial" w:cs="Arial"/>
          <w:bCs/>
          <w:iCs/>
          <w:color w:val="000000" w:themeColor="text1"/>
          <w:sz w:val="24"/>
          <w:szCs w:val="24"/>
        </w:rPr>
        <w:t>.</w:t>
      </w:r>
      <w:r>
        <w:rPr>
          <w:rFonts w:ascii="Arial" w:hAnsi="Arial" w:cs="Arial"/>
          <w:bCs/>
          <w:iCs/>
          <w:color w:val="000000" w:themeColor="text1"/>
          <w:sz w:val="24"/>
          <w:szCs w:val="24"/>
        </w:rPr>
        <w:t>2</w:t>
      </w:r>
      <w:r w:rsidRPr="00A42208">
        <w:rPr>
          <w:rFonts w:ascii="Arial" w:hAnsi="Arial" w:cs="Arial"/>
          <w:bCs/>
          <w:iCs/>
          <w:color w:val="000000" w:themeColor="text1"/>
          <w:sz w:val="24"/>
          <w:szCs w:val="24"/>
        </w:rPr>
        <w:t>.</w:t>
      </w:r>
      <w:r w:rsidRPr="00A42208">
        <w:rPr>
          <w:rFonts w:ascii="Arial" w:hAnsi="Arial" w:cs="Arial"/>
          <w:bCs/>
          <w:iCs/>
          <w:color w:val="000000" w:themeColor="text1"/>
          <w:sz w:val="24"/>
          <w:szCs w:val="24"/>
        </w:rPr>
        <w:tab/>
        <w:t>O objeto da contratação está previsto no Plano de Contratações Anual 2022, conforme detalhamento a seguir:</w:t>
      </w:r>
    </w:p>
    <w:p w14:paraId="310191B7" w14:textId="77777777" w:rsidR="008349A0" w:rsidRDefault="008349A0" w:rsidP="008349A0">
      <w:pPr>
        <w:spacing w:after="0" w:line="240" w:lineRule="auto"/>
        <w:jc w:val="both"/>
        <w:rPr>
          <w:rFonts w:ascii="Arial" w:hAnsi="Arial" w:cs="Arial"/>
          <w:bCs/>
          <w:iCs/>
          <w:color w:val="000000" w:themeColor="text1"/>
          <w:sz w:val="24"/>
          <w:szCs w:val="24"/>
        </w:rPr>
      </w:pPr>
    </w:p>
    <w:p w14:paraId="243FE3A9" w14:textId="77777777" w:rsidR="008349A0"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D0016 – linha 635.</w:t>
      </w:r>
    </w:p>
    <w:p w14:paraId="420D9D7D" w14:textId="77777777" w:rsidR="008349A0" w:rsidRPr="00447F62" w:rsidRDefault="008349A0" w:rsidP="008349A0">
      <w:pPr>
        <w:spacing w:after="0" w:line="240" w:lineRule="auto"/>
        <w:jc w:val="both"/>
        <w:rPr>
          <w:rFonts w:ascii="Arial" w:hAnsi="Arial" w:cs="Arial"/>
          <w:bCs/>
          <w:iCs/>
          <w:color w:val="000000" w:themeColor="text1"/>
          <w:sz w:val="24"/>
          <w:szCs w:val="24"/>
        </w:rPr>
      </w:pPr>
    </w:p>
    <w:p w14:paraId="1F5FAF1C" w14:textId="77777777" w:rsidR="008349A0" w:rsidRPr="00A42208" w:rsidRDefault="008349A0" w:rsidP="008349A0">
      <w:pPr>
        <w:spacing w:after="0" w:line="240" w:lineRule="auto"/>
        <w:jc w:val="both"/>
        <w:rPr>
          <w:rFonts w:ascii="Arial" w:hAnsi="Arial" w:cs="Arial"/>
          <w:bCs/>
          <w:iCs/>
          <w:color w:val="000000" w:themeColor="text1"/>
          <w:sz w:val="24"/>
          <w:szCs w:val="24"/>
        </w:rPr>
      </w:pPr>
      <w:r w:rsidRPr="00447F62">
        <w:rPr>
          <w:rFonts w:ascii="Arial" w:hAnsi="Arial" w:cs="Arial"/>
          <w:bCs/>
          <w:iCs/>
          <w:color w:val="000000" w:themeColor="text1"/>
          <w:sz w:val="24"/>
          <w:szCs w:val="24"/>
        </w:rPr>
        <w:t>PAC publicado em 20 de dezembro de 2023, no Diário Oficial da Câmara Municipal de Extrema.</w:t>
      </w:r>
    </w:p>
    <w:p w14:paraId="34CD91D3" w14:textId="77777777" w:rsidR="008349A0" w:rsidRDefault="008349A0" w:rsidP="008349A0">
      <w:pPr>
        <w:spacing w:after="0" w:line="240" w:lineRule="auto"/>
        <w:jc w:val="both"/>
        <w:rPr>
          <w:rFonts w:ascii="Arial" w:hAnsi="Arial" w:cs="Arial"/>
          <w:bCs/>
          <w:iCs/>
          <w:color w:val="000000" w:themeColor="text1"/>
          <w:sz w:val="24"/>
          <w:szCs w:val="24"/>
        </w:rPr>
      </w:pPr>
    </w:p>
    <w:p w14:paraId="4D601E86" w14:textId="77777777" w:rsidR="008349A0" w:rsidRPr="00E0380C" w:rsidRDefault="008349A0" w:rsidP="008349A0">
      <w:pPr>
        <w:spacing w:after="0" w:line="240" w:lineRule="auto"/>
        <w:jc w:val="both"/>
        <w:rPr>
          <w:rFonts w:ascii="Arial" w:hAnsi="Arial" w:cs="Arial"/>
          <w:bCs/>
          <w:iCs/>
          <w:color w:val="000000" w:themeColor="text1"/>
          <w:sz w:val="24"/>
          <w:szCs w:val="24"/>
        </w:rPr>
      </w:pPr>
      <w:r>
        <w:rPr>
          <w:rFonts w:ascii="Arial" w:hAnsi="Arial" w:cs="Arial"/>
          <w:bCs/>
          <w:iCs/>
          <w:color w:val="000000" w:themeColor="text1"/>
          <w:sz w:val="24"/>
          <w:szCs w:val="24"/>
        </w:rPr>
        <w:t xml:space="preserve">2.3 </w:t>
      </w:r>
      <w:r w:rsidRPr="00086F6F">
        <w:rPr>
          <w:rFonts w:ascii="Arial" w:hAnsi="Arial" w:cs="Arial"/>
          <w:b/>
          <w:iCs/>
          <w:color w:val="000000" w:themeColor="text1"/>
          <w:sz w:val="24"/>
          <w:szCs w:val="24"/>
        </w:rPr>
        <w:t>Descrição da necessidade de contratação:</w:t>
      </w:r>
      <w:r>
        <w:rPr>
          <w:rFonts w:ascii="Arial" w:hAnsi="Arial" w:cs="Arial"/>
          <w:bCs/>
          <w:iCs/>
          <w:color w:val="000000" w:themeColor="text1"/>
          <w:sz w:val="24"/>
          <w:szCs w:val="24"/>
        </w:rPr>
        <w:t xml:space="preserve"> </w:t>
      </w:r>
    </w:p>
    <w:p w14:paraId="7B7FD078" w14:textId="77777777" w:rsidR="008349A0" w:rsidRPr="00E0380C" w:rsidRDefault="008349A0" w:rsidP="008349A0">
      <w:pPr>
        <w:spacing w:after="0" w:line="240" w:lineRule="auto"/>
        <w:jc w:val="both"/>
        <w:rPr>
          <w:rFonts w:ascii="Arial" w:hAnsi="Arial" w:cs="Arial"/>
          <w:bCs/>
          <w:iCs/>
          <w:color w:val="000000" w:themeColor="text1"/>
          <w:sz w:val="24"/>
          <w:szCs w:val="24"/>
        </w:rPr>
      </w:pPr>
    </w:p>
    <w:p w14:paraId="716D8AF8" w14:textId="77777777" w:rsidR="008349A0"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 xml:space="preserve">O atual sistema operacional em uso na infraestrutura da PREFEITURA MUNICIPAL / CÂMARA MUNICIPAL demonstrou limitações no suporte às necessidades específicas do ambiente de servidores. Para superar essas limitações e garantir a eficiência operacional, é imprescindível a aquisição de uma Licença do Windows Server 2022 Standard, com a flexibilidade proporcionada pelo kit </w:t>
      </w:r>
      <w:proofErr w:type="spellStart"/>
      <w:r w:rsidRPr="004E012F">
        <w:rPr>
          <w:rFonts w:ascii="Arial" w:hAnsi="Arial" w:cs="Arial"/>
          <w:bCs/>
          <w:iCs/>
          <w:color w:val="000000" w:themeColor="text1"/>
          <w:sz w:val="24"/>
          <w:szCs w:val="24"/>
        </w:rPr>
        <w:t>downgrade</w:t>
      </w:r>
      <w:proofErr w:type="spellEnd"/>
      <w:r w:rsidRPr="004E012F">
        <w:rPr>
          <w:rFonts w:ascii="Arial" w:hAnsi="Arial" w:cs="Arial"/>
          <w:bCs/>
          <w:iCs/>
          <w:color w:val="000000" w:themeColor="text1"/>
          <w:sz w:val="24"/>
          <w:szCs w:val="24"/>
        </w:rPr>
        <w:t>.</w:t>
      </w:r>
    </w:p>
    <w:p w14:paraId="12794435" w14:textId="77777777" w:rsidR="008349A0" w:rsidRPr="00E0380C" w:rsidRDefault="008349A0" w:rsidP="008349A0">
      <w:pPr>
        <w:spacing w:after="0" w:line="240" w:lineRule="auto"/>
        <w:jc w:val="both"/>
        <w:rPr>
          <w:rFonts w:ascii="Arial" w:hAnsi="Arial" w:cs="Arial"/>
          <w:bCs/>
          <w:iCs/>
          <w:color w:val="000000" w:themeColor="text1"/>
          <w:sz w:val="24"/>
          <w:szCs w:val="24"/>
        </w:rPr>
      </w:pPr>
    </w:p>
    <w:p w14:paraId="513A5F53" w14:textId="77777777" w:rsidR="008349A0" w:rsidRDefault="008349A0" w:rsidP="008349A0">
      <w:pPr>
        <w:spacing w:after="0" w:line="240" w:lineRule="auto"/>
        <w:jc w:val="both"/>
        <w:rPr>
          <w:rFonts w:ascii="Arial" w:hAnsi="Arial" w:cs="Arial"/>
          <w:bCs/>
          <w:iCs/>
          <w:color w:val="000000" w:themeColor="text1"/>
          <w:sz w:val="24"/>
          <w:szCs w:val="24"/>
        </w:rPr>
      </w:pPr>
      <w:r>
        <w:rPr>
          <w:rFonts w:ascii="Arial" w:hAnsi="Arial" w:cs="Arial"/>
          <w:bCs/>
          <w:iCs/>
          <w:color w:val="000000" w:themeColor="text1"/>
          <w:sz w:val="24"/>
          <w:szCs w:val="24"/>
        </w:rPr>
        <w:t>2</w:t>
      </w:r>
      <w:r w:rsidRPr="00086F6F">
        <w:rPr>
          <w:rFonts w:ascii="Arial" w:hAnsi="Arial" w:cs="Arial"/>
          <w:bCs/>
          <w:iCs/>
          <w:color w:val="000000" w:themeColor="text1"/>
          <w:sz w:val="24"/>
          <w:szCs w:val="24"/>
        </w:rPr>
        <w:t>.</w:t>
      </w:r>
      <w:r>
        <w:rPr>
          <w:rFonts w:ascii="Arial" w:hAnsi="Arial" w:cs="Arial"/>
          <w:bCs/>
          <w:iCs/>
          <w:color w:val="000000" w:themeColor="text1"/>
          <w:sz w:val="24"/>
          <w:szCs w:val="24"/>
        </w:rPr>
        <w:t>4</w:t>
      </w:r>
      <w:r w:rsidRPr="00086F6F">
        <w:rPr>
          <w:rFonts w:ascii="Arial" w:hAnsi="Arial" w:cs="Arial"/>
          <w:bCs/>
          <w:iCs/>
          <w:color w:val="000000" w:themeColor="text1"/>
          <w:sz w:val="24"/>
          <w:szCs w:val="24"/>
        </w:rPr>
        <w:tab/>
      </w:r>
      <w:r w:rsidRPr="00086F6F">
        <w:rPr>
          <w:rFonts w:ascii="Arial" w:hAnsi="Arial" w:cs="Arial"/>
          <w:b/>
          <w:iCs/>
          <w:color w:val="000000" w:themeColor="text1"/>
          <w:sz w:val="24"/>
          <w:szCs w:val="24"/>
        </w:rPr>
        <w:t>Das Justificativas:</w:t>
      </w:r>
      <w:r w:rsidRPr="00086F6F">
        <w:rPr>
          <w:rFonts w:ascii="Arial" w:hAnsi="Arial" w:cs="Arial"/>
          <w:bCs/>
          <w:iCs/>
          <w:color w:val="000000" w:themeColor="text1"/>
          <w:sz w:val="24"/>
          <w:szCs w:val="24"/>
        </w:rPr>
        <w:t xml:space="preserve"> </w:t>
      </w:r>
    </w:p>
    <w:p w14:paraId="4767C43A" w14:textId="77777777" w:rsidR="008349A0" w:rsidRPr="00086F6F" w:rsidRDefault="008349A0" w:rsidP="008349A0">
      <w:pPr>
        <w:spacing w:after="0" w:line="240" w:lineRule="auto"/>
        <w:jc w:val="both"/>
        <w:rPr>
          <w:rFonts w:ascii="Arial" w:hAnsi="Arial" w:cs="Arial"/>
          <w:bCs/>
          <w:iCs/>
          <w:color w:val="000000" w:themeColor="text1"/>
          <w:sz w:val="24"/>
          <w:szCs w:val="24"/>
        </w:rPr>
      </w:pPr>
    </w:p>
    <w:p w14:paraId="72DFAD13" w14:textId="77777777" w:rsidR="008349A0" w:rsidRDefault="008349A0" w:rsidP="008349A0">
      <w:pPr>
        <w:spacing w:after="0" w:line="240" w:lineRule="auto"/>
        <w:jc w:val="both"/>
        <w:rPr>
          <w:rFonts w:ascii="Arial" w:hAnsi="Arial" w:cs="Arial"/>
          <w:bCs/>
          <w:iCs/>
          <w:color w:val="000000" w:themeColor="text1"/>
          <w:sz w:val="24"/>
          <w:szCs w:val="24"/>
        </w:rPr>
      </w:pPr>
      <w:r w:rsidRPr="00086F6F">
        <w:rPr>
          <w:rFonts w:ascii="Arial" w:hAnsi="Arial" w:cs="Arial"/>
          <w:bCs/>
          <w:iCs/>
          <w:color w:val="000000" w:themeColor="text1"/>
          <w:sz w:val="24"/>
          <w:szCs w:val="24"/>
        </w:rPr>
        <w:t xml:space="preserve">O presidente da Câmara Municipal de Extrema, Sidney Soares Carvalho, no uso de sua competência como prerrogativas os regramentos estatuídos pela Lei Federal nº </w:t>
      </w:r>
      <w:r>
        <w:rPr>
          <w:rFonts w:ascii="Arial" w:hAnsi="Arial" w:cs="Arial"/>
          <w:bCs/>
          <w:iCs/>
          <w:color w:val="000000" w:themeColor="text1"/>
          <w:sz w:val="24"/>
          <w:szCs w:val="24"/>
        </w:rPr>
        <w:t>14.133/2023</w:t>
      </w:r>
      <w:r w:rsidRPr="00086F6F">
        <w:rPr>
          <w:rFonts w:ascii="Arial" w:hAnsi="Arial" w:cs="Arial"/>
          <w:bCs/>
          <w:iCs/>
          <w:color w:val="000000" w:themeColor="text1"/>
          <w:sz w:val="24"/>
          <w:szCs w:val="24"/>
        </w:rPr>
        <w:t xml:space="preserve">, e considerando que a contratação do objeto se dará na </w:t>
      </w:r>
      <w:r w:rsidRPr="00086F6F">
        <w:rPr>
          <w:rFonts w:ascii="Arial" w:hAnsi="Arial" w:cs="Arial"/>
          <w:bCs/>
          <w:iCs/>
          <w:color w:val="000000" w:themeColor="text1"/>
          <w:sz w:val="24"/>
          <w:szCs w:val="24"/>
        </w:rPr>
        <w:lastRenderedPageBreak/>
        <w:t xml:space="preserve">modalidade Pregão </w:t>
      </w:r>
      <w:r>
        <w:rPr>
          <w:rFonts w:ascii="Arial" w:hAnsi="Arial" w:cs="Arial"/>
          <w:bCs/>
          <w:iCs/>
          <w:color w:val="000000" w:themeColor="text1"/>
          <w:sz w:val="24"/>
          <w:szCs w:val="24"/>
        </w:rPr>
        <w:t>Eletrônico</w:t>
      </w:r>
      <w:r w:rsidRPr="00086F6F">
        <w:rPr>
          <w:rFonts w:ascii="Arial" w:hAnsi="Arial" w:cs="Arial"/>
          <w:bCs/>
          <w:iCs/>
          <w:color w:val="000000" w:themeColor="text1"/>
          <w:sz w:val="24"/>
          <w:szCs w:val="24"/>
        </w:rPr>
        <w:t xml:space="preserve">, pelo menor preço </w:t>
      </w:r>
      <w:r>
        <w:rPr>
          <w:rFonts w:ascii="Arial" w:hAnsi="Arial" w:cs="Arial"/>
          <w:bCs/>
          <w:iCs/>
          <w:color w:val="000000" w:themeColor="text1"/>
          <w:sz w:val="24"/>
          <w:szCs w:val="24"/>
        </w:rPr>
        <w:t>unitário</w:t>
      </w:r>
      <w:r w:rsidRPr="00086F6F">
        <w:rPr>
          <w:rFonts w:ascii="Arial" w:hAnsi="Arial" w:cs="Arial"/>
          <w:bCs/>
          <w:iCs/>
          <w:color w:val="000000" w:themeColor="text1"/>
          <w:sz w:val="24"/>
          <w:szCs w:val="24"/>
        </w:rPr>
        <w:t>, apresenta as justificativas para essa licitação.</w:t>
      </w:r>
    </w:p>
    <w:p w14:paraId="09FFA119" w14:textId="77777777" w:rsidR="008349A0" w:rsidRDefault="008349A0" w:rsidP="008349A0">
      <w:pPr>
        <w:spacing w:after="0" w:line="240" w:lineRule="auto"/>
        <w:jc w:val="both"/>
        <w:rPr>
          <w:rFonts w:ascii="Arial" w:hAnsi="Arial" w:cs="Arial"/>
          <w:bCs/>
          <w:iCs/>
          <w:color w:val="000000" w:themeColor="text1"/>
          <w:sz w:val="24"/>
          <w:szCs w:val="24"/>
        </w:rPr>
      </w:pPr>
    </w:p>
    <w:p w14:paraId="2ED404D7" w14:textId="77777777" w:rsidR="008349A0" w:rsidRPr="00086F6F" w:rsidRDefault="008349A0" w:rsidP="008349A0">
      <w:pPr>
        <w:spacing w:after="0" w:line="240" w:lineRule="auto"/>
        <w:jc w:val="both"/>
        <w:rPr>
          <w:rFonts w:ascii="Arial" w:hAnsi="Arial" w:cs="Arial"/>
          <w:b/>
          <w:iCs/>
          <w:color w:val="000000" w:themeColor="text1"/>
          <w:sz w:val="24"/>
          <w:szCs w:val="24"/>
        </w:rPr>
      </w:pPr>
      <w:r w:rsidRPr="00086F6F">
        <w:rPr>
          <w:rFonts w:ascii="Arial" w:hAnsi="Arial" w:cs="Arial"/>
          <w:b/>
          <w:iCs/>
          <w:color w:val="000000" w:themeColor="text1"/>
          <w:sz w:val="24"/>
          <w:szCs w:val="24"/>
        </w:rPr>
        <w:t>a. Aquisição dos Itens:</w:t>
      </w:r>
    </w:p>
    <w:p w14:paraId="16CA6DE5" w14:textId="77777777" w:rsidR="008349A0" w:rsidRPr="00E0380C" w:rsidRDefault="008349A0" w:rsidP="008349A0">
      <w:pPr>
        <w:spacing w:after="0" w:line="240" w:lineRule="auto"/>
        <w:jc w:val="both"/>
        <w:rPr>
          <w:rFonts w:ascii="Arial" w:hAnsi="Arial" w:cs="Arial"/>
          <w:bCs/>
          <w:iCs/>
          <w:color w:val="000000" w:themeColor="text1"/>
          <w:sz w:val="24"/>
          <w:szCs w:val="24"/>
        </w:rPr>
      </w:pPr>
    </w:p>
    <w:p w14:paraId="6EE6B019" w14:textId="77777777" w:rsidR="008349A0" w:rsidRPr="004E012F" w:rsidRDefault="008349A0" w:rsidP="008349A0">
      <w:pPr>
        <w:spacing w:after="0" w:line="240" w:lineRule="auto"/>
        <w:jc w:val="both"/>
        <w:rPr>
          <w:rFonts w:ascii="Arial" w:hAnsi="Arial" w:cs="Arial"/>
          <w:bCs/>
          <w:iCs/>
          <w:color w:val="000000" w:themeColor="text1"/>
          <w:sz w:val="24"/>
          <w:szCs w:val="24"/>
        </w:rPr>
      </w:pPr>
      <w:r>
        <w:rPr>
          <w:rFonts w:ascii="Arial" w:hAnsi="Arial" w:cs="Arial"/>
          <w:bCs/>
          <w:iCs/>
          <w:color w:val="000000" w:themeColor="text1"/>
          <w:sz w:val="24"/>
          <w:szCs w:val="24"/>
        </w:rPr>
        <w:t>I</w:t>
      </w:r>
      <w:r w:rsidRPr="004E012F">
        <w:rPr>
          <w:rFonts w:ascii="Arial" w:hAnsi="Arial" w:cs="Arial"/>
          <w:bCs/>
          <w:iCs/>
          <w:color w:val="000000" w:themeColor="text1"/>
          <w:sz w:val="24"/>
          <w:szCs w:val="24"/>
        </w:rPr>
        <w:t>ntrodução:</w:t>
      </w:r>
    </w:p>
    <w:p w14:paraId="22FE9AFB"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A necessidade de atualizar e fortalecer a infraestrutura de TI d</w:t>
      </w:r>
      <w:r>
        <w:rPr>
          <w:rFonts w:ascii="Arial" w:hAnsi="Arial" w:cs="Arial"/>
          <w:bCs/>
          <w:iCs/>
          <w:color w:val="000000" w:themeColor="text1"/>
          <w:sz w:val="24"/>
          <w:szCs w:val="24"/>
        </w:rPr>
        <w:t xml:space="preserve">a Câmara Municipal de Extrema </w:t>
      </w:r>
      <w:r w:rsidRPr="004E012F">
        <w:rPr>
          <w:rFonts w:ascii="Arial" w:hAnsi="Arial" w:cs="Arial"/>
          <w:bCs/>
          <w:iCs/>
          <w:color w:val="000000" w:themeColor="text1"/>
          <w:sz w:val="24"/>
          <w:szCs w:val="24"/>
        </w:rPr>
        <w:t xml:space="preserve">tornou-se evidente diante dos desafios crescentes no cenário tecnológico atual. Nesse contexto, a aquisição de uma Licença Windows Server 2022 Standard, com kit </w:t>
      </w:r>
      <w:proofErr w:type="spellStart"/>
      <w:r w:rsidRPr="004E012F">
        <w:rPr>
          <w:rFonts w:ascii="Arial" w:hAnsi="Arial" w:cs="Arial"/>
          <w:bCs/>
          <w:iCs/>
          <w:color w:val="000000" w:themeColor="text1"/>
          <w:sz w:val="24"/>
          <w:szCs w:val="24"/>
        </w:rPr>
        <w:t>downgrade</w:t>
      </w:r>
      <w:proofErr w:type="spellEnd"/>
      <w:r w:rsidRPr="004E012F">
        <w:rPr>
          <w:rFonts w:ascii="Arial" w:hAnsi="Arial" w:cs="Arial"/>
          <w:bCs/>
          <w:iCs/>
          <w:color w:val="000000" w:themeColor="text1"/>
          <w:sz w:val="24"/>
          <w:szCs w:val="24"/>
        </w:rPr>
        <w:t>, emerge como uma decisão estratégica para atender às demandas operacionais e garantir a eficiência dos nossos sistemas</w:t>
      </w:r>
      <w:r>
        <w:rPr>
          <w:rFonts w:ascii="Arial" w:hAnsi="Arial" w:cs="Arial"/>
          <w:bCs/>
          <w:iCs/>
          <w:color w:val="000000" w:themeColor="text1"/>
          <w:sz w:val="24"/>
          <w:szCs w:val="24"/>
        </w:rPr>
        <w:t>, bem como melhorar o sistema existente entre a Prefeitura/Câmara visto a exigência do SIAFIC.</w:t>
      </w:r>
    </w:p>
    <w:p w14:paraId="1C8C583E"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4F21F9D2"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1. Origem do Produto:</w:t>
      </w:r>
    </w:p>
    <w:p w14:paraId="6579C913"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A aquisição proposta visa garantir a procedência legítima e confiável do software. Optar por adquirir as licenças diretamente da Microsoft Corporation ou de seus distribuidores autorizados é fundamental para assegurar a autenticidade do produto e evitar possíveis implicações legais decorrentes do uso de software não licenciado.</w:t>
      </w:r>
    </w:p>
    <w:p w14:paraId="0C23CB4D"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543B03F1"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2. Certificado de Autenticidade (COA):</w:t>
      </w:r>
    </w:p>
    <w:p w14:paraId="77130C83"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A presença do Certificado de Autenticidade (COA) é crucial para comprovar a legalidade do software. A exigência de elementos de segurança, como holografia e marca d'água, no COA fornecido pela Microsoft é uma garantia adicional de que estamos adquirindo produtos genuínos e em conformidade com as políticas de licenciamento.</w:t>
      </w:r>
    </w:p>
    <w:p w14:paraId="30D4073C"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51265632"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3. Método de Ativação:</w:t>
      </w:r>
    </w:p>
    <w:p w14:paraId="46C5AE5B"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A opção por licenças que exigem ativação online por meio do serviço de autenticação da Microsoft é uma medida essencial para validar as licenças adquiridas. Essa prática não apenas reforça a autenticidade do software, mas também impede o uso de cópias não autorizadas, aumentando a segurança da nossa infraestrutura.</w:t>
      </w:r>
    </w:p>
    <w:p w14:paraId="28BEAC02"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35D97F20"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4. Documentação Técnica:</w:t>
      </w:r>
    </w:p>
    <w:p w14:paraId="73EEC384"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A disponibilidade de documentação técnica detalhada para cada licença, incluindo manuais de instalação e informações sobre os direitos de uso, simplifica o processo de implementação e auxilia na compreensão adequada do software. Essa documentação é valiosa para a equipe de TI, facilitando a manutenção e otimização contínuas da nossa infraestrutura.</w:t>
      </w:r>
    </w:p>
    <w:p w14:paraId="29CF9771"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1BF18087"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5. Selos de Segurança:</w:t>
      </w:r>
    </w:p>
    <w:p w14:paraId="1ADC708B"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Os selos de segurança invioláveis presentes nas embalagens das licenças são essenciais para garantir a integridade do produto desde a aquisição até a instalação. Essa medida protege contra possíveis adulterações ou falsificações, assegurando que o software chegue às nossas mãos de forma íntegra e segura.</w:t>
      </w:r>
    </w:p>
    <w:p w14:paraId="15D65280"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5A27AF59"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lastRenderedPageBreak/>
        <w:t>6. Número de Série Único:</w:t>
      </w:r>
    </w:p>
    <w:p w14:paraId="3F7EC1AC"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A exigência de que cada licença possua um número de série único e exclusivo é crucial para evitar duplicidades em toda a aquisição. Isso não apenas facilita o rastreamento e a gestão eficiente das licenças, mas também contribui para a conformidade legal e a transparência no uso de software.</w:t>
      </w:r>
    </w:p>
    <w:p w14:paraId="7CD8C33D"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22C7009C"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7. Transferência da Chave:</w:t>
      </w:r>
    </w:p>
    <w:p w14:paraId="476F277B"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A capacidade de transferência da chave de um dispositivo para outro confere flexibilidade operacional. Isso é especialmente relevante em ambientes dinâmicos, onde ajustes na infraestrutura podem ser necessários. Essa característica permite uma gestão eficiente das licenças, adaptando-as às necessidades em constante evolução da empresa.</w:t>
      </w:r>
    </w:p>
    <w:p w14:paraId="0E4A661D" w14:textId="77777777" w:rsidR="008349A0" w:rsidRPr="004E012F" w:rsidRDefault="008349A0" w:rsidP="008349A0">
      <w:pPr>
        <w:spacing w:after="0" w:line="240" w:lineRule="auto"/>
        <w:jc w:val="both"/>
        <w:rPr>
          <w:rFonts w:ascii="Arial" w:hAnsi="Arial" w:cs="Arial"/>
          <w:bCs/>
          <w:iCs/>
          <w:color w:val="000000" w:themeColor="text1"/>
          <w:sz w:val="24"/>
          <w:szCs w:val="24"/>
        </w:rPr>
      </w:pPr>
    </w:p>
    <w:p w14:paraId="573C2480" w14:textId="77777777" w:rsidR="008349A0" w:rsidRPr="004E012F"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Conclusão:</w:t>
      </w:r>
    </w:p>
    <w:p w14:paraId="395124A8" w14:textId="77777777" w:rsidR="008349A0" w:rsidRDefault="008349A0" w:rsidP="008349A0">
      <w:pPr>
        <w:spacing w:after="0" w:line="240" w:lineRule="auto"/>
        <w:jc w:val="both"/>
        <w:rPr>
          <w:rFonts w:ascii="Arial" w:hAnsi="Arial" w:cs="Arial"/>
          <w:bCs/>
          <w:iCs/>
          <w:color w:val="000000" w:themeColor="text1"/>
          <w:sz w:val="24"/>
          <w:szCs w:val="24"/>
        </w:rPr>
      </w:pPr>
      <w:r w:rsidRPr="004E012F">
        <w:rPr>
          <w:rFonts w:ascii="Arial" w:hAnsi="Arial" w:cs="Arial"/>
          <w:bCs/>
          <w:iCs/>
          <w:color w:val="000000" w:themeColor="text1"/>
          <w:sz w:val="24"/>
          <w:szCs w:val="24"/>
        </w:rPr>
        <w:t xml:space="preserve">Em resumo, a aquisição de Licenças Windows Server 2022 Standard com kit </w:t>
      </w:r>
      <w:proofErr w:type="spellStart"/>
      <w:r w:rsidRPr="004E012F">
        <w:rPr>
          <w:rFonts w:ascii="Arial" w:hAnsi="Arial" w:cs="Arial"/>
          <w:bCs/>
          <w:iCs/>
          <w:color w:val="000000" w:themeColor="text1"/>
          <w:sz w:val="24"/>
          <w:szCs w:val="24"/>
        </w:rPr>
        <w:t>downgrade</w:t>
      </w:r>
      <w:proofErr w:type="spellEnd"/>
      <w:r w:rsidRPr="004E012F">
        <w:rPr>
          <w:rFonts w:ascii="Arial" w:hAnsi="Arial" w:cs="Arial"/>
          <w:bCs/>
          <w:iCs/>
          <w:color w:val="000000" w:themeColor="text1"/>
          <w:sz w:val="24"/>
          <w:szCs w:val="24"/>
        </w:rPr>
        <w:t xml:space="preserve"> é justificada pelos critérios rigorosos estabelecidos, garantindo legalidade, autenticidade, segurança e flexibilidade. Essa decisão reflete o comprometimento da empresa em manter uma infraestrutura de TI robusta, conformidade legal e capacidade de adaptação às demandas do ambiente tecnológico em constante evolução</w:t>
      </w:r>
      <w:r>
        <w:rPr>
          <w:rFonts w:ascii="Arial" w:hAnsi="Arial" w:cs="Arial"/>
          <w:bCs/>
          <w:iCs/>
          <w:color w:val="000000" w:themeColor="text1"/>
          <w:sz w:val="24"/>
          <w:szCs w:val="24"/>
        </w:rPr>
        <w:t>, e atendimento às necessidades PME/CME devido ao SIAFIC, para que haja compatibilidade e reduza a interferência entre os sistemas</w:t>
      </w:r>
      <w:r w:rsidRPr="004E012F">
        <w:rPr>
          <w:rFonts w:ascii="Arial" w:hAnsi="Arial" w:cs="Arial"/>
          <w:bCs/>
          <w:iCs/>
          <w:color w:val="000000" w:themeColor="text1"/>
          <w:sz w:val="24"/>
          <w:szCs w:val="24"/>
        </w:rPr>
        <w:t>.</w:t>
      </w:r>
    </w:p>
    <w:p w14:paraId="78F818EB" w14:textId="77777777" w:rsidR="008349A0" w:rsidRDefault="008349A0" w:rsidP="008349A0">
      <w:pPr>
        <w:spacing w:after="0" w:line="240" w:lineRule="auto"/>
        <w:jc w:val="both"/>
        <w:rPr>
          <w:rFonts w:ascii="Arial" w:hAnsi="Arial" w:cs="Arial"/>
          <w:bCs/>
          <w:iCs/>
          <w:color w:val="000000" w:themeColor="text1"/>
          <w:sz w:val="24"/>
          <w:szCs w:val="24"/>
        </w:rPr>
      </w:pPr>
    </w:p>
    <w:p w14:paraId="60E0F20B" w14:textId="77777777" w:rsidR="008349A0" w:rsidRPr="00086F6F" w:rsidRDefault="008349A0" w:rsidP="008349A0">
      <w:pPr>
        <w:spacing w:after="0" w:line="240" w:lineRule="auto"/>
        <w:jc w:val="both"/>
        <w:rPr>
          <w:rFonts w:ascii="Arial" w:hAnsi="Arial" w:cs="Arial"/>
          <w:b/>
          <w:iCs/>
          <w:color w:val="000000" w:themeColor="text1"/>
          <w:sz w:val="24"/>
          <w:szCs w:val="24"/>
        </w:rPr>
      </w:pPr>
      <w:r w:rsidRPr="00086F6F">
        <w:rPr>
          <w:rFonts w:ascii="Arial" w:hAnsi="Arial" w:cs="Arial"/>
          <w:b/>
          <w:iCs/>
          <w:color w:val="000000" w:themeColor="text1"/>
          <w:sz w:val="24"/>
          <w:szCs w:val="24"/>
        </w:rPr>
        <w:t xml:space="preserve">c. Bens </w:t>
      </w:r>
      <w:r>
        <w:rPr>
          <w:rFonts w:ascii="Arial" w:hAnsi="Arial" w:cs="Arial"/>
          <w:b/>
          <w:iCs/>
          <w:color w:val="000000" w:themeColor="text1"/>
          <w:sz w:val="24"/>
          <w:szCs w:val="24"/>
        </w:rPr>
        <w:t xml:space="preserve">e serviços </w:t>
      </w:r>
      <w:r w:rsidRPr="00086F6F">
        <w:rPr>
          <w:rFonts w:ascii="Arial" w:hAnsi="Arial" w:cs="Arial"/>
          <w:b/>
          <w:iCs/>
          <w:color w:val="000000" w:themeColor="text1"/>
          <w:sz w:val="24"/>
          <w:szCs w:val="24"/>
        </w:rPr>
        <w:t>comuns</w:t>
      </w:r>
    </w:p>
    <w:p w14:paraId="30B287CF" w14:textId="77777777" w:rsidR="008349A0" w:rsidRDefault="008349A0" w:rsidP="008349A0">
      <w:pPr>
        <w:spacing w:after="0" w:line="240" w:lineRule="auto"/>
        <w:jc w:val="both"/>
        <w:rPr>
          <w:rFonts w:ascii="Arial" w:hAnsi="Arial" w:cs="Arial"/>
          <w:bCs/>
          <w:iCs/>
          <w:color w:val="000000" w:themeColor="text1"/>
          <w:sz w:val="24"/>
          <w:szCs w:val="24"/>
        </w:rPr>
      </w:pPr>
    </w:p>
    <w:p w14:paraId="4C10D4AF" w14:textId="77777777" w:rsidR="008349A0" w:rsidRPr="00086F6F" w:rsidRDefault="008349A0" w:rsidP="008349A0">
      <w:pPr>
        <w:spacing w:after="0" w:line="240" w:lineRule="auto"/>
        <w:jc w:val="both"/>
        <w:rPr>
          <w:rFonts w:ascii="Arial" w:hAnsi="Arial" w:cs="Arial"/>
          <w:bCs/>
          <w:iCs/>
          <w:color w:val="000000" w:themeColor="text1"/>
          <w:sz w:val="24"/>
          <w:szCs w:val="24"/>
        </w:rPr>
      </w:pPr>
      <w:r w:rsidRPr="00086F6F">
        <w:rPr>
          <w:rFonts w:ascii="Arial" w:hAnsi="Arial" w:cs="Arial"/>
          <w:bCs/>
          <w:iCs/>
          <w:color w:val="000000" w:themeColor="text1"/>
          <w:sz w:val="24"/>
          <w:szCs w:val="24"/>
        </w:rPr>
        <w:t xml:space="preserve">Na análise realizada, observa-se que o nível técnico necessário para a contratação do objeto é comum. Nesse contexto, compreende-se que a escolha da proposta capaz de atender efetivamente à demanda pode ter seu critério de julgamento restrito ao preço oferecido pelos licitantes que atendam aos requisitos mínimos estabelecidos no edital. Desta forma, é perfeitamente viável optar pela proposta de menor preço </w:t>
      </w:r>
      <w:r>
        <w:rPr>
          <w:rFonts w:ascii="Arial" w:hAnsi="Arial" w:cs="Arial"/>
          <w:bCs/>
          <w:iCs/>
          <w:color w:val="000000" w:themeColor="text1"/>
          <w:sz w:val="24"/>
          <w:szCs w:val="24"/>
        </w:rPr>
        <w:t>unitário</w:t>
      </w:r>
      <w:r w:rsidRPr="00086F6F">
        <w:rPr>
          <w:rFonts w:ascii="Arial" w:hAnsi="Arial" w:cs="Arial"/>
          <w:bCs/>
          <w:iCs/>
          <w:color w:val="000000" w:themeColor="text1"/>
          <w:sz w:val="24"/>
          <w:szCs w:val="24"/>
        </w:rPr>
        <w:t>, uma vez que, para esta licitação específica, não se identifica um risco significativo de prejuízo relevante.</w:t>
      </w:r>
    </w:p>
    <w:p w14:paraId="3CBC182A" w14:textId="77777777" w:rsidR="008349A0" w:rsidRPr="00086F6F" w:rsidRDefault="008349A0" w:rsidP="008349A0">
      <w:pPr>
        <w:spacing w:after="0" w:line="240" w:lineRule="auto"/>
        <w:jc w:val="both"/>
        <w:rPr>
          <w:rFonts w:ascii="Arial" w:hAnsi="Arial" w:cs="Arial"/>
          <w:bCs/>
          <w:iCs/>
          <w:color w:val="000000" w:themeColor="text1"/>
          <w:sz w:val="24"/>
          <w:szCs w:val="24"/>
        </w:rPr>
      </w:pPr>
    </w:p>
    <w:p w14:paraId="16F7CDE4" w14:textId="77777777" w:rsidR="008349A0" w:rsidRPr="00086F6F" w:rsidRDefault="008349A0" w:rsidP="008349A0">
      <w:pPr>
        <w:spacing w:after="0" w:line="240" w:lineRule="auto"/>
        <w:jc w:val="both"/>
        <w:rPr>
          <w:rFonts w:ascii="Arial" w:hAnsi="Arial" w:cs="Arial"/>
          <w:bCs/>
          <w:iCs/>
          <w:color w:val="000000" w:themeColor="text1"/>
          <w:sz w:val="24"/>
          <w:szCs w:val="24"/>
        </w:rPr>
      </w:pPr>
      <w:r w:rsidRPr="00086F6F">
        <w:rPr>
          <w:rFonts w:ascii="Arial" w:hAnsi="Arial" w:cs="Arial"/>
          <w:bCs/>
          <w:iCs/>
          <w:color w:val="000000" w:themeColor="text1"/>
          <w:sz w:val="24"/>
          <w:szCs w:val="24"/>
        </w:rPr>
        <w:t xml:space="preserve">Não há exigência de técnicas mais especializadas para o fornecimento dos itens e a realização dos serviços, ou seja, não existe um grau substancial de subjetivismo envolvido. Nesse sentido, ao estabelecer o padrão de fornecimento e execução do objeto desejado, a Administração busca garantir que os potenciais interessados possam apresentar suas propostas em conformidade com as especificações padronizadas, permitindo uma competição fundamentada no valor </w:t>
      </w:r>
      <w:r>
        <w:rPr>
          <w:rFonts w:ascii="Arial" w:hAnsi="Arial" w:cs="Arial"/>
          <w:bCs/>
          <w:iCs/>
          <w:color w:val="000000" w:themeColor="text1"/>
          <w:sz w:val="24"/>
          <w:szCs w:val="24"/>
        </w:rPr>
        <w:t>unitário</w:t>
      </w:r>
      <w:r w:rsidRPr="00086F6F">
        <w:rPr>
          <w:rFonts w:ascii="Arial" w:hAnsi="Arial" w:cs="Arial"/>
          <w:bCs/>
          <w:iCs/>
          <w:color w:val="000000" w:themeColor="text1"/>
          <w:sz w:val="24"/>
          <w:szCs w:val="24"/>
        </w:rPr>
        <w:t xml:space="preserve"> das propostas.</w:t>
      </w:r>
    </w:p>
    <w:p w14:paraId="3BA25402" w14:textId="77777777" w:rsidR="008349A0" w:rsidRPr="00086F6F" w:rsidRDefault="008349A0" w:rsidP="008349A0">
      <w:pPr>
        <w:spacing w:after="0" w:line="240" w:lineRule="auto"/>
        <w:jc w:val="both"/>
        <w:rPr>
          <w:rFonts w:ascii="Arial" w:hAnsi="Arial" w:cs="Arial"/>
          <w:bCs/>
          <w:iCs/>
          <w:color w:val="000000" w:themeColor="text1"/>
          <w:sz w:val="24"/>
          <w:szCs w:val="24"/>
        </w:rPr>
      </w:pPr>
    </w:p>
    <w:p w14:paraId="5D7DA2B2" w14:textId="77777777" w:rsidR="008349A0" w:rsidRDefault="008349A0" w:rsidP="008349A0">
      <w:pPr>
        <w:spacing w:after="0" w:line="240" w:lineRule="auto"/>
        <w:jc w:val="both"/>
        <w:rPr>
          <w:rFonts w:ascii="Arial" w:hAnsi="Arial" w:cs="Arial"/>
          <w:bCs/>
          <w:iCs/>
          <w:color w:val="000000" w:themeColor="text1"/>
          <w:sz w:val="24"/>
          <w:szCs w:val="24"/>
        </w:rPr>
      </w:pPr>
      <w:r w:rsidRPr="00086F6F">
        <w:rPr>
          <w:rFonts w:ascii="Arial" w:hAnsi="Arial" w:cs="Arial"/>
          <w:bCs/>
          <w:iCs/>
          <w:color w:val="000000" w:themeColor="text1"/>
          <w:sz w:val="24"/>
          <w:szCs w:val="24"/>
        </w:rPr>
        <w:t xml:space="preserve">Portanto, na análise prévia realizada, com base na viabilidade técnica e econômica, optou-se pelo pregão, por ser uma modalidade amplamente utilizada e adequada para a seleção de fornecedores com base no critério do menor preço </w:t>
      </w:r>
      <w:r>
        <w:rPr>
          <w:rFonts w:ascii="Arial" w:hAnsi="Arial" w:cs="Arial"/>
          <w:bCs/>
          <w:iCs/>
          <w:color w:val="000000" w:themeColor="text1"/>
          <w:sz w:val="24"/>
          <w:szCs w:val="24"/>
        </w:rPr>
        <w:t>unitário</w:t>
      </w:r>
      <w:r w:rsidRPr="00086F6F">
        <w:rPr>
          <w:rFonts w:ascii="Arial" w:hAnsi="Arial" w:cs="Arial"/>
          <w:bCs/>
          <w:iCs/>
          <w:color w:val="000000" w:themeColor="text1"/>
          <w:sz w:val="24"/>
          <w:szCs w:val="24"/>
        </w:rPr>
        <w:t>.</w:t>
      </w:r>
    </w:p>
    <w:p w14:paraId="37D77BED" w14:textId="77777777" w:rsidR="008349A0" w:rsidRDefault="008349A0" w:rsidP="008349A0">
      <w:pPr>
        <w:spacing w:after="0" w:line="240" w:lineRule="auto"/>
        <w:jc w:val="both"/>
        <w:rPr>
          <w:rFonts w:ascii="Arial" w:hAnsi="Arial" w:cs="Arial"/>
          <w:bCs/>
          <w:iCs/>
          <w:color w:val="000000" w:themeColor="text1"/>
          <w:sz w:val="24"/>
          <w:szCs w:val="24"/>
        </w:rPr>
      </w:pPr>
    </w:p>
    <w:p w14:paraId="60BA1733" w14:textId="77777777" w:rsidR="008349A0" w:rsidRDefault="008349A0" w:rsidP="008349A0">
      <w:pPr>
        <w:spacing w:after="0" w:line="240" w:lineRule="auto"/>
        <w:jc w:val="both"/>
        <w:rPr>
          <w:rFonts w:ascii="Arial" w:hAnsi="Arial" w:cs="Arial"/>
          <w:bCs/>
          <w:iCs/>
          <w:color w:val="000000" w:themeColor="text1"/>
          <w:sz w:val="24"/>
          <w:szCs w:val="24"/>
        </w:rPr>
      </w:pPr>
    </w:p>
    <w:p w14:paraId="5E18F324" w14:textId="77777777" w:rsidR="008349A0" w:rsidRDefault="008349A0" w:rsidP="008349A0">
      <w:pPr>
        <w:spacing w:after="0" w:line="240" w:lineRule="auto"/>
        <w:jc w:val="both"/>
        <w:rPr>
          <w:rFonts w:ascii="Arial" w:hAnsi="Arial" w:cs="Arial"/>
          <w:bCs/>
          <w:iCs/>
          <w:color w:val="000000" w:themeColor="text1"/>
          <w:sz w:val="24"/>
          <w:szCs w:val="24"/>
        </w:rPr>
      </w:pPr>
    </w:p>
    <w:p w14:paraId="7E349054" w14:textId="77777777" w:rsidR="008349A0" w:rsidRDefault="008349A0" w:rsidP="008349A0">
      <w:pPr>
        <w:spacing w:after="0" w:line="240" w:lineRule="auto"/>
        <w:jc w:val="both"/>
        <w:rPr>
          <w:rFonts w:ascii="Arial" w:hAnsi="Arial" w:cs="Arial"/>
          <w:bCs/>
          <w:iCs/>
          <w:color w:val="000000" w:themeColor="text1"/>
          <w:sz w:val="24"/>
          <w:szCs w:val="24"/>
        </w:rPr>
      </w:pPr>
      <w:r w:rsidRPr="001F504C">
        <w:rPr>
          <w:rFonts w:ascii="Arial" w:hAnsi="Arial" w:cs="Arial"/>
          <w:b/>
          <w:iCs/>
          <w:color w:val="000000" w:themeColor="text1"/>
          <w:sz w:val="24"/>
          <w:szCs w:val="24"/>
        </w:rPr>
        <w:lastRenderedPageBreak/>
        <w:t>d.</w:t>
      </w:r>
      <w:r>
        <w:rPr>
          <w:rFonts w:ascii="Arial" w:hAnsi="Arial" w:cs="Arial"/>
          <w:bCs/>
          <w:iCs/>
          <w:color w:val="000000" w:themeColor="text1"/>
          <w:sz w:val="24"/>
          <w:szCs w:val="24"/>
        </w:rPr>
        <w:t xml:space="preserve"> </w:t>
      </w:r>
      <w:r w:rsidRPr="001F504C">
        <w:rPr>
          <w:rFonts w:ascii="Arial" w:hAnsi="Arial" w:cs="Arial"/>
          <w:b/>
          <w:iCs/>
          <w:color w:val="000000" w:themeColor="text1"/>
          <w:sz w:val="24"/>
          <w:szCs w:val="24"/>
        </w:rPr>
        <w:t>Da participação de empresas em consórcio</w:t>
      </w:r>
    </w:p>
    <w:p w14:paraId="4191E811" w14:textId="77777777" w:rsidR="008349A0" w:rsidRDefault="008349A0" w:rsidP="008349A0">
      <w:pPr>
        <w:spacing w:after="0" w:line="240" w:lineRule="auto"/>
        <w:jc w:val="both"/>
        <w:rPr>
          <w:rFonts w:ascii="Arial" w:hAnsi="Arial" w:cs="Arial"/>
          <w:bCs/>
          <w:iCs/>
          <w:color w:val="000000" w:themeColor="text1"/>
          <w:sz w:val="24"/>
          <w:szCs w:val="24"/>
        </w:rPr>
      </w:pPr>
    </w:p>
    <w:p w14:paraId="1580B044" w14:textId="77777777" w:rsidR="008349A0" w:rsidRDefault="008349A0" w:rsidP="008349A0">
      <w:pPr>
        <w:spacing w:after="0" w:line="240" w:lineRule="auto"/>
        <w:jc w:val="both"/>
        <w:rPr>
          <w:rFonts w:ascii="Arial" w:hAnsi="Arial" w:cs="Arial"/>
          <w:bCs/>
          <w:iCs/>
          <w:color w:val="000000" w:themeColor="text1"/>
          <w:sz w:val="24"/>
          <w:szCs w:val="24"/>
        </w:rPr>
      </w:pPr>
      <w:r w:rsidRPr="001F504C">
        <w:rPr>
          <w:rFonts w:ascii="Arial" w:hAnsi="Arial" w:cs="Arial"/>
          <w:bCs/>
          <w:iCs/>
          <w:color w:val="000000" w:themeColor="text1"/>
          <w:sz w:val="24"/>
          <w:szCs w:val="24"/>
        </w:rPr>
        <w:t xml:space="preserve">A Administração, em consonância com os princípios da transparência e motivação dos atos administrativos, considerando </w:t>
      </w:r>
      <w:r>
        <w:rPr>
          <w:rFonts w:ascii="Arial" w:hAnsi="Arial" w:cs="Arial"/>
          <w:bCs/>
          <w:iCs/>
          <w:color w:val="000000" w:themeColor="text1"/>
          <w:sz w:val="24"/>
          <w:szCs w:val="24"/>
        </w:rPr>
        <w:t>a</w:t>
      </w:r>
      <w:r w:rsidRPr="001F504C">
        <w:rPr>
          <w:rFonts w:ascii="Arial" w:hAnsi="Arial" w:cs="Arial"/>
          <w:bCs/>
          <w:iCs/>
          <w:color w:val="000000" w:themeColor="text1"/>
          <w:sz w:val="24"/>
          <w:szCs w:val="24"/>
        </w:rPr>
        <w:t xml:space="preserve"> existência de várias empresas no mercado com potencial técnico, profissional e operacional capaz de atender plenamente às exigências estabelecidas no presente edital, julga conveniente </w:t>
      </w:r>
      <w:r>
        <w:rPr>
          <w:rFonts w:ascii="Arial" w:hAnsi="Arial" w:cs="Arial"/>
          <w:bCs/>
          <w:iCs/>
          <w:color w:val="000000" w:themeColor="text1"/>
          <w:sz w:val="24"/>
          <w:szCs w:val="24"/>
        </w:rPr>
        <w:t xml:space="preserve">não </w:t>
      </w:r>
      <w:r w:rsidRPr="001F504C">
        <w:rPr>
          <w:rFonts w:ascii="Arial" w:hAnsi="Arial" w:cs="Arial"/>
          <w:bCs/>
          <w:iCs/>
          <w:color w:val="000000" w:themeColor="text1"/>
          <w:sz w:val="24"/>
          <w:szCs w:val="24"/>
        </w:rPr>
        <w:t xml:space="preserve">permitir a participação de empresas em "consórcio" ou "grupo de empresas" no âmbito do Pregão </w:t>
      </w:r>
      <w:r>
        <w:rPr>
          <w:rFonts w:ascii="Arial" w:hAnsi="Arial" w:cs="Arial"/>
          <w:bCs/>
          <w:iCs/>
          <w:color w:val="000000" w:themeColor="text1"/>
          <w:sz w:val="24"/>
          <w:szCs w:val="24"/>
        </w:rPr>
        <w:t>Eletrônico</w:t>
      </w:r>
      <w:r w:rsidRPr="001F504C">
        <w:rPr>
          <w:rFonts w:ascii="Arial" w:hAnsi="Arial" w:cs="Arial"/>
          <w:bCs/>
          <w:iCs/>
          <w:color w:val="000000" w:themeColor="text1"/>
          <w:sz w:val="24"/>
          <w:szCs w:val="24"/>
        </w:rPr>
        <w:t xml:space="preserve"> em questão.</w:t>
      </w:r>
    </w:p>
    <w:p w14:paraId="04F6DD40" w14:textId="77777777" w:rsidR="008349A0" w:rsidRPr="00E0380C" w:rsidRDefault="008349A0" w:rsidP="008349A0">
      <w:pPr>
        <w:spacing w:after="0" w:line="240" w:lineRule="auto"/>
        <w:jc w:val="both"/>
        <w:rPr>
          <w:rFonts w:ascii="Arial" w:hAnsi="Arial" w:cs="Arial"/>
          <w:bCs/>
          <w:iCs/>
          <w:color w:val="000000" w:themeColor="text1"/>
          <w:sz w:val="24"/>
          <w:szCs w:val="24"/>
        </w:rPr>
      </w:pPr>
    </w:p>
    <w:p w14:paraId="0D928ABD" w14:textId="77777777" w:rsidR="008349A0" w:rsidRPr="001F504C" w:rsidRDefault="008349A0" w:rsidP="008349A0">
      <w:pPr>
        <w:spacing w:after="0" w:line="240" w:lineRule="auto"/>
        <w:jc w:val="both"/>
        <w:rPr>
          <w:rFonts w:ascii="Arial" w:hAnsi="Arial" w:cs="Arial"/>
          <w:b/>
          <w:iCs/>
          <w:color w:val="000000" w:themeColor="text1"/>
          <w:sz w:val="24"/>
          <w:szCs w:val="24"/>
        </w:rPr>
      </w:pPr>
      <w:r w:rsidRPr="001F504C">
        <w:rPr>
          <w:rFonts w:ascii="Arial" w:hAnsi="Arial" w:cs="Arial"/>
          <w:b/>
          <w:iCs/>
          <w:color w:val="000000" w:themeColor="text1"/>
          <w:sz w:val="24"/>
          <w:szCs w:val="24"/>
        </w:rPr>
        <w:t>e. Considerações finais:</w:t>
      </w:r>
    </w:p>
    <w:p w14:paraId="49E127C3" w14:textId="77777777" w:rsidR="008349A0" w:rsidRPr="00E0380C" w:rsidRDefault="008349A0" w:rsidP="008349A0">
      <w:pPr>
        <w:spacing w:after="0" w:line="240" w:lineRule="auto"/>
        <w:jc w:val="both"/>
        <w:rPr>
          <w:rFonts w:ascii="Arial" w:hAnsi="Arial" w:cs="Arial"/>
          <w:bCs/>
          <w:iCs/>
          <w:color w:val="000000" w:themeColor="text1"/>
          <w:sz w:val="24"/>
          <w:szCs w:val="24"/>
        </w:rPr>
      </w:pPr>
    </w:p>
    <w:p w14:paraId="5DBF3908" w14:textId="77777777" w:rsidR="008349A0" w:rsidRDefault="008349A0" w:rsidP="008349A0">
      <w:pPr>
        <w:spacing w:after="0" w:line="240" w:lineRule="auto"/>
        <w:jc w:val="both"/>
        <w:rPr>
          <w:rFonts w:ascii="Arial" w:hAnsi="Arial" w:cs="Arial"/>
          <w:bCs/>
          <w:iCs/>
          <w:color w:val="000000" w:themeColor="text1"/>
          <w:sz w:val="24"/>
          <w:szCs w:val="24"/>
        </w:rPr>
      </w:pPr>
      <w:r w:rsidRPr="00E0380C">
        <w:rPr>
          <w:rFonts w:ascii="Arial" w:hAnsi="Arial" w:cs="Arial"/>
          <w:bCs/>
          <w:iCs/>
          <w:color w:val="000000" w:themeColor="text1"/>
          <w:sz w:val="24"/>
          <w:szCs w:val="24"/>
        </w:rPr>
        <w:t>A aquisição do materia</w:t>
      </w:r>
      <w:r>
        <w:rPr>
          <w:rFonts w:ascii="Arial" w:hAnsi="Arial" w:cs="Arial"/>
          <w:bCs/>
          <w:iCs/>
          <w:color w:val="000000" w:themeColor="text1"/>
          <w:sz w:val="24"/>
          <w:szCs w:val="24"/>
        </w:rPr>
        <w:t>l</w:t>
      </w:r>
      <w:r w:rsidRPr="00E0380C">
        <w:rPr>
          <w:rFonts w:ascii="Arial" w:hAnsi="Arial" w:cs="Arial"/>
          <w:bCs/>
          <w:iCs/>
          <w:color w:val="000000" w:themeColor="text1"/>
          <w:sz w:val="24"/>
          <w:szCs w:val="24"/>
        </w:rPr>
        <w:t xml:space="preserve"> proposto é imprescindível para viabilizar a </w:t>
      </w:r>
      <w:r>
        <w:rPr>
          <w:rFonts w:ascii="Arial" w:hAnsi="Arial" w:cs="Arial"/>
          <w:bCs/>
          <w:iCs/>
          <w:color w:val="000000" w:themeColor="text1"/>
          <w:sz w:val="24"/>
          <w:szCs w:val="24"/>
        </w:rPr>
        <w:t xml:space="preserve">operacionalização do sistema de gestão Câmara Municipal de Extrema / Prefeitura Municipal de Extrema, devido ao SIAFIC. </w:t>
      </w:r>
      <w:r w:rsidRPr="00E0380C">
        <w:rPr>
          <w:rFonts w:ascii="Arial" w:hAnsi="Arial" w:cs="Arial"/>
          <w:bCs/>
          <w:iCs/>
          <w:color w:val="000000" w:themeColor="text1"/>
          <w:sz w:val="24"/>
          <w:szCs w:val="24"/>
        </w:rPr>
        <w:t>Além de atender às necessidades técnicas, o</w:t>
      </w:r>
      <w:r>
        <w:rPr>
          <w:rFonts w:ascii="Arial" w:hAnsi="Arial" w:cs="Arial"/>
          <w:bCs/>
          <w:iCs/>
          <w:color w:val="000000" w:themeColor="text1"/>
          <w:sz w:val="24"/>
          <w:szCs w:val="24"/>
        </w:rPr>
        <w:t xml:space="preserve"> item </w:t>
      </w:r>
      <w:r w:rsidRPr="00E0380C">
        <w:rPr>
          <w:rFonts w:ascii="Arial" w:hAnsi="Arial" w:cs="Arial"/>
          <w:bCs/>
          <w:iCs/>
          <w:color w:val="000000" w:themeColor="text1"/>
          <w:sz w:val="24"/>
          <w:szCs w:val="24"/>
        </w:rPr>
        <w:t>contribuir</w:t>
      </w:r>
      <w:r>
        <w:rPr>
          <w:rFonts w:ascii="Arial" w:hAnsi="Arial" w:cs="Arial"/>
          <w:bCs/>
          <w:iCs/>
          <w:color w:val="000000" w:themeColor="text1"/>
          <w:sz w:val="24"/>
          <w:szCs w:val="24"/>
        </w:rPr>
        <w:t>á</w:t>
      </w:r>
      <w:r w:rsidRPr="00E0380C">
        <w:rPr>
          <w:rFonts w:ascii="Arial" w:hAnsi="Arial" w:cs="Arial"/>
          <w:bCs/>
          <w:iCs/>
          <w:color w:val="000000" w:themeColor="text1"/>
          <w:sz w:val="24"/>
          <w:szCs w:val="24"/>
        </w:rPr>
        <w:t xml:space="preserve"> para a eficiência operacional</w:t>
      </w:r>
      <w:r>
        <w:rPr>
          <w:rFonts w:ascii="Arial" w:hAnsi="Arial" w:cs="Arial"/>
          <w:bCs/>
          <w:iCs/>
          <w:color w:val="000000" w:themeColor="text1"/>
          <w:sz w:val="24"/>
          <w:szCs w:val="24"/>
        </w:rPr>
        <w:t>.</w:t>
      </w:r>
    </w:p>
    <w:p w14:paraId="0BFBD5E8" w14:textId="77777777" w:rsidR="008349A0" w:rsidRDefault="008349A0" w:rsidP="008349A0">
      <w:pPr>
        <w:spacing w:after="0" w:line="240" w:lineRule="auto"/>
        <w:jc w:val="both"/>
        <w:rPr>
          <w:rFonts w:ascii="Arial" w:hAnsi="Arial" w:cs="Arial"/>
          <w:bCs/>
          <w:iCs/>
          <w:color w:val="000000" w:themeColor="text1"/>
          <w:sz w:val="24"/>
          <w:szCs w:val="24"/>
        </w:rPr>
      </w:pPr>
    </w:p>
    <w:p w14:paraId="5749CB45" w14:textId="77777777" w:rsidR="008349A0" w:rsidRPr="00A42208" w:rsidRDefault="008349A0" w:rsidP="008349A0">
      <w:pPr>
        <w:spacing w:after="0" w:line="240" w:lineRule="auto"/>
        <w:jc w:val="both"/>
        <w:rPr>
          <w:rFonts w:ascii="Arial" w:hAnsi="Arial" w:cs="Arial"/>
          <w:b/>
          <w:iCs/>
          <w:color w:val="000000" w:themeColor="text1"/>
          <w:sz w:val="24"/>
          <w:szCs w:val="24"/>
        </w:rPr>
      </w:pPr>
      <w:r w:rsidRPr="00A42208">
        <w:rPr>
          <w:rFonts w:ascii="Arial" w:hAnsi="Arial" w:cs="Arial"/>
          <w:bCs/>
          <w:iCs/>
          <w:color w:val="000000" w:themeColor="text1"/>
          <w:sz w:val="24"/>
          <w:szCs w:val="24"/>
        </w:rPr>
        <w:t>3.</w:t>
      </w:r>
      <w:r w:rsidRPr="00A42208">
        <w:rPr>
          <w:rFonts w:ascii="Arial" w:hAnsi="Arial" w:cs="Arial"/>
          <w:bCs/>
          <w:iCs/>
          <w:color w:val="000000" w:themeColor="text1"/>
          <w:sz w:val="24"/>
          <w:szCs w:val="24"/>
        </w:rPr>
        <w:tab/>
      </w:r>
      <w:r w:rsidRPr="00A42208">
        <w:rPr>
          <w:rFonts w:ascii="Arial" w:hAnsi="Arial" w:cs="Arial"/>
          <w:b/>
          <w:iCs/>
          <w:color w:val="000000" w:themeColor="text1"/>
          <w:sz w:val="24"/>
          <w:szCs w:val="24"/>
        </w:rPr>
        <w:t>DESCRIÇÃO DA SOLUÇÃO COMO UM TODO CONSIDERA</w:t>
      </w:r>
      <w:r>
        <w:rPr>
          <w:rFonts w:ascii="Arial" w:hAnsi="Arial" w:cs="Arial"/>
          <w:b/>
          <w:iCs/>
          <w:color w:val="000000" w:themeColor="text1"/>
          <w:sz w:val="24"/>
          <w:szCs w:val="24"/>
        </w:rPr>
        <w:t>N</w:t>
      </w:r>
      <w:r w:rsidRPr="00A42208">
        <w:rPr>
          <w:rFonts w:ascii="Arial" w:hAnsi="Arial" w:cs="Arial"/>
          <w:b/>
          <w:iCs/>
          <w:color w:val="000000" w:themeColor="text1"/>
          <w:sz w:val="24"/>
          <w:szCs w:val="24"/>
        </w:rPr>
        <w:t xml:space="preserve">DO O CICLO DE VIDA DO OBJETO E ESPECIFICAÇÃO DO PRODUTO </w:t>
      </w:r>
    </w:p>
    <w:p w14:paraId="4507F36D" w14:textId="77777777" w:rsidR="008349A0" w:rsidRPr="00A42208" w:rsidRDefault="008349A0" w:rsidP="008349A0">
      <w:pPr>
        <w:spacing w:after="0" w:line="240" w:lineRule="auto"/>
        <w:jc w:val="both"/>
        <w:rPr>
          <w:rFonts w:ascii="Arial" w:hAnsi="Arial" w:cs="Arial"/>
          <w:bCs/>
          <w:iCs/>
          <w:color w:val="000000" w:themeColor="text1"/>
          <w:sz w:val="24"/>
          <w:szCs w:val="24"/>
        </w:rPr>
      </w:pPr>
    </w:p>
    <w:p w14:paraId="5D1282E0"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A42208">
        <w:rPr>
          <w:rFonts w:ascii="Arial" w:hAnsi="Arial" w:cs="Arial"/>
          <w:bCs/>
          <w:iCs/>
          <w:color w:val="000000" w:themeColor="text1"/>
          <w:sz w:val="24"/>
          <w:szCs w:val="24"/>
        </w:rPr>
        <w:t>3.1.</w:t>
      </w:r>
      <w:r w:rsidRPr="00A42208">
        <w:rPr>
          <w:rFonts w:ascii="Arial" w:hAnsi="Arial" w:cs="Arial"/>
          <w:bCs/>
          <w:iCs/>
          <w:color w:val="000000" w:themeColor="text1"/>
          <w:sz w:val="24"/>
          <w:szCs w:val="24"/>
        </w:rPr>
        <w:tab/>
      </w:r>
      <w:r w:rsidRPr="00D37B72">
        <w:rPr>
          <w:rFonts w:ascii="Arial" w:hAnsi="Arial" w:cs="Arial"/>
          <w:bCs/>
          <w:iCs/>
          <w:color w:val="000000" w:themeColor="text1"/>
          <w:sz w:val="24"/>
          <w:szCs w:val="24"/>
        </w:rPr>
        <w:t xml:space="preserve">A aquisição da Licença do Windows Server 2022 Standard, com kit </w:t>
      </w:r>
      <w:proofErr w:type="spellStart"/>
      <w:r w:rsidRPr="00D37B72">
        <w:rPr>
          <w:rFonts w:ascii="Arial" w:hAnsi="Arial" w:cs="Arial"/>
          <w:bCs/>
          <w:i/>
          <w:color w:val="000000" w:themeColor="text1"/>
          <w:sz w:val="24"/>
          <w:szCs w:val="24"/>
        </w:rPr>
        <w:t>downgrade</w:t>
      </w:r>
      <w:proofErr w:type="spellEnd"/>
      <w:r w:rsidRPr="00D37B72">
        <w:rPr>
          <w:rFonts w:ascii="Arial" w:hAnsi="Arial" w:cs="Arial"/>
          <w:bCs/>
          <w:iCs/>
          <w:color w:val="000000" w:themeColor="text1"/>
          <w:sz w:val="24"/>
          <w:szCs w:val="24"/>
        </w:rPr>
        <w:t>, representa uma solução integralmente planejada e estruturada, considerando o ciclo de vida do objeto desde a aquisição até sua utilização operacional. Os requisitos mínimos estabelecidos foram cuidadosamente contemplados para assegurar não apenas a conformidade, mas também a eficácia e segurança da implementação. A seguir, uma análise abrangente da solução:</w:t>
      </w:r>
    </w:p>
    <w:p w14:paraId="2A33A2E5"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19FCE4AA"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t>Origem do Produto (Requisito "a"):</w:t>
      </w:r>
    </w:p>
    <w:p w14:paraId="15DD0D73"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A origem das licenças é fundamental para garantir a autenticidade e conformidade legal. A escolha de adquirir as licenças diretamente da Microsoft Corporation ou de seus distribuidores autorizados atende a este requisito, proporcionando uma base sólida e confiável para a nossa infraestrutura.</w:t>
      </w:r>
    </w:p>
    <w:p w14:paraId="5C59B763"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78DD3D28"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t>Certificado de Autenticidade (COA) (Requisito "b"):</w:t>
      </w:r>
    </w:p>
    <w:p w14:paraId="5A8032D2"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Cada licença é acompanhada por um Certificado de Autenticidade (COA) emitido pela Microsoft. Este documento não apenas atesta a legalidade do software, mas incorpora elementos de segurança como holografia e marca d'água, reforçando a autenticidade do produto e prevenindo a utilização de licenças não autorizadas.</w:t>
      </w:r>
    </w:p>
    <w:p w14:paraId="032A95E8"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13C5A32D"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t>Método de Ativação (Requisito "c"):</w:t>
      </w:r>
    </w:p>
    <w:p w14:paraId="2011AA2D"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A necessidade de ativação online por meio do serviço de autenticação da Microsoft é essencial para validar as licenças adquiridas. Este método não apenas assegura a conformidade com as políticas de licenciamento, mas também impede o uso de cópias não autorizadas, fortalecendo a segurança da nossa infraestrutura.</w:t>
      </w:r>
    </w:p>
    <w:p w14:paraId="60BA4CFF" w14:textId="77777777" w:rsidR="008349A0" w:rsidRDefault="008349A0" w:rsidP="008349A0">
      <w:pPr>
        <w:spacing w:after="0" w:line="240" w:lineRule="auto"/>
        <w:jc w:val="both"/>
        <w:rPr>
          <w:rFonts w:ascii="Arial" w:hAnsi="Arial" w:cs="Arial"/>
          <w:bCs/>
          <w:iCs/>
          <w:color w:val="000000" w:themeColor="text1"/>
          <w:sz w:val="24"/>
          <w:szCs w:val="24"/>
        </w:rPr>
      </w:pPr>
    </w:p>
    <w:p w14:paraId="6628CBDE" w14:textId="77777777" w:rsidR="008349A0" w:rsidRDefault="008349A0" w:rsidP="008349A0">
      <w:pPr>
        <w:spacing w:after="0" w:line="240" w:lineRule="auto"/>
        <w:jc w:val="both"/>
        <w:rPr>
          <w:rFonts w:ascii="Arial" w:hAnsi="Arial" w:cs="Arial"/>
          <w:bCs/>
          <w:iCs/>
          <w:color w:val="000000" w:themeColor="text1"/>
          <w:sz w:val="24"/>
          <w:szCs w:val="24"/>
        </w:rPr>
      </w:pPr>
    </w:p>
    <w:p w14:paraId="4621FFCE"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215F5ADA"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lastRenderedPageBreak/>
        <w:t>Documentação Técnica (Requisito "d"):</w:t>
      </w:r>
    </w:p>
    <w:p w14:paraId="622D2EF1"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A empresa fornecedora compromete-se a disponibilizar documentação técnica detalhada para cada licença. Isso inclui manuais de instalação abrangentes e informações detalhadas sobre os direitos de uso. Essa documentação é uma ferramenta valiosa para a equipe de TI, facilitando a implementação eficiente e o gerenciamento contínuo da infraestrutura.</w:t>
      </w:r>
    </w:p>
    <w:p w14:paraId="7A6EB3E8"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03F8BBC1"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t>Selos de Segurança (Requisito "e"):</w:t>
      </w:r>
    </w:p>
    <w:p w14:paraId="784780F3"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As embalagens das licenças são equipadas com selos de segurança invioláveis, assegurando a integridade do produto desde o momento da aquisição até a instalação. Essa medida não apenas protege contra adulterações ou falsificações, mas também demonstra o compromisso da empresa fornecedora com a entrega de produtos autênticos e seguros.</w:t>
      </w:r>
    </w:p>
    <w:p w14:paraId="6A2AE010"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09E2B456"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t>Número de Série Único (Requisito "f"):</w:t>
      </w:r>
    </w:p>
    <w:p w14:paraId="592CF7A5"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Cada licença é identificada por um número de série único e exclusivo, eliminando a possibilidade de duplicidades em toda a aquisição. Isso não apenas simplifica o rastreamento e a gestão das licenças, mas também contribui para a transparência e conformidade na utilização do software.</w:t>
      </w:r>
    </w:p>
    <w:p w14:paraId="2D255BD2"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0D4049D4"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t>Transferência da Chave (Requisito "g"):</w:t>
      </w:r>
    </w:p>
    <w:p w14:paraId="765D08E1" w14:textId="77777777" w:rsidR="008349A0" w:rsidRPr="00D37B72"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A flexibilidade operacional é garantida pela capacidade de transferência da chave de um dispositivo para outro. Essa característica é crucial em ambientes dinâmicos, permitindo ajustes na infraestrutura conforme necessário e garantindo uma gestão eficiente das licenças ao longo do tempo.</w:t>
      </w:r>
    </w:p>
    <w:p w14:paraId="6A2A88C9" w14:textId="77777777" w:rsidR="008349A0" w:rsidRPr="00D37B72" w:rsidRDefault="008349A0" w:rsidP="008349A0">
      <w:pPr>
        <w:spacing w:after="0" w:line="240" w:lineRule="auto"/>
        <w:jc w:val="both"/>
        <w:rPr>
          <w:rFonts w:ascii="Arial" w:hAnsi="Arial" w:cs="Arial"/>
          <w:bCs/>
          <w:iCs/>
          <w:color w:val="000000" w:themeColor="text1"/>
          <w:sz w:val="24"/>
          <w:szCs w:val="24"/>
        </w:rPr>
      </w:pPr>
    </w:p>
    <w:p w14:paraId="7CCE7A55" w14:textId="77777777" w:rsidR="008349A0" w:rsidRPr="00D37B72" w:rsidRDefault="008349A0" w:rsidP="008349A0">
      <w:pPr>
        <w:spacing w:after="0" w:line="240" w:lineRule="auto"/>
        <w:jc w:val="both"/>
        <w:rPr>
          <w:rFonts w:ascii="Arial" w:hAnsi="Arial" w:cs="Arial"/>
          <w:b/>
          <w:iCs/>
          <w:color w:val="000000" w:themeColor="text1"/>
          <w:sz w:val="24"/>
          <w:szCs w:val="24"/>
        </w:rPr>
      </w:pPr>
      <w:r w:rsidRPr="00D37B72">
        <w:rPr>
          <w:rFonts w:ascii="Arial" w:hAnsi="Arial" w:cs="Arial"/>
          <w:b/>
          <w:iCs/>
          <w:color w:val="000000" w:themeColor="text1"/>
          <w:sz w:val="24"/>
          <w:szCs w:val="24"/>
        </w:rPr>
        <w:t>Conclusão:</w:t>
      </w:r>
    </w:p>
    <w:p w14:paraId="1837FDA0" w14:textId="77777777" w:rsidR="008349A0" w:rsidRDefault="008349A0" w:rsidP="008349A0">
      <w:pPr>
        <w:spacing w:after="0" w:line="240" w:lineRule="auto"/>
        <w:jc w:val="both"/>
        <w:rPr>
          <w:rFonts w:ascii="Arial" w:hAnsi="Arial" w:cs="Arial"/>
          <w:bCs/>
          <w:iCs/>
          <w:color w:val="000000" w:themeColor="text1"/>
          <w:sz w:val="24"/>
          <w:szCs w:val="24"/>
        </w:rPr>
      </w:pPr>
      <w:r w:rsidRPr="00D37B72">
        <w:rPr>
          <w:rFonts w:ascii="Arial" w:hAnsi="Arial" w:cs="Arial"/>
          <w:bCs/>
          <w:iCs/>
          <w:color w:val="000000" w:themeColor="text1"/>
          <w:sz w:val="24"/>
          <w:szCs w:val="24"/>
        </w:rPr>
        <w:t xml:space="preserve">A escolha da Licença do Windows Server 2022 Standard com Kit </w:t>
      </w:r>
      <w:proofErr w:type="spellStart"/>
      <w:r w:rsidRPr="00D37B72">
        <w:rPr>
          <w:rFonts w:ascii="Arial" w:hAnsi="Arial" w:cs="Arial"/>
          <w:bCs/>
          <w:iCs/>
          <w:color w:val="000000" w:themeColor="text1"/>
          <w:sz w:val="24"/>
          <w:szCs w:val="24"/>
        </w:rPr>
        <w:t>Downgrade</w:t>
      </w:r>
      <w:proofErr w:type="spellEnd"/>
      <w:r w:rsidRPr="00D37B72">
        <w:rPr>
          <w:rFonts w:ascii="Arial" w:hAnsi="Arial" w:cs="Arial"/>
          <w:bCs/>
          <w:iCs/>
          <w:color w:val="000000" w:themeColor="text1"/>
          <w:sz w:val="24"/>
          <w:szCs w:val="24"/>
        </w:rPr>
        <w:t>, alinhada aos requisitos estabelecidos, representa não apenas uma aquisição, mas uma solução completa e robusta para fortalecer nossa infraestrutura de TI. Cada aspecto, desde a origem até a capacidade de transferência da chave, foi meticulosamente considerado para garantir uma implementação segura, eficiente e em conformidade com as melhores práticas de gestão de software.</w:t>
      </w:r>
    </w:p>
    <w:p w14:paraId="3709A896" w14:textId="77777777" w:rsidR="008349A0" w:rsidRDefault="008349A0" w:rsidP="008349A0">
      <w:pPr>
        <w:spacing w:after="0" w:line="240" w:lineRule="auto"/>
        <w:jc w:val="both"/>
        <w:rPr>
          <w:rFonts w:ascii="Arial" w:hAnsi="Arial" w:cs="Arial"/>
          <w:bCs/>
          <w:iCs/>
          <w:color w:val="000000" w:themeColor="text1"/>
          <w:sz w:val="24"/>
          <w:szCs w:val="24"/>
        </w:rPr>
      </w:pPr>
    </w:p>
    <w:p w14:paraId="08954495" w14:textId="77777777" w:rsidR="008349A0" w:rsidRPr="00FC1AAF" w:rsidRDefault="008349A0" w:rsidP="008349A0">
      <w:pPr>
        <w:pStyle w:val="Nivel01"/>
        <w:numPr>
          <w:ilvl w:val="0"/>
          <w:numId w:val="81"/>
        </w:numPr>
        <w:tabs>
          <w:tab w:val="num" w:pos="600"/>
        </w:tabs>
        <w:spacing w:before="0" w:afterLines="120" w:after="288"/>
        <w:ind w:left="0" w:firstLine="0"/>
        <w:rPr>
          <w:sz w:val="24"/>
          <w:szCs w:val="24"/>
        </w:rPr>
      </w:pPr>
      <w:r w:rsidRPr="00FC1AAF">
        <w:rPr>
          <w:sz w:val="24"/>
          <w:szCs w:val="24"/>
        </w:rPr>
        <w:t>REQUISITOS DA CONTRATAÇÃO</w:t>
      </w:r>
    </w:p>
    <w:p w14:paraId="6174C38C" w14:textId="77777777" w:rsidR="008349A0" w:rsidRPr="00101FF1" w:rsidRDefault="008349A0" w:rsidP="008349A0">
      <w:pPr>
        <w:pStyle w:val="PargrafodaLista"/>
        <w:numPr>
          <w:ilvl w:val="1"/>
          <w:numId w:val="81"/>
        </w:numPr>
        <w:spacing w:after="0"/>
        <w:ind w:left="0" w:firstLine="0"/>
        <w:jc w:val="both"/>
        <w:rPr>
          <w:rFonts w:ascii="Arial" w:hAnsi="Arial" w:cs="Arial"/>
          <w:sz w:val="24"/>
          <w:szCs w:val="24"/>
        </w:rPr>
      </w:pPr>
      <w:r w:rsidRPr="00101FF1">
        <w:rPr>
          <w:rFonts w:ascii="Arial" w:hAnsi="Arial" w:cs="Arial"/>
          <w:sz w:val="24"/>
          <w:szCs w:val="24"/>
        </w:rPr>
        <w:t>A contratação deverá observar os seguintes requisitos:</w:t>
      </w:r>
    </w:p>
    <w:p w14:paraId="577EAD45" w14:textId="77777777" w:rsidR="008349A0" w:rsidRPr="005738D9" w:rsidRDefault="008349A0" w:rsidP="008349A0">
      <w:pPr>
        <w:spacing w:after="0" w:line="240" w:lineRule="auto"/>
        <w:jc w:val="both"/>
        <w:rPr>
          <w:rFonts w:ascii="Arial" w:hAnsi="Arial" w:cs="Arial"/>
          <w:bCs/>
          <w:iCs/>
          <w:color w:val="000000" w:themeColor="text1"/>
          <w:sz w:val="24"/>
          <w:szCs w:val="24"/>
        </w:rPr>
      </w:pPr>
      <w:r w:rsidRPr="009A2894">
        <w:rPr>
          <w:rFonts w:ascii="Arial" w:hAnsi="Arial" w:cs="Arial"/>
          <w:sz w:val="24"/>
          <w:szCs w:val="24"/>
        </w:rPr>
        <w:t>A licitante deverá observar toda a legislação pertinente quanto aos critérios de sustentabilidade ambient</w:t>
      </w:r>
      <w:r>
        <w:rPr>
          <w:rFonts w:ascii="Arial" w:hAnsi="Arial" w:cs="Arial"/>
          <w:sz w:val="24"/>
          <w:szCs w:val="24"/>
        </w:rPr>
        <w:t>al</w:t>
      </w:r>
      <w:r w:rsidRPr="009A2894">
        <w:rPr>
          <w:rFonts w:ascii="Arial" w:hAnsi="Arial" w:cs="Arial"/>
          <w:sz w:val="24"/>
          <w:szCs w:val="24"/>
        </w:rPr>
        <w:t xml:space="preserve"> vigente no país</w:t>
      </w:r>
      <w:r>
        <w:rPr>
          <w:rFonts w:ascii="Arial" w:hAnsi="Arial" w:cs="Arial"/>
          <w:sz w:val="24"/>
          <w:szCs w:val="24"/>
        </w:rPr>
        <w:t>, visto que a Administração busca a c</w:t>
      </w:r>
      <w:r w:rsidRPr="000D55BD">
        <w:rPr>
          <w:rFonts w:ascii="Arial" w:hAnsi="Arial" w:cs="Arial"/>
          <w:bCs/>
          <w:iCs/>
          <w:color w:val="000000" w:themeColor="text1"/>
          <w:sz w:val="24"/>
          <w:szCs w:val="24"/>
        </w:rPr>
        <w:t>onformidade com normas técnicas e padrões de qualidade, assegurando a segurança e durabilidade dos materiais.</w:t>
      </w:r>
      <w:r>
        <w:rPr>
          <w:rFonts w:ascii="Arial" w:hAnsi="Arial" w:cs="Arial"/>
          <w:bCs/>
          <w:iCs/>
          <w:color w:val="000000" w:themeColor="text1"/>
          <w:sz w:val="24"/>
          <w:szCs w:val="24"/>
        </w:rPr>
        <w:t xml:space="preserve"> Os profissionais devem ser qualificados para garantir a correta aplicação dos materiais.</w:t>
      </w:r>
    </w:p>
    <w:p w14:paraId="31CA20FC" w14:textId="77777777" w:rsidR="008349A0" w:rsidRPr="00101FF1" w:rsidRDefault="008349A0" w:rsidP="008349A0">
      <w:pPr>
        <w:pStyle w:val="PargrafodaLista"/>
        <w:numPr>
          <w:ilvl w:val="1"/>
          <w:numId w:val="81"/>
        </w:numPr>
        <w:spacing w:after="0"/>
        <w:ind w:left="0" w:firstLine="0"/>
        <w:jc w:val="both"/>
        <w:rPr>
          <w:rFonts w:ascii="Arial" w:hAnsi="Arial" w:cs="Arial"/>
          <w:color w:val="000000" w:themeColor="text1"/>
          <w:sz w:val="24"/>
          <w:szCs w:val="24"/>
        </w:rPr>
      </w:pPr>
      <w:r w:rsidRPr="00101FF1">
        <w:rPr>
          <w:rFonts w:ascii="Arial" w:hAnsi="Arial" w:cs="Arial"/>
          <w:color w:val="000000" w:themeColor="text1"/>
          <w:sz w:val="24"/>
          <w:szCs w:val="24"/>
        </w:rPr>
        <w:t>Não será admitida a subcontratação do objeto contratual.</w:t>
      </w:r>
    </w:p>
    <w:p w14:paraId="3260331F" w14:textId="77777777" w:rsidR="008349A0" w:rsidRDefault="008349A0" w:rsidP="008349A0">
      <w:pPr>
        <w:pStyle w:val="PargrafodaLista"/>
        <w:numPr>
          <w:ilvl w:val="1"/>
          <w:numId w:val="81"/>
        </w:numPr>
        <w:spacing w:after="0"/>
        <w:ind w:left="0" w:firstLine="0"/>
        <w:jc w:val="both"/>
        <w:rPr>
          <w:rFonts w:ascii="Arial" w:hAnsi="Arial" w:cs="Arial"/>
          <w:color w:val="000000" w:themeColor="text1"/>
          <w:sz w:val="24"/>
          <w:szCs w:val="24"/>
        </w:rPr>
      </w:pPr>
      <w:r w:rsidRPr="009A2894">
        <w:rPr>
          <w:rFonts w:ascii="Arial" w:hAnsi="Arial" w:cs="Arial"/>
          <w:color w:val="000000" w:themeColor="text1"/>
          <w:sz w:val="24"/>
          <w:szCs w:val="24"/>
        </w:rPr>
        <w:t xml:space="preserve">Não haverá exigência da garantia da contratação </w:t>
      </w:r>
      <w:r>
        <w:rPr>
          <w:rFonts w:ascii="Arial" w:hAnsi="Arial" w:cs="Arial"/>
          <w:color w:val="000000" w:themeColor="text1"/>
          <w:sz w:val="24"/>
          <w:szCs w:val="24"/>
        </w:rPr>
        <w:t xml:space="preserve">nos termos </w:t>
      </w:r>
      <w:r w:rsidRPr="009A2894">
        <w:rPr>
          <w:rFonts w:ascii="Arial" w:hAnsi="Arial" w:cs="Arial"/>
          <w:color w:val="000000" w:themeColor="text1"/>
          <w:sz w:val="24"/>
          <w:szCs w:val="24"/>
        </w:rPr>
        <w:t>dos artigos</w:t>
      </w:r>
      <w:r>
        <w:rPr>
          <w:rFonts w:ascii="Arial" w:hAnsi="Arial" w:cs="Arial"/>
          <w:color w:val="000000" w:themeColor="text1"/>
          <w:sz w:val="24"/>
          <w:szCs w:val="24"/>
        </w:rPr>
        <w:t xml:space="preserve"> </w:t>
      </w:r>
      <w:r w:rsidRPr="009A2894">
        <w:rPr>
          <w:rFonts w:ascii="Arial" w:hAnsi="Arial" w:cs="Arial"/>
          <w:color w:val="000000" w:themeColor="text1"/>
          <w:sz w:val="24"/>
          <w:szCs w:val="24"/>
        </w:rPr>
        <w:t>96 e seguintes da Lei nº 14.133/21</w:t>
      </w:r>
      <w:r>
        <w:rPr>
          <w:rFonts w:ascii="Arial" w:hAnsi="Arial" w:cs="Arial"/>
          <w:color w:val="000000" w:themeColor="text1"/>
          <w:sz w:val="24"/>
          <w:szCs w:val="24"/>
        </w:rPr>
        <w:t>.</w:t>
      </w:r>
    </w:p>
    <w:p w14:paraId="2F96025B" w14:textId="77777777" w:rsidR="008349A0" w:rsidRDefault="008349A0" w:rsidP="008349A0">
      <w:pPr>
        <w:pStyle w:val="PargrafodaLista"/>
        <w:numPr>
          <w:ilvl w:val="1"/>
          <w:numId w:val="81"/>
        </w:numPr>
        <w:spacing w:after="0"/>
        <w:ind w:left="432" w:hanging="432"/>
        <w:jc w:val="both"/>
        <w:rPr>
          <w:rFonts w:ascii="Arial" w:hAnsi="Arial" w:cs="Arial"/>
          <w:color w:val="000000" w:themeColor="text1"/>
          <w:sz w:val="24"/>
          <w:szCs w:val="24"/>
        </w:rPr>
      </w:pPr>
      <w:r>
        <w:rPr>
          <w:rFonts w:ascii="Arial" w:hAnsi="Arial" w:cs="Arial"/>
          <w:color w:val="000000" w:themeColor="text1"/>
          <w:sz w:val="24"/>
          <w:szCs w:val="24"/>
        </w:rPr>
        <w:t>A garantia da proposta não se extingue com a vigência do contrato.</w:t>
      </w:r>
    </w:p>
    <w:p w14:paraId="28E52B96" w14:textId="77777777" w:rsidR="008349A0" w:rsidRPr="009A2894" w:rsidRDefault="008349A0" w:rsidP="008349A0">
      <w:pPr>
        <w:pStyle w:val="PargrafodaLista"/>
        <w:spacing w:after="0"/>
        <w:ind w:left="432"/>
        <w:jc w:val="both"/>
        <w:rPr>
          <w:rFonts w:ascii="Arial" w:hAnsi="Arial" w:cs="Arial"/>
          <w:color w:val="000000" w:themeColor="text1"/>
          <w:sz w:val="24"/>
          <w:szCs w:val="24"/>
        </w:rPr>
      </w:pPr>
    </w:p>
    <w:p w14:paraId="7AC5DAC0" w14:textId="77777777" w:rsidR="008349A0" w:rsidRPr="00FC1AAF" w:rsidRDefault="008349A0" w:rsidP="008349A0">
      <w:pPr>
        <w:pStyle w:val="Nivel01"/>
        <w:numPr>
          <w:ilvl w:val="0"/>
          <w:numId w:val="81"/>
        </w:numPr>
        <w:tabs>
          <w:tab w:val="num" w:pos="600"/>
        </w:tabs>
        <w:spacing w:before="0" w:afterLines="120" w:after="288"/>
        <w:ind w:left="600" w:hanging="600"/>
        <w:rPr>
          <w:sz w:val="24"/>
          <w:szCs w:val="24"/>
        </w:rPr>
      </w:pPr>
      <w:r w:rsidRPr="00FC1AAF">
        <w:rPr>
          <w:sz w:val="24"/>
          <w:szCs w:val="24"/>
        </w:rPr>
        <w:lastRenderedPageBreak/>
        <w:t>MODELO DE EXECUÇÃO DO OBJETO</w:t>
      </w:r>
    </w:p>
    <w:p w14:paraId="1365FFF9" w14:textId="77777777" w:rsidR="008349A0" w:rsidRPr="009A2894" w:rsidRDefault="008349A0" w:rsidP="008349A0">
      <w:pPr>
        <w:pStyle w:val="Nivel2"/>
        <w:numPr>
          <w:ilvl w:val="1"/>
          <w:numId w:val="82"/>
        </w:numPr>
        <w:spacing w:before="0" w:after="0"/>
        <w:ind w:left="0" w:firstLine="0"/>
        <w:rPr>
          <w:rFonts w:ascii="Arial" w:hAnsi="Arial" w:cs="Arial"/>
          <w:color w:val="000000" w:themeColor="text1"/>
          <w:sz w:val="24"/>
          <w:szCs w:val="24"/>
        </w:rPr>
      </w:pPr>
      <w:r w:rsidRPr="009A2894">
        <w:rPr>
          <w:rFonts w:ascii="Arial" w:hAnsi="Arial" w:cs="Arial"/>
          <w:color w:val="000000" w:themeColor="text1"/>
          <w:sz w:val="24"/>
          <w:szCs w:val="24"/>
        </w:rPr>
        <w:t>O prazo de entrega do be</w:t>
      </w:r>
      <w:r>
        <w:rPr>
          <w:rFonts w:ascii="Arial" w:hAnsi="Arial" w:cs="Arial"/>
          <w:color w:val="000000" w:themeColor="text1"/>
          <w:sz w:val="24"/>
          <w:szCs w:val="24"/>
        </w:rPr>
        <w:t>m</w:t>
      </w:r>
      <w:r w:rsidRPr="009A2894">
        <w:rPr>
          <w:rFonts w:ascii="Arial" w:hAnsi="Arial" w:cs="Arial"/>
          <w:color w:val="000000" w:themeColor="text1"/>
          <w:sz w:val="24"/>
          <w:szCs w:val="24"/>
        </w:rPr>
        <w:t xml:space="preserve"> é de até </w:t>
      </w:r>
      <w:r>
        <w:rPr>
          <w:rFonts w:ascii="Arial" w:hAnsi="Arial" w:cs="Arial"/>
          <w:color w:val="000000" w:themeColor="text1"/>
          <w:sz w:val="24"/>
          <w:szCs w:val="24"/>
        </w:rPr>
        <w:t>30</w:t>
      </w:r>
      <w:r w:rsidRPr="009A2894">
        <w:rPr>
          <w:rFonts w:ascii="Arial" w:hAnsi="Arial" w:cs="Arial"/>
          <w:color w:val="000000" w:themeColor="text1"/>
          <w:sz w:val="24"/>
          <w:szCs w:val="24"/>
        </w:rPr>
        <w:t xml:space="preserve"> dias corridos, contados do recebimento da </w:t>
      </w:r>
      <w:r>
        <w:rPr>
          <w:rFonts w:ascii="Arial" w:hAnsi="Arial" w:cs="Arial"/>
          <w:color w:val="000000" w:themeColor="text1"/>
          <w:sz w:val="24"/>
          <w:szCs w:val="24"/>
        </w:rPr>
        <w:t>autorização de fornecimento</w:t>
      </w:r>
      <w:r w:rsidRPr="009A2894">
        <w:rPr>
          <w:rFonts w:ascii="Arial" w:hAnsi="Arial" w:cs="Arial"/>
          <w:color w:val="000000" w:themeColor="text1"/>
          <w:sz w:val="24"/>
          <w:szCs w:val="24"/>
        </w:rPr>
        <w:t xml:space="preserve">, em remessa única. </w:t>
      </w:r>
    </w:p>
    <w:p w14:paraId="4B19AFA0" w14:textId="77777777" w:rsidR="008349A0" w:rsidRDefault="008349A0" w:rsidP="008349A0">
      <w:pPr>
        <w:pStyle w:val="Nivel2"/>
        <w:numPr>
          <w:ilvl w:val="1"/>
          <w:numId w:val="82"/>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 xml:space="preserve">Caso não seja possível a entrega na data assinalada, a empresa deverá comunicar as razões respectivas com pelo menos cinco dias de antecedência para que qualquer pleito de prorrogação de prazo seja analisado, ressalvadas situações de caso fortuito e </w:t>
      </w:r>
      <w:r w:rsidRPr="009A2894">
        <w:rPr>
          <w:rFonts w:ascii="Arial" w:hAnsi="Arial" w:cs="Arial"/>
          <w:color w:val="000000" w:themeColor="text1"/>
          <w:sz w:val="24"/>
          <w:szCs w:val="24"/>
        </w:rPr>
        <w:t>força</w:t>
      </w:r>
      <w:r w:rsidRPr="009A2894">
        <w:rPr>
          <w:rFonts w:ascii="Arial" w:hAnsi="Arial" w:cs="Arial"/>
          <w:bCs/>
          <w:color w:val="000000" w:themeColor="text1"/>
          <w:sz w:val="24"/>
          <w:szCs w:val="24"/>
        </w:rPr>
        <w:t xml:space="preserve"> maior.</w:t>
      </w:r>
    </w:p>
    <w:p w14:paraId="3373617F" w14:textId="77777777" w:rsidR="008349A0" w:rsidRPr="009A2894" w:rsidRDefault="008349A0" w:rsidP="008349A0">
      <w:pPr>
        <w:pStyle w:val="Nivel2"/>
        <w:numPr>
          <w:ilvl w:val="1"/>
          <w:numId w:val="82"/>
        </w:numPr>
        <w:spacing w:before="0" w:after="0"/>
        <w:ind w:left="0" w:firstLine="0"/>
        <w:rPr>
          <w:rFonts w:ascii="Arial" w:hAnsi="Arial" w:cs="Arial"/>
          <w:bCs/>
          <w:color w:val="000000" w:themeColor="text1"/>
          <w:sz w:val="24"/>
          <w:szCs w:val="24"/>
        </w:rPr>
      </w:pPr>
      <w:r w:rsidRPr="009A2894">
        <w:rPr>
          <w:rFonts w:ascii="Arial" w:hAnsi="Arial" w:cs="Arial"/>
          <w:bCs/>
          <w:color w:val="000000" w:themeColor="text1"/>
          <w:sz w:val="24"/>
          <w:szCs w:val="24"/>
        </w:rPr>
        <w:t>O</w:t>
      </w:r>
      <w:r>
        <w:rPr>
          <w:rFonts w:ascii="Arial" w:hAnsi="Arial" w:cs="Arial"/>
          <w:bCs/>
          <w:color w:val="000000" w:themeColor="text1"/>
          <w:sz w:val="24"/>
          <w:szCs w:val="24"/>
        </w:rPr>
        <w:t xml:space="preserve"> item</w:t>
      </w:r>
      <w:r w:rsidRPr="009A2894">
        <w:rPr>
          <w:rFonts w:ascii="Arial" w:hAnsi="Arial" w:cs="Arial"/>
          <w:bCs/>
          <w:color w:val="000000" w:themeColor="text1"/>
          <w:sz w:val="24"/>
          <w:szCs w:val="24"/>
        </w:rPr>
        <w:t xml:space="preserve"> deve ser entregue no seguinte endereço:</w:t>
      </w:r>
    </w:p>
    <w:p w14:paraId="6C700CD7" w14:textId="77777777" w:rsidR="008349A0" w:rsidRDefault="008349A0" w:rsidP="008349A0">
      <w:pPr>
        <w:pStyle w:val="Nivel2"/>
        <w:numPr>
          <w:ilvl w:val="0"/>
          <w:numId w:val="0"/>
        </w:numPr>
        <w:spacing w:before="0" w:after="0"/>
        <w:rPr>
          <w:rFonts w:ascii="Arial" w:hAnsi="Arial" w:cs="Arial"/>
          <w:bCs/>
          <w:color w:val="000000" w:themeColor="text1"/>
          <w:sz w:val="24"/>
          <w:szCs w:val="24"/>
        </w:rPr>
      </w:pPr>
      <w:r w:rsidRPr="009A2894">
        <w:rPr>
          <w:rFonts w:ascii="Arial" w:hAnsi="Arial" w:cs="Arial"/>
          <w:bCs/>
          <w:color w:val="000000" w:themeColor="text1"/>
          <w:sz w:val="24"/>
          <w:szCs w:val="24"/>
        </w:rPr>
        <w:t>CÂMARA MUNICIPAL DE EXTREMA –</w:t>
      </w:r>
      <w:r>
        <w:rPr>
          <w:rFonts w:ascii="Arial" w:hAnsi="Arial" w:cs="Arial"/>
          <w:bCs/>
          <w:color w:val="000000" w:themeColor="text1"/>
          <w:sz w:val="24"/>
          <w:szCs w:val="24"/>
        </w:rPr>
        <w:t xml:space="preserve"> Avenida Delegado Waldemar Gomes Pinto, 1626. Bairro Ponte Nova. Praça dos Três Poderes. Extrema, MG. CEP 37.640-000. E-mail: licitacaoextrema@yahoo.com.br</w:t>
      </w:r>
    </w:p>
    <w:p w14:paraId="21A98DCB" w14:textId="77777777" w:rsidR="008349A0" w:rsidRPr="00EA7D8B" w:rsidRDefault="008349A0" w:rsidP="008349A0">
      <w:pPr>
        <w:pStyle w:val="Nivel2"/>
        <w:numPr>
          <w:ilvl w:val="0"/>
          <w:numId w:val="0"/>
        </w:numPr>
        <w:spacing w:before="0" w:after="0"/>
        <w:rPr>
          <w:rFonts w:ascii="Arial" w:hAnsi="Arial" w:cs="Arial"/>
          <w:bCs/>
          <w:color w:val="000000" w:themeColor="text1"/>
          <w:sz w:val="24"/>
          <w:szCs w:val="24"/>
        </w:rPr>
      </w:pPr>
      <w:r>
        <w:rPr>
          <w:rFonts w:ascii="Arial" w:hAnsi="Arial" w:cs="Arial"/>
          <w:bCs/>
          <w:color w:val="000000" w:themeColor="text1"/>
          <w:sz w:val="24"/>
          <w:szCs w:val="24"/>
        </w:rPr>
        <w:t xml:space="preserve">5.3.1 </w:t>
      </w:r>
      <w:r w:rsidRPr="009A2894">
        <w:rPr>
          <w:rFonts w:ascii="Arial" w:hAnsi="Arial" w:cs="Arial"/>
          <w:bCs/>
          <w:sz w:val="24"/>
          <w:szCs w:val="24"/>
        </w:rPr>
        <w:t>O</w:t>
      </w:r>
      <w:r>
        <w:rPr>
          <w:rFonts w:ascii="Arial" w:hAnsi="Arial" w:cs="Arial"/>
          <w:bCs/>
          <w:sz w:val="24"/>
          <w:szCs w:val="24"/>
        </w:rPr>
        <w:t xml:space="preserve"> item </w:t>
      </w:r>
      <w:r w:rsidRPr="009A2894">
        <w:rPr>
          <w:rFonts w:ascii="Arial" w:hAnsi="Arial" w:cs="Arial"/>
          <w:bCs/>
          <w:sz w:val="24"/>
          <w:szCs w:val="24"/>
        </w:rPr>
        <w:t>ser</w:t>
      </w:r>
      <w:r>
        <w:rPr>
          <w:rFonts w:ascii="Arial" w:hAnsi="Arial" w:cs="Arial"/>
          <w:bCs/>
          <w:sz w:val="24"/>
          <w:szCs w:val="24"/>
        </w:rPr>
        <w:t>á</w:t>
      </w:r>
      <w:r w:rsidRPr="009A2894">
        <w:rPr>
          <w:rFonts w:ascii="Arial" w:hAnsi="Arial" w:cs="Arial"/>
          <w:bCs/>
          <w:sz w:val="24"/>
          <w:szCs w:val="24"/>
        </w:rPr>
        <w:t xml:space="preserve"> recebido provisoriamente, de forma sumária, no prazo de 15 </w:t>
      </w:r>
      <w:r w:rsidRPr="009A2894">
        <w:rPr>
          <w:rFonts w:ascii="Arial" w:hAnsi="Arial" w:cs="Arial"/>
          <w:bCs/>
          <w:color w:val="000000" w:themeColor="text1"/>
          <w:sz w:val="24"/>
          <w:szCs w:val="24"/>
        </w:rPr>
        <w:t xml:space="preserve">(quinze) </w:t>
      </w:r>
      <w:r w:rsidRPr="009A2894">
        <w:rPr>
          <w:rFonts w:ascii="Arial" w:hAnsi="Arial" w:cs="Arial"/>
          <w:bCs/>
          <w:sz w:val="24"/>
          <w:szCs w:val="24"/>
        </w:rPr>
        <w:t>dias corridos, pelo almoxarife e pelo responsável pelo acompanhamento e fiscalização do contrato, para efeito de posterior verificação de sua conformidade com as especificações constantes neste Termo de Referência e na proposta.</w:t>
      </w:r>
    </w:p>
    <w:p w14:paraId="00B157A0" w14:textId="77777777" w:rsidR="008349A0" w:rsidRPr="009A2894" w:rsidRDefault="008349A0" w:rsidP="008349A0">
      <w:pPr>
        <w:pStyle w:val="Nivel2"/>
        <w:numPr>
          <w:ilvl w:val="1"/>
          <w:numId w:val="82"/>
        </w:numPr>
        <w:spacing w:before="0" w:after="0"/>
        <w:ind w:left="0" w:firstLine="0"/>
        <w:rPr>
          <w:rFonts w:ascii="Arial" w:hAnsi="Arial" w:cs="Arial"/>
          <w:bCs/>
          <w:sz w:val="24"/>
          <w:szCs w:val="24"/>
        </w:rPr>
      </w:pPr>
      <w:r w:rsidRPr="009A2894">
        <w:rPr>
          <w:rFonts w:ascii="Arial" w:hAnsi="Arial" w:cs="Arial"/>
          <w:bCs/>
          <w:sz w:val="24"/>
          <w:szCs w:val="24"/>
        </w:rPr>
        <w:t>O recebimento provisório ou definitivo não exclui a responsabilidade civil da CONTRATADA pela solidez e segurança do objeto, nem ético-profissional pelo perfeito fornecimento do CONTRATO, independente de lavratura de termo ou não.</w:t>
      </w:r>
    </w:p>
    <w:p w14:paraId="2E7B556A" w14:textId="77777777" w:rsidR="008349A0" w:rsidRPr="009A2894" w:rsidRDefault="008349A0" w:rsidP="008349A0">
      <w:pPr>
        <w:pStyle w:val="Nivel2"/>
        <w:numPr>
          <w:ilvl w:val="1"/>
          <w:numId w:val="82"/>
        </w:numPr>
        <w:spacing w:before="0" w:after="0"/>
        <w:ind w:left="0" w:firstLine="0"/>
        <w:rPr>
          <w:rFonts w:ascii="Arial" w:hAnsi="Arial" w:cs="Arial"/>
          <w:bCs/>
          <w:sz w:val="24"/>
          <w:szCs w:val="24"/>
        </w:rPr>
      </w:pPr>
      <w:r w:rsidRPr="009A2894">
        <w:rPr>
          <w:rFonts w:ascii="Arial" w:hAnsi="Arial" w:cs="Arial"/>
          <w:bCs/>
          <w:sz w:val="24"/>
          <w:szCs w:val="24"/>
        </w:rPr>
        <w:t>Os bens poderão ser rejeitados, no todo ou em parte, quando em desacordo com as especificações constantes neste Termo de Referência e na proposta, devendo ser substituídos no prazo de até 15</w:t>
      </w:r>
      <w:r w:rsidRPr="009A2894">
        <w:rPr>
          <w:rFonts w:ascii="Arial" w:hAnsi="Arial" w:cs="Arial"/>
          <w:bCs/>
          <w:color w:val="FF0000"/>
          <w:sz w:val="24"/>
          <w:szCs w:val="24"/>
        </w:rPr>
        <w:t xml:space="preserve"> </w:t>
      </w:r>
      <w:r w:rsidRPr="009A2894">
        <w:rPr>
          <w:rFonts w:ascii="Arial" w:hAnsi="Arial" w:cs="Arial"/>
          <w:bCs/>
          <w:color w:val="000000" w:themeColor="text1"/>
          <w:sz w:val="24"/>
          <w:szCs w:val="24"/>
        </w:rPr>
        <w:t xml:space="preserve">(quinze) </w:t>
      </w:r>
      <w:r w:rsidRPr="009A2894">
        <w:rPr>
          <w:rFonts w:ascii="Arial" w:hAnsi="Arial" w:cs="Arial"/>
          <w:bCs/>
          <w:sz w:val="24"/>
          <w:szCs w:val="24"/>
        </w:rPr>
        <w:t>dias corridos, a contar da notificação da contratante, às suas custas, sem prejuízo da aplicação das penalidades.</w:t>
      </w:r>
    </w:p>
    <w:p w14:paraId="4C889781" w14:textId="77777777" w:rsidR="008349A0" w:rsidRPr="009A2894" w:rsidRDefault="008349A0" w:rsidP="008349A0">
      <w:pPr>
        <w:pStyle w:val="Nivel2"/>
        <w:numPr>
          <w:ilvl w:val="1"/>
          <w:numId w:val="82"/>
        </w:numPr>
        <w:spacing w:before="0" w:after="0"/>
        <w:ind w:left="0" w:firstLine="0"/>
        <w:rPr>
          <w:rFonts w:ascii="Arial" w:hAnsi="Arial" w:cs="Arial"/>
          <w:bCs/>
          <w:sz w:val="24"/>
          <w:szCs w:val="24"/>
        </w:rPr>
      </w:pPr>
      <w:r w:rsidRPr="009A2894">
        <w:rPr>
          <w:rFonts w:ascii="Arial" w:hAnsi="Arial" w:cs="Arial"/>
          <w:bCs/>
          <w:sz w:val="24"/>
          <w:szCs w:val="24"/>
        </w:rPr>
        <w:t>Os bens serão recebidos definitivamente no prazo de até cinco dias corridos, contados do recebimento provisório, após a verificação da qualidade e quantidade do material e consequente aceitação independente de celebração de termo.</w:t>
      </w:r>
    </w:p>
    <w:p w14:paraId="2F290698" w14:textId="77777777" w:rsidR="008349A0" w:rsidRPr="009A2894" w:rsidRDefault="008349A0" w:rsidP="008349A0">
      <w:pPr>
        <w:pStyle w:val="Nivel2"/>
        <w:numPr>
          <w:ilvl w:val="2"/>
          <w:numId w:val="82"/>
        </w:numPr>
        <w:spacing w:before="0" w:after="0"/>
        <w:ind w:left="0" w:firstLine="0"/>
        <w:rPr>
          <w:rFonts w:ascii="Arial" w:hAnsi="Arial" w:cs="Arial"/>
          <w:bCs/>
          <w:sz w:val="24"/>
          <w:szCs w:val="24"/>
        </w:rPr>
      </w:pPr>
      <w:r w:rsidRPr="009A2894">
        <w:rPr>
          <w:rFonts w:ascii="Arial" w:hAnsi="Arial" w:cs="Arial"/>
          <w:bCs/>
          <w:sz w:val="24"/>
          <w:szCs w:val="24"/>
        </w:rPr>
        <w:t>Na hipótese de a verificação a que se refere o subitem anterior não ser procedida dentro do prazo fixado, reputar-se-á como realizada, consumando-se o recebimento definitivo no dia do esgotamento do prazo.</w:t>
      </w:r>
    </w:p>
    <w:p w14:paraId="53EEC564" w14:textId="77777777" w:rsidR="008349A0" w:rsidRDefault="008349A0" w:rsidP="008349A0">
      <w:pPr>
        <w:pStyle w:val="Nivel2"/>
        <w:numPr>
          <w:ilvl w:val="1"/>
          <w:numId w:val="82"/>
        </w:numPr>
        <w:spacing w:before="0" w:after="0"/>
        <w:ind w:left="0" w:firstLine="0"/>
        <w:rPr>
          <w:rFonts w:ascii="Arial" w:hAnsi="Arial" w:cs="Arial"/>
          <w:bCs/>
          <w:sz w:val="24"/>
          <w:szCs w:val="24"/>
        </w:rPr>
      </w:pPr>
      <w:r w:rsidRPr="009A2894">
        <w:rPr>
          <w:rFonts w:ascii="Arial" w:hAnsi="Arial" w:cs="Arial"/>
          <w:bCs/>
          <w:sz w:val="24"/>
          <w:szCs w:val="24"/>
        </w:rPr>
        <w:t>O recebimento provisório ou definitivo não excluirá a responsabilidade civil pela solidez e pela segurança do bem nem a responsabilidade ético-profissional pela perfeita execução do contrato.</w:t>
      </w:r>
    </w:p>
    <w:p w14:paraId="0A1774CF" w14:textId="77777777" w:rsidR="008349A0" w:rsidRPr="009A2894" w:rsidRDefault="008349A0" w:rsidP="008349A0">
      <w:pPr>
        <w:pStyle w:val="Nivel2"/>
        <w:numPr>
          <w:ilvl w:val="0"/>
          <w:numId w:val="0"/>
        </w:numPr>
        <w:spacing w:before="0" w:after="0"/>
        <w:rPr>
          <w:rFonts w:ascii="Arial" w:hAnsi="Arial" w:cs="Arial"/>
          <w:bCs/>
          <w:sz w:val="24"/>
          <w:szCs w:val="24"/>
        </w:rPr>
      </w:pPr>
    </w:p>
    <w:p w14:paraId="40E8D6C2" w14:textId="77777777" w:rsidR="008349A0" w:rsidRPr="00FC1AAF" w:rsidRDefault="008349A0" w:rsidP="008349A0">
      <w:pPr>
        <w:pStyle w:val="Nivel01"/>
        <w:numPr>
          <w:ilvl w:val="0"/>
          <w:numId w:val="82"/>
        </w:numPr>
        <w:tabs>
          <w:tab w:val="num" w:pos="600"/>
        </w:tabs>
        <w:spacing w:before="0" w:afterLines="120" w:after="288"/>
        <w:ind w:left="600" w:hanging="600"/>
        <w:rPr>
          <w:sz w:val="24"/>
          <w:szCs w:val="24"/>
        </w:rPr>
      </w:pPr>
      <w:r w:rsidRPr="00FC1AAF">
        <w:rPr>
          <w:sz w:val="24"/>
          <w:szCs w:val="24"/>
        </w:rPr>
        <w:t>MODELO DE GESTÃO DO CONTRATO</w:t>
      </w:r>
    </w:p>
    <w:p w14:paraId="3F8394BD" w14:textId="77777777" w:rsidR="008349A0" w:rsidRPr="00FC1AAF" w:rsidRDefault="008349A0" w:rsidP="008349A0">
      <w:pPr>
        <w:pStyle w:val="Nivel2"/>
        <w:numPr>
          <w:ilvl w:val="1"/>
          <w:numId w:val="82"/>
        </w:numPr>
        <w:spacing w:before="0" w:afterLines="120" w:after="288" w:line="240" w:lineRule="auto"/>
        <w:ind w:left="0" w:firstLine="0"/>
        <w:rPr>
          <w:rFonts w:ascii="Arial" w:hAnsi="Arial" w:cs="Arial"/>
          <w:sz w:val="24"/>
          <w:szCs w:val="24"/>
        </w:rPr>
      </w:pPr>
      <w:r w:rsidRPr="00FC1AAF">
        <w:rPr>
          <w:rFonts w:ascii="Arial" w:eastAsia="Arial" w:hAnsi="Arial" w:cs="Arial"/>
          <w:sz w:val="24"/>
          <w:szCs w:val="24"/>
        </w:rPr>
        <w:t>O contrato deverá ser executado fielmente pelas partes, de acordo com as cláusulas avençadas e as normas da Lei nº 14.133, de 2021, e cada parte responderá pelas consequências de sua inexecução total ou parcial.</w:t>
      </w:r>
    </w:p>
    <w:p w14:paraId="35EDDC58"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14:paraId="012AF2F7"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As comunicações entre o órgão ou entidade e a contratada devem ser realizadas por escrito sempre que o ato exigir tal formalidade, admitindo-se o uso de mensagem eletrônica para esse fim.</w:t>
      </w:r>
    </w:p>
    <w:p w14:paraId="67B79CC9"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O órgão ou entidade poderá convocar representante da empresa para adoção de providências que devam ser cumpridas de imediato.</w:t>
      </w:r>
    </w:p>
    <w:p w14:paraId="0A06A790" w14:textId="77777777" w:rsidR="008349A0" w:rsidRPr="00A72A75" w:rsidRDefault="008349A0" w:rsidP="008349A0">
      <w:pPr>
        <w:pStyle w:val="Nvel2-Red"/>
        <w:numPr>
          <w:ilvl w:val="1"/>
          <w:numId w:val="82"/>
        </w:numPr>
        <w:spacing w:before="0" w:afterLines="120" w:after="288" w:line="240" w:lineRule="auto"/>
        <w:ind w:left="0" w:firstLine="709"/>
        <w:rPr>
          <w:i w:val="0"/>
          <w:iCs w:val="0"/>
          <w:color w:val="000000" w:themeColor="text1"/>
          <w:sz w:val="24"/>
          <w:szCs w:val="24"/>
        </w:rPr>
      </w:pPr>
      <w:r w:rsidRPr="00A72A75">
        <w:rPr>
          <w:i w:val="0"/>
          <w:iCs w:val="0"/>
          <w:color w:val="000000" w:themeColor="text1"/>
          <w:sz w:val="24"/>
          <w:szCs w:val="24"/>
        </w:rPr>
        <w:t>Após a assinatura do contrato ou instrumento equivalente</w:t>
      </w:r>
      <w:r w:rsidRPr="00A72A75">
        <w:rPr>
          <w:i w:val="0"/>
          <w:iCs w:val="0"/>
          <w:strike/>
          <w:color w:val="000000" w:themeColor="text1"/>
          <w:sz w:val="24"/>
          <w:szCs w:val="24"/>
        </w:rPr>
        <w:t>,</w:t>
      </w:r>
      <w:r w:rsidRPr="00A72A75">
        <w:rPr>
          <w:i w:val="0"/>
          <w:iCs w:val="0"/>
          <w:color w:val="000000" w:themeColor="text1"/>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56E467"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A execução do contrato deverá ser acompanhada e fiscalizada pelo</w:t>
      </w:r>
      <w:r>
        <w:rPr>
          <w:rFonts w:ascii="Arial" w:hAnsi="Arial" w:cs="Arial"/>
          <w:sz w:val="24"/>
          <w:szCs w:val="24"/>
        </w:rPr>
        <w:t xml:space="preserve"> gestor/fiscal de contratos.</w:t>
      </w:r>
    </w:p>
    <w:p w14:paraId="6C8519E2"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w:t>
      </w:r>
      <w:r>
        <w:rPr>
          <w:rFonts w:ascii="Arial" w:hAnsi="Arial" w:cs="Arial"/>
          <w:sz w:val="24"/>
          <w:szCs w:val="24"/>
        </w:rPr>
        <w:t>gestor/fiscal de contratos</w:t>
      </w:r>
      <w:r w:rsidRPr="00FC1AAF">
        <w:rPr>
          <w:rFonts w:ascii="Arial" w:hAnsi="Arial" w:cs="Arial"/>
          <w:sz w:val="24"/>
          <w:szCs w:val="24"/>
        </w:rPr>
        <w:t xml:space="preserve"> acompanhará a execução do contrato, para que sejam cumpridas todas as condições estabelecidas no contrato, de modo a assegurar os melhores resultados para a Administração. </w:t>
      </w:r>
    </w:p>
    <w:p w14:paraId="493EE478"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9A329A">
        <w:rPr>
          <w:rFonts w:ascii="Arial" w:hAnsi="Arial"/>
          <w:sz w:val="24"/>
          <w:szCs w:val="24"/>
        </w:rPr>
        <w:t>.</w:t>
      </w:r>
      <w:r>
        <w:rPr>
          <w:rFonts w:ascii="Arial" w:hAnsi="Arial"/>
          <w:sz w:val="24"/>
          <w:szCs w:val="24"/>
        </w:rPr>
        <w:t>1</w:t>
      </w:r>
      <w:r w:rsidRPr="009A329A">
        <w:rPr>
          <w:rFonts w:ascii="Arial" w:hAnsi="Arial"/>
          <w:sz w:val="24"/>
          <w:szCs w:val="24"/>
        </w:rPr>
        <w:t>.</w:t>
      </w:r>
      <w:r w:rsidRPr="009A329A">
        <w:rPr>
          <w:rFonts w:ascii="Arial" w:hAnsi="Arial"/>
          <w:sz w:val="24"/>
          <w:szCs w:val="24"/>
        </w:rPr>
        <w:tab/>
        <w:t xml:space="preserve">O gestor/fiscal de contratos </w:t>
      </w:r>
      <w:r w:rsidRPr="00FC1AAF">
        <w:rPr>
          <w:rFonts w:ascii="Arial" w:hAnsi="Arial"/>
          <w:sz w:val="24"/>
          <w:szCs w:val="24"/>
        </w:rPr>
        <w:t xml:space="preserve">anotará no histórico de gerenciamento do contrato todas as ocorrências relacionadas à execução do contrato, com a descrição do que for necessário para a regularização das faltas ou dos defeitos observados. </w:t>
      </w:r>
    </w:p>
    <w:p w14:paraId="0CCFA2B1"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FC1AAF">
        <w:rPr>
          <w:rFonts w:ascii="Arial" w:hAnsi="Arial"/>
          <w:sz w:val="24"/>
          <w:szCs w:val="24"/>
        </w:rPr>
        <w:t>Identificada qualquer inexatidão ou irregularidade,</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emitirá notificações para a correção da execução do contrato, determinando prazo para a correção. </w:t>
      </w:r>
    </w:p>
    <w:p w14:paraId="14A124A3"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9A329A">
        <w:rPr>
          <w:rFonts w:ascii="Arial" w:hAnsi="Arial"/>
          <w:sz w:val="24"/>
          <w:szCs w:val="24"/>
        </w:rPr>
        <w:t xml:space="preserve">O gestor/fiscal de contratos </w:t>
      </w:r>
      <w:r w:rsidRPr="00FC1AAF">
        <w:rPr>
          <w:rFonts w:ascii="Arial" w:hAnsi="Arial"/>
          <w:sz w:val="24"/>
          <w:szCs w:val="24"/>
        </w:rPr>
        <w:t xml:space="preserve">informará </w:t>
      </w:r>
      <w:r>
        <w:rPr>
          <w:rFonts w:ascii="Arial" w:hAnsi="Arial"/>
          <w:sz w:val="24"/>
          <w:szCs w:val="24"/>
        </w:rPr>
        <w:t>à Diretoria Geral</w:t>
      </w:r>
      <w:r w:rsidRPr="00FC1AAF">
        <w:rPr>
          <w:rFonts w:ascii="Arial" w:hAnsi="Arial"/>
          <w:sz w:val="24"/>
          <w:szCs w:val="24"/>
        </w:rPr>
        <w:t xml:space="preserve">, em tempo hábil, a situação que demandar decisão ou adoção de medidas que ultrapassem sua competência, para que adote as medidas necessárias e saneadoras, se for o caso. </w:t>
      </w:r>
    </w:p>
    <w:p w14:paraId="05074DDF"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FC1AAF">
        <w:rPr>
          <w:rFonts w:ascii="Arial" w:hAnsi="Arial"/>
          <w:sz w:val="24"/>
          <w:szCs w:val="24"/>
        </w:rPr>
        <w:t>No caso de ocorrências que possam inviabilizar a execução do contrato nas datas aprazadas,</w:t>
      </w:r>
      <w:r>
        <w:rPr>
          <w:rFonts w:ascii="Arial" w:hAnsi="Arial"/>
          <w:sz w:val="24"/>
          <w:szCs w:val="24"/>
        </w:rPr>
        <w:t xml:space="preserve"> o</w:t>
      </w:r>
      <w:r w:rsidRPr="009A329A">
        <w:rPr>
          <w:rFonts w:ascii="Arial" w:hAnsi="Arial"/>
          <w:sz w:val="24"/>
          <w:szCs w:val="24"/>
        </w:rPr>
        <w:t xml:space="preserve"> gestor/fiscal de contratos </w:t>
      </w:r>
      <w:r w:rsidRPr="00FC1AAF">
        <w:rPr>
          <w:rFonts w:ascii="Arial" w:hAnsi="Arial"/>
          <w:sz w:val="24"/>
          <w:szCs w:val="24"/>
        </w:rPr>
        <w:t xml:space="preserve">comunicará o fato imediatamente </w:t>
      </w:r>
      <w:r>
        <w:rPr>
          <w:rFonts w:ascii="Arial" w:hAnsi="Arial"/>
          <w:sz w:val="24"/>
          <w:szCs w:val="24"/>
        </w:rPr>
        <w:t>à Diretoria Geral.</w:t>
      </w:r>
    </w:p>
    <w:p w14:paraId="04431086"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Pr>
          <w:rFonts w:ascii="Arial" w:hAnsi="Arial"/>
          <w:sz w:val="24"/>
          <w:szCs w:val="24"/>
        </w:rPr>
        <w:t>O</w:t>
      </w:r>
      <w:r w:rsidRPr="009A329A">
        <w:rPr>
          <w:rFonts w:ascii="Arial" w:hAnsi="Arial"/>
          <w:sz w:val="24"/>
          <w:szCs w:val="24"/>
        </w:rPr>
        <w:t xml:space="preserve"> gestor/fiscal de contratos </w:t>
      </w:r>
      <w:r w:rsidRPr="00FC1AAF">
        <w:rPr>
          <w:rFonts w:ascii="Arial" w:hAnsi="Arial"/>
          <w:sz w:val="24"/>
          <w:szCs w:val="24"/>
        </w:rPr>
        <w:t>comunicar</w:t>
      </w:r>
      <w:r>
        <w:rPr>
          <w:rFonts w:ascii="Arial" w:hAnsi="Arial"/>
          <w:sz w:val="24"/>
          <w:szCs w:val="24"/>
        </w:rPr>
        <w:t>á à Diretoria Geral</w:t>
      </w:r>
      <w:r w:rsidRPr="00FC1AAF">
        <w:rPr>
          <w:rFonts w:ascii="Arial" w:hAnsi="Arial"/>
          <w:sz w:val="24"/>
          <w:szCs w:val="24"/>
        </w:rPr>
        <w:t>, em tempo hábil, o término do contrato sob sua responsabilidade, com vistas à renovação tempestiva ou à prorrogação contratual</w:t>
      </w:r>
      <w:r>
        <w:rPr>
          <w:rFonts w:ascii="Arial" w:hAnsi="Arial"/>
          <w:sz w:val="24"/>
          <w:szCs w:val="24"/>
        </w:rPr>
        <w:t>.</w:t>
      </w:r>
    </w:p>
    <w:p w14:paraId="1BDD941D" w14:textId="77777777" w:rsidR="008349A0" w:rsidRPr="00FC1AAF" w:rsidRDefault="008349A0" w:rsidP="008349A0">
      <w:pPr>
        <w:pStyle w:val="Nivel2"/>
        <w:numPr>
          <w:ilvl w:val="1"/>
          <w:numId w:val="82"/>
        </w:numPr>
        <w:spacing w:before="0" w:afterLines="120" w:after="288" w:line="240" w:lineRule="auto"/>
        <w:ind w:left="142" w:firstLine="709"/>
        <w:rPr>
          <w:rFonts w:ascii="Arial" w:hAnsi="Arial" w:cs="Arial"/>
          <w:sz w:val="24"/>
          <w:szCs w:val="24"/>
        </w:rPr>
      </w:pPr>
      <w:r w:rsidRPr="00FC1AAF">
        <w:rPr>
          <w:rFonts w:ascii="Arial" w:hAnsi="Arial" w:cs="Arial"/>
          <w:sz w:val="24"/>
          <w:szCs w:val="24"/>
        </w:rPr>
        <w:lastRenderedPageBreak/>
        <w:t xml:space="preserve">O </w:t>
      </w:r>
      <w:r w:rsidRPr="008B33F6">
        <w:rPr>
          <w:rFonts w:ascii="Arial" w:hAnsi="Arial" w:cs="Arial"/>
          <w:sz w:val="24"/>
          <w:szCs w:val="24"/>
        </w:rPr>
        <w:t xml:space="preserve">gestor/fiscal de contratos </w:t>
      </w:r>
      <w:r w:rsidRPr="00FC1AAF">
        <w:rPr>
          <w:rFonts w:ascii="Arial" w:hAnsi="Arial" w:cs="Arial"/>
          <w:sz w:val="24"/>
          <w:szCs w:val="24"/>
        </w:rPr>
        <w:t>verificará a manutenção das condições de habilitação da contratada, acompanhará o empenho, o pagamento, as garantias e a formalização de apostilamento e termos aditivos, solicitando quaisquer documentos comprobatórios pertinentes, caso necessário</w:t>
      </w:r>
      <w:r>
        <w:rPr>
          <w:rFonts w:ascii="Arial" w:hAnsi="Arial" w:cs="Arial"/>
          <w:sz w:val="24"/>
          <w:szCs w:val="24"/>
        </w:rPr>
        <w:t>.</w:t>
      </w:r>
    </w:p>
    <w:p w14:paraId="1E87CF30"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FC1AAF">
        <w:rPr>
          <w:rFonts w:ascii="Arial" w:hAnsi="Arial"/>
          <w:sz w:val="24"/>
          <w:szCs w:val="24"/>
        </w:rPr>
        <w:t xml:space="preserve">Caso ocorram descumprimento das obrigações contratuais, </w:t>
      </w:r>
      <w:r w:rsidRPr="008B33F6">
        <w:rPr>
          <w:rFonts w:ascii="Arial" w:hAnsi="Arial"/>
          <w:sz w:val="24"/>
          <w:szCs w:val="24"/>
        </w:rPr>
        <w:t xml:space="preserve">o gestor/fiscal de contratos </w:t>
      </w:r>
      <w:r w:rsidRPr="00FC1AAF">
        <w:rPr>
          <w:rFonts w:ascii="Arial" w:hAnsi="Arial"/>
          <w:sz w:val="24"/>
          <w:szCs w:val="24"/>
        </w:rPr>
        <w:t xml:space="preserve">atuará tempestivamente na solução do problema, reportando ao </w:t>
      </w:r>
      <w:r>
        <w:rPr>
          <w:rFonts w:ascii="Arial" w:hAnsi="Arial"/>
          <w:sz w:val="24"/>
          <w:szCs w:val="24"/>
        </w:rPr>
        <w:t>Diretor Geral</w:t>
      </w:r>
      <w:r w:rsidRPr="00FC1AAF">
        <w:rPr>
          <w:rFonts w:ascii="Arial" w:hAnsi="Arial"/>
          <w:sz w:val="24"/>
          <w:szCs w:val="24"/>
        </w:rPr>
        <w:t xml:space="preserve"> para que tome as providências cabíveis, quando ultrapassar a sua competência</w:t>
      </w:r>
      <w:r>
        <w:rPr>
          <w:rFonts w:ascii="Arial" w:hAnsi="Arial"/>
          <w:sz w:val="24"/>
          <w:szCs w:val="24"/>
        </w:rPr>
        <w:t>.</w:t>
      </w:r>
    </w:p>
    <w:p w14:paraId="5B24362F"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Pr>
          <w:rFonts w:ascii="Arial" w:hAnsi="Arial" w:cs="Arial"/>
          <w:sz w:val="24"/>
          <w:szCs w:val="24"/>
        </w:rPr>
        <w:t>O</w:t>
      </w:r>
      <w:r w:rsidRPr="008B33F6">
        <w:rPr>
          <w:rFonts w:ascii="Arial" w:hAnsi="Arial" w:cs="Arial"/>
          <w:sz w:val="24"/>
          <w:szCs w:val="24"/>
        </w:rPr>
        <w:t xml:space="preserve"> gestor/fiscal de contratos </w:t>
      </w:r>
      <w:r w:rsidRPr="00FC1AAF">
        <w:rPr>
          <w:rFonts w:ascii="Arial" w:hAnsi="Arial" w:cs="Arial"/>
          <w:sz w:val="24"/>
          <w:szCs w:val="24"/>
        </w:rPr>
        <w:t xml:space="preserve">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73F896F"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proofErr w:type="gramStart"/>
      <w:r w:rsidRPr="00FC1AAF">
        <w:rPr>
          <w:rFonts w:ascii="Arial" w:hAnsi="Arial"/>
          <w:sz w:val="24"/>
          <w:szCs w:val="24"/>
        </w:rPr>
        <w:t xml:space="preserve">O </w:t>
      </w:r>
      <w:r w:rsidRPr="008B33F6">
        <w:rPr>
          <w:rFonts w:ascii="Arial" w:hAnsi="Arial"/>
          <w:sz w:val="24"/>
          <w:szCs w:val="24"/>
        </w:rPr>
        <w:t xml:space="preserve"> gestor</w:t>
      </w:r>
      <w:proofErr w:type="gramEnd"/>
      <w:r w:rsidRPr="008B33F6">
        <w:rPr>
          <w:rFonts w:ascii="Arial" w:hAnsi="Arial"/>
          <w:sz w:val="24"/>
          <w:szCs w:val="24"/>
        </w:rPr>
        <w:t xml:space="preserve">/fiscal de contratos </w:t>
      </w:r>
      <w:r w:rsidRPr="00FC1AAF">
        <w:rPr>
          <w:rFonts w:ascii="Arial" w:hAnsi="Arial"/>
          <w:sz w:val="24"/>
          <w:szCs w:val="24"/>
        </w:rPr>
        <w:t xml:space="preserve">acompanhará a manutenção das condições de habilitação da contratada, para fins de empenho de despesa e pagamento, e anotará os problemas que obstem o fluxo normal da liquidação e do pagamento da despesa no relatório de riscos eventuais. </w:t>
      </w:r>
    </w:p>
    <w:p w14:paraId="7B88316D"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acompanhará os registros realizados pelos fiscais do contrato, de todas as ocorrências relacionadas à execução do contrato e as medidas adotadas, informando, se for o caso, à autoridade superior àquelas que ultrapassarem a sua competência. </w:t>
      </w:r>
    </w:p>
    <w:p w14:paraId="32DD1517"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 xml:space="preserve">emitirá documento comprobatório da avaliação realizada pelos fiscais técnico, </w:t>
      </w:r>
      <w:r>
        <w:rPr>
          <w:rFonts w:ascii="Arial" w:hAnsi="Arial"/>
          <w:sz w:val="24"/>
          <w:szCs w:val="24"/>
        </w:rPr>
        <w:t xml:space="preserve">caso </w:t>
      </w:r>
      <w:proofErr w:type="gramStart"/>
      <w:r>
        <w:rPr>
          <w:rFonts w:ascii="Arial" w:hAnsi="Arial"/>
          <w:sz w:val="24"/>
          <w:szCs w:val="24"/>
        </w:rPr>
        <w:t xml:space="preserve">ocorram, </w:t>
      </w:r>
      <w:r w:rsidRPr="00FC1AAF">
        <w:rPr>
          <w:rFonts w:ascii="Arial" w:hAnsi="Arial"/>
          <w:sz w:val="24"/>
          <w:szCs w:val="24"/>
        </w:rPr>
        <w:t xml:space="preserve"> ao</w:t>
      </w:r>
      <w:proofErr w:type="gramEnd"/>
      <w:r w:rsidRPr="00FC1AAF">
        <w:rPr>
          <w:rFonts w:ascii="Arial" w:hAnsi="Arial"/>
          <w:sz w:val="24"/>
          <w:szCs w:val="24"/>
        </w:rPr>
        <w:t xml:space="preserve">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67EDBCF"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FC1AAF">
        <w:rPr>
          <w:rFonts w:ascii="Arial" w:hAnsi="Arial"/>
          <w:sz w:val="24"/>
          <w:szCs w:val="24"/>
        </w:rPr>
        <w:t xml:space="preserve">O </w:t>
      </w:r>
      <w:r w:rsidRPr="008B33F6">
        <w:rPr>
          <w:rFonts w:ascii="Arial" w:hAnsi="Arial"/>
          <w:sz w:val="24"/>
          <w:szCs w:val="24"/>
        </w:rPr>
        <w:t xml:space="preserve">gestor/fiscal de contratos </w:t>
      </w:r>
      <w:r w:rsidRPr="00FC1AAF">
        <w:rPr>
          <w:rFonts w:ascii="Arial" w:hAnsi="Arial"/>
          <w:sz w:val="24"/>
          <w:szCs w:val="24"/>
        </w:rPr>
        <w:t>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BC386D7" w14:textId="77777777" w:rsidR="008349A0"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w:t>
      </w:r>
      <w:r w:rsidRPr="008B33F6">
        <w:rPr>
          <w:rFonts w:ascii="Arial" w:hAnsi="Arial" w:cs="Arial"/>
          <w:sz w:val="24"/>
          <w:szCs w:val="24"/>
        </w:rPr>
        <w:t xml:space="preserve">gestor/fiscal de contratos </w:t>
      </w:r>
      <w:r>
        <w:rPr>
          <w:rFonts w:ascii="Arial" w:hAnsi="Arial" w:cs="Arial"/>
          <w:sz w:val="24"/>
          <w:szCs w:val="24"/>
        </w:rPr>
        <w:t xml:space="preserve">poderá elaborar </w:t>
      </w:r>
      <w:r w:rsidRPr="00FC1AAF">
        <w:rPr>
          <w:rFonts w:ascii="Arial" w:hAnsi="Arial" w:cs="Arial"/>
          <w:sz w:val="24"/>
          <w:szCs w:val="24"/>
        </w:rPr>
        <w:t xml:space="preserve">relatório final com informações sobre a consecução dos objetivos que tenham justificado a contratação e eventuais condutas a serem adotadas para o aprimoramento das atividades da Administração. </w:t>
      </w:r>
    </w:p>
    <w:p w14:paraId="0718BC80" w14:textId="77777777" w:rsidR="008349A0" w:rsidRPr="009A329A" w:rsidRDefault="008349A0" w:rsidP="008349A0">
      <w:pPr>
        <w:pStyle w:val="Nvel2-Red"/>
        <w:numPr>
          <w:ilvl w:val="1"/>
          <w:numId w:val="82"/>
        </w:numPr>
        <w:ind w:left="142" w:firstLine="567"/>
        <w:rPr>
          <w:rFonts w:eastAsia="Arial Unicode MS"/>
          <w:i w:val="0"/>
          <w:iCs w:val="0"/>
          <w:color w:val="auto"/>
          <w:sz w:val="24"/>
          <w:szCs w:val="24"/>
        </w:rPr>
      </w:pPr>
      <w:r w:rsidRPr="009A329A">
        <w:rPr>
          <w:rFonts w:eastAsia="Arial Unicode MS"/>
          <w:i w:val="0"/>
          <w:iCs w:val="0"/>
          <w:color w:val="auto"/>
          <w:sz w:val="24"/>
          <w:szCs w:val="24"/>
        </w:rPr>
        <w:lastRenderedPageBreak/>
        <w:t>O fornecimento de que trata o objeto será acompanhado e</w:t>
      </w:r>
      <w:r>
        <w:rPr>
          <w:rFonts w:eastAsia="Arial Unicode MS"/>
          <w:i w:val="0"/>
          <w:iCs w:val="0"/>
          <w:color w:val="auto"/>
          <w:sz w:val="24"/>
          <w:szCs w:val="24"/>
        </w:rPr>
        <w:t xml:space="preserve"> </w:t>
      </w:r>
      <w:r w:rsidRPr="009A329A">
        <w:rPr>
          <w:rFonts w:eastAsia="Arial Unicode MS"/>
          <w:i w:val="0"/>
          <w:iCs w:val="0"/>
          <w:color w:val="auto"/>
          <w:sz w:val="24"/>
          <w:szCs w:val="24"/>
        </w:rPr>
        <w:t>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 Serão anotadas em formulários próprios todas as ocorrências relacionadas com o fornecimento mencionado, determinando o que for necessário à regularização das faltas ou defeitos observados.</w:t>
      </w:r>
    </w:p>
    <w:p w14:paraId="5B043E89" w14:textId="77777777" w:rsidR="008349A0" w:rsidRPr="009A329A" w:rsidRDefault="008349A0" w:rsidP="008349A0">
      <w:pPr>
        <w:pStyle w:val="Nvel2-Red"/>
        <w:numPr>
          <w:ilvl w:val="1"/>
          <w:numId w:val="82"/>
        </w:numPr>
        <w:ind w:left="0" w:firstLine="0"/>
        <w:rPr>
          <w:rFonts w:eastAsia="Arial Unicode MS"/>
          <w:i w:val="0"/>
          <w:iCs w:val="0"/>
          <w:color w:val="auto"/>
          <w:sz w:val="24"/>
          <w:szCs w:val="24"/>
        </w:rPr>
      </w:pPr>
      <w:r w:rsidRPr="009A329A">
        <w:rPr>
          <w:rFonts w:eastAsia="Arial Unicode MS"/>
          <w:i w:val="0"/>
          <w:iCs w:val="0"/>
          <w:color w:val="auto"/>
          <w:sz w:val="24"/>
          <w:szCs w:val="24"/>
        </w:rPr>
        <w:t xml:space="preserve">A CONTRATADA deverá entregar ao setor responsável do CONTRATO, junto com a Nota Fiscal para fins de pagamento, os seguintes documentos: </w:t>
      </w:r>
    </w:p>
    <w:p w14:paraId="4CDFE4E9" w14:textId="77777777" w:rsidR="008349A0" w:rsidRPr="009A329A" w:rsidRDefault="008349A0" w:rsidP="008349A0">
      <w:pPr>
        <w:pStyle w:val="Nvel2-Red"/>
        <w:numPr>
          <w:ilvl w:val="0"/>
          <w:numId w:val="0"/>
        </w:numPr>
        <w:spacing w:before="0" w:after="0" w:line="240" w:lineRule="auto"/>
        <w:rPr>
          <w:rFonts w:eastAsia="Arial Unicode MS"/>
          <w:i w:val="0"/>
          <w:iCs w:val="0"/>
          <w:color w:val="auto"/>
          <w:sz w:val="24"/>
          <w:szCs w:val="24"/>
        </w:rPr>
      </w:pPr>
    </w:p>
    <w:p w14:paraId="445DA200" w14:textId="77777777" w:rsidR="008349A0" w:rsidRDefault="008349A0" w:rsidP="008349A0">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para com a Fazenda Estadual do domicílio ou sede do licitante, ou outra equivalente, na forma da lei, com prazo de validade em vigor;</w:t>
      </w:r>
    </w:p>
    <w:p w14:paraId="571CAE4B" w14:textId="77777777" w:rsidR="008349A0" w:rsidRPr="009A329A" w:rsidRDefault="008349A0" w:rsidP="008349A0">
      <w:pPr>
        <w:pStyle w:val="Nvel2-Red"/>
        <w:numPr>
          <w:ilvl w:val="0"/>
          <w:numId w:val="0"/>
        </w:numPr>
        <w:spacing w:before="0" w:after="0" w:line="240" w:lineRule="auto"/>
        <w:ind w:left="720"/>
        <w:rPr>
          <w:rFonts w:eastAsia="Arial Unicode MS"/>
          <w:i w:val="0"/>
          <w:iCs w:val="0"/>
          <w:color w:val="auto"/>
          <w:sz w:val="24"/>
          <w:szCs w:val="24"/>
        </w:rPr>
      </w:pPr>
    </w:p>
    <w:p w14:paraId="02575A5A" w14:textId="77777777" w:rsidR="008349A0" w:rsidRDefault="008349A0" w:rsidP="008349A0">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com débitos relativos aos Tributos Federais e à dívida ativa da União;</w:t>
      </w:r>
    </w:p>
    <w:p w14:paraId="6C31DFC5" w14:textId="77777777" w:rsidR="008349A0" w:rsidRDefault="008349A0" w:rsidP="008349A0">
      <w:pPr>
        <w:pStyle w:val="Nvel2-Red"/>
        <w:numPr>
          <w:ilvl w:val="0"/>
          <w:numId w:val="0"/>
        </w:numPr>
        <w:spacing w:before="0" w:after="0" w:line="240" w:lineRule="auto"/>
        <w:ind w:left="720"/>
        <w:rPr>
          <w:rFonts w:eastAsia="Arial Unicode MS"/>
          <w:i w:val="0"/>
          <w:iCs w:val="0"/>
          <w:color w:val="auto"/>
          <w:sz w:val="24"/>
          <w:szCs w:val="24"/>
        </w:rPr>
      </w:pPr>
    </w:p>
    <w:p w14:paraId="506287CC" w14:textId="77777777" w:rsidR="008349A0" w:rsidRPr="009A329A" w:rsidRDefault="008349A0" w:rsidP="008349A0">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6F0077FF" w14:textId="77777777" w:rsidR="008349A0" w:rsidRPr="009A329A" w:rsidRDefault="008349A0" w:rsidP="008349A0">
      <w:pPr>
        <w:pStyle w:val="Nvel2-Red"/>
        <w:numPr>
          <w:ilvl w:val="0"/>
          <w:numId w:val="0"/>
        </w:numPr>
        <w:spacing w:before="0" w:after="0" w:line="240" w:lineRule="auto"/>
        <w:rPr>
          <w:rFonts w:eastAsia="Arial Unicode MS"/>
          <w:i w:val="0"/>
          <w:iCs w:val="0"/>
          <w:color w:val="auto"/>
          <w:sz w:val="24"/>
          <w:szCs w:val="24"/>
        </w:rPr>
      </w:pPr>
    </w:p>
    <w:p w14:paraId="00085825" w14:textId="77777777" w:rsidR="008349A0" w:rsidRPr="009A329A" w:rsidRDefault="008349A0" w:rsidP="008349A0">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Trabalhista, mediante a apresentação da CNDT – Certidão Negativa de Débitos Trabalhistas ou da CPDT – Certidão Positiva de Débitos Trabalhistas com efeitos de negativa;</w:t>
      </w:r>
    </w:p>
    <w:p w14:paraId="5B2A2322" w14:textId="77777777" w:rsidR="008349A0" w:rsidRPr="009A329A" w:rsidRDefault="008349A0" w:rsidP="008349A0">
      <w:pPr>
        <w:pStyle w:val="Nvel2-Red"/>
        <w:numPr>
          <w:ilvl w:val="0"/>
          <w:numId w:val="0"/>
        </w:numPr>
        <w:spacing w:before="0" w:after="0" w:line="240" w:lineRule="auto"/>
        <w:rPr>
          <w:rFonts w:eastAsia="Arial Unicode MS"/>
          <w:i w:val="0"/>
          <w:iCs w:val="0"/>
          <w:color w:val="auto"/>
          <w:sz w:val="24"/>
          <w:szCs w:val="24"/>
        </w:rPr>
      </w:pPr>
    </w:p>
    <w:p w14:paraId="7A92C92F" w14:textId="77777777" w:rsidR="008349A0" w:rsidRDefault="008349A0" w:rsidP="008349A0">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Prova de regularidade de Débitos da Fazenda Municipal (CND) do domicílio ou sede do licitante, ou outra equivalente, na forma da lei, com prazo de validade em vigor;</w:t>
      </w:r>
    </w:p>
    <w:p w14:paraId="6C3D04E3" w14:textId="77777777" w:rsidR="008349A0" w:rsidRDefault="008349A0" w:rsidP="008349A0">
      <w:pPr>
        <w:pStyle w:val="PargrafodaLista"/>
        <w:rPr>
          <w:rFonts w:eastAsia="Arial Unicode MS"/>
          <w:i/>
          <w:iCs/>
          <w:sz w:val="24"/>
          <w:szCs w:val="24"/>
        </w:rPr>
      </w:pPr>
    </w:p>
    <w:p w14:paraId="7BF15932" w14:textId="77777777" w:rsidR="008349A0" w:rsidRPr="009A329A" w:rsidRDefault="008349A0" w:rsidP="008349A0">
      <w:pPr>
        <w:pStyle w:val="Nvel2-Red"/>
        <w:numPr>
          <w:ilvl w:val="0"/>
          <w:numId w:val="9"/>
        </w:numPr>
        <w:spacing w:before="0" w:after="0" w:line="240" w:lineRule="auto"/>
        <w:rPr>
          <w:rFonts w:eastAsia="Arial Unicode MS"/>
          <w:i w:val="0"/>
          <w:iCs w:val="0"/>
          <w:color w:val="auto"/>
          <w:sz w:val="24"/>
          <w:szCs w:val="24"/>
        </w:rPr>
      </w:pPr>
      <w:r w:rsidRPr="009A329A">
        <w:rPr>
          <w:rFonts w:eastAsia="Arial Unicode MS"/>
          <w:i w:val="0"/>
          <w:iCs w:val="0"/>
          <w:color w:val="auto"/>
          <w:sz w:val="24"/>
          <w:szCs w:val="24"/>
        </w:rPr>
        <w:t>As provas de regularidades poderão ser Certidões Negativas de Débitos ou Certidões Positivas com efeitos de Negativas.</w:t>
      </w:r>
    </w:p>
    <w:p w14:paraId="74F7C02F" w14:textId="77777777" w:rsidR="008349A0" w:rsidRPr="00FC1AAF" w:rsidRDefault="008349A0" w:rsidP="008349A0">
      <w:pPr>
        <w:pStyle w:val="Nivel2"/>
        <w:numPr>
          <w:ilvl w:val="0"/>
          <w:numId w:val="0"/>
        </w:numPr>
        <w:spacing w:before="0" w:afterLines="120" w:after="288" w:line="240" w:lineRule="auto"/>
        <w:ind w:left="709"/>
        <w:rPr>
          <w:rFonts w:ascii="Arial" w:hAnsi="Arial" w:cs="Arial"/>
          <w:sz w:val="24"/>
          <w:szCs w:val="24"/>
        </w:rPr>
      </w:pPr>
    </w:p>
    <w:p w14:paraId="5F94B000" w14:textId="77777777" w:rsidR="008349A0" w:rsidRPr="00FC1AAF" w:rsidRDefault="008349A0" w:rsidP="008349A0">
      <w:pPr>
        <w:pStyle w:val="Nivel01"/>
        <w:numPr>
          <w:ilvl w:val="0"/>
          <w:numId w:val="82"/>
        </w:numPr>
        <w:tabs>
          <w:tab w:val="num" w:pos="600"/>
        </w:tabs>
        <w:spacing w:before="0" w:afterLines="120" w:after="288"/>
        <w:ind w:left="600" w:hanging="600"/>
        <w:rPr>
          <w:sz w:val="24"/>
          <w:szCs w:val="24"/>
        </w:rPr>
      </w:pPr>
      <w:r w:rsidRPr="00FC1AAF">
        <w:rPr>
          <w:sz w:val="24"/>
          <w:szCs w:val="24"/>
        </w:rPr>
        <w:t>CRITÉRIOS DE MEDIÇÃO E DE PAGAMENTO</w:t>
      </w:r>
    </w:p>
    <w:p w14:paraId="6630E39D" w14:textId="77777777" w:rsidR="008349A0" w:rsidRPr="0097447D" w:rsidRDefault="008349A0" w:rsidP="008349A0">
      <w:pPr>
        <w:pStyle w:val="Nvel1-SemNum"/>
        <w:spacing w:before="0" w:afterLines="120" w:after="288"/>
        <w:rPr>
          <w:color w:val="000000" w:themeColor="text1"/>
          <w:sz w:val="24"/>
          <w:szCs w:val="24"/>
          <w:lang w:eastAsia="en-US"/>
        </w:rPr>
      </w:pPr>
      <w:r w:rsidRPr="0097447D">
        <w:rPr>
          <w:color w:val="000000" w:themeColor="text1"/>
          <w:sz w:val="24"/>
          <w:szCs w:val="24"/>
          <w:lang w:eastAsia="en-US"/>
        </w:rPr>
        <w:t>Recebimento do Objeto</w:t>
      </w:r>
    </w:p>
    <w:p w14:paraId="7C98E249" w14:textId="77777777" w:rsidR="008349A0" w:rsidRPr="0097447D"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 xml:space="preserve">Os bens serão recebidos provisoriamente, de forma sumária, no ato da entrega, juntamente com a </w:t>
      </w:r>
      <w:r w:rsidRPr="0097447D">
        <w:rPr>
          <w:rFonts w:ascii="Arial" w:eastAsia="Calibri" w:hAnsi="Arial" w:cs="Arial"/>
          <w:color w:val="000000" w:themeColor="text1"/>
          <w:sz w:val="24"/>
          <w:szCs w:val="24"/>
          <w:lang w:eastAsia="en-US"/>
        </w:rPr>
        <w:t>nota</w:t>
      </w:r>
      <w:r w:rsidRPr="0097447D">
        <w:rPr>
          <w:rFonts w:ascii="Arial" w:hAnsi="Arial" w:cs="Arial"/>
          <w:color w:val="000000" w:themeColor="text1"/>
          <w:sz w:val="24"/>
          <w:szCs w:val="24"/>
          <w:lang w:eastAsia="en-US"/>
        </w:rPr>
        <w:t xml:space="preserve"> fiscal ou instrumento de cobrança equivalente, com as devidas certidões, pelo almoxarife e acompanhado pelo fiscal e gestor de contrato, para efeito de posterior verificação de sua </w:t>
      </w:r>
      <w:r w:rsidRPr="0097447D">
        <w:rPr>
          <w:rFonts w:ascii="Arial" w:hAnsi="Arial" w:cs="Arial"/>
          <w:color w:val="000000" w:themeColor="text1"/>
          <w:sz w:val="24"/>
          <w:szCs w:val="24"/>
          <w:lang w:eastAsia="en-US"/>
        </w:rPr>
        <w:lastRenderedPageBreak/>
        <w:t>conformidade com as especificações constantes no Termo de Referência e na proposta.</w:t>
      </w:r>
    </w:p>
    <w:p w14:paraId="102E0C13" w14:textId="77777777" w:rsidR="008349A0" w:rsidRPr="0097447D"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Os bens poderão ser rejeitados, no todo ou em parte, inclusive antes do recebimento provisório, quando em desacordo com as especificações constantes no Termo de Referência e na proposta, devendo ser substituídos no prazo de até 15 (quinze) dias corridos, a contar da notificação da contratada, às suas custas, sem prejuízo da aplicação das penalidades, quando for o caso.</w:t>
      </w:r>
    </w:p>
    <w:p w14:paraId="5191EAA0" w14:textId="77777777" w:rsidR="008349A0" w:rsidRPr="0097447D"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recebimento definitivo ocorrerá no prazo de 15 (quinze) dias úteis, a contar do recebimento da nota fiscal ou instrumento de cobrança equivalente pela Administração, após a verificação da qualidade e quantidade do material e consequente aceitação.</w:t>
      </w:r>
    </w:p>
    <w:p w14:paraId="65E2DF07" w14:textId="77777777" w:rsidR="008349A0" w:rsidRPr="0097447D"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B9306C1" w14:textId="77777777" w:rsidR="008349A0" w:rsidRPr="0097447D"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bCs/>
          <w:color w:val="000000" w:themeColor="text1"/>
          <w:sz w:val="24"/>
          <w:szCs w:val="24"/>
          <w:lang w:eastAsia="en-US"/>
        </w:rPr>
        <w:t xml:space="preserve">No caso de controvérsia sobre a execução do objeto, quanto à dimensão, qualidade e quantidade, deverá ser observado o teor do </w:t>
      </w:r>
      <w:hyperlink r:id="rId10" w:anchor="art143" w:history="1">
        <w:r w:rsidRPr="0097447D">
          <w:rPr>
            <w:rStyle w:val="Hyperlink"/>
            <w:rFonts w:ascii="Arial" w:hAnsi="Arial" w:cs="Arial"/>
            <w:bCs/>
            <w:color w:val="000000" w:themeColor="text1"/>
            <w:sz w:val="24"/>
            <w:szCs w:val="24"/>
            <w:lang w:eastAsia="en-US"/>
          </w:rPr>
          <w:t>art. 143 da Lei nº 14.133, de 2021</w:t>
        </w:r>
      </w:hyperlink>
      <w:r w:rsidRPr="0097447D">
        <w:rPr>
          <w:rFonts w:ascii="Arial" w:hAnsi="Arial" w:cs="Arial"/>
          <w:bCs/>
          <w:color w:val="000000" w:themeColor="text1"/>
          <w:sz w:val="24"/>
          <w:szCs w:val="24"/>
          <w:lang w:eastAsia="en-US"/>
        </w:rPr>
        <w:t>, comunicando-se à empresa para emissão de Nota Fiscal no que se refere à parcela incontroversa da execução do objeto, para efeito de liquidação e pagamento.</w:t>
      </w:r>
    </w:p>
    <w:p w14:paraId="6276F393" w14:textId="77777777" w:rsidR="008349A0" w:rsidRPr="0097447D"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86B49F6" w14:textId="77777777" w:rsidR="008349A0" w:rsidRPr="0097447D"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recebimento provisório ou definitivo não excluirá a responsabilidade civil pela solidez e pela segurança do serviço nem a responsabilidade ético-profissional pela perfeita execução do contrato.</w:t>
      </w:r>
    </w:p>
    <w:p w14:paraId="17012A00" w14:textId="77777777" w:rsidR="008349A0" w:rsidRPr="00FC1AAF" w:rsidRDefault="008349A0" w:rsidP="008349A0">
      <w:pPr>
        <w:pStyle w:val="Nvel1-SemNum"/>
        <w:spacing w:before="0" w:afterLines="120" w:after="288"/>
        <w:rPr>
          <w:color w:val="auto"/>
          <w:sz w:val="24"/>
          <w:szCs w:val="24"/>
          <w:lang w:eastAsia="en-US"/>
        </w:rPr>
      </w:pPr>
      <w:r w:rsidRPr="00FC1AAF">
        <w:rPr>
          <w:color w:val="auto"/>
          <w:sz w:val="24"/>
          <w:szCs w:val="24"/>
          <w:lang w:eastAsia="en-US"/>
        </w:rPr>
        <w:t>Liquidação</w:t>
      </w:r>
    </w:p>
    <w:p w14:paraId="22B50E5B"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Recebida a Nota Fiscal ou documento de cobrança equivalente, correrá o prazo de</w:t>
      </w:r>
      <w:r>
        <w:rPr>
          <w:rFonts w:ascii="Arial" w:hAnsi="Arial" w:cs="Arial"/>
          <w:sz w:val="24"/>
          <w:szCs w:val="24"/>
          <w:lang w:eastAsia="en-US"/>
        </w:rPr>
        <w:t xml:space="preserve"> até</w:t>
      </w:r>
      <w:r w:rsidRPr="00FC1AAF">
        <w:rPr>
          <w:rFonts w:ascii="Arial" w:hAnsi="Arial" w:cs="Arial"/>
          <w:sz w:val="24"/>
          <w:szCs w:val="24"/>
          <w:lang w:eastAsia="en-US"/>
        </w:rPr>
        <w:t xml:space="preserve"> </w:t>
      </w:r>
      <w:r>
        <w:rPr>
          <w:rFonts w:ascii="Arial" w:hAnsi="Arial" w:cs="Arial"/>
          <w:sz w:val="24"/>
          <w:szCs w:val="24"/>
          <w:lang w:eastAsia="en-US"/>
        </w:rPr>
        <w:t>05 (cinco)</w:t>
      </w:r>
      <w:r w:rsidRPr="00FC1AAF">
        <w:rPr>
          <w:rFonts w:ascii="Arial" w:hAnsi="Arial" w:cs="Arial"/>
          <w:sz w:val="24"/>
          <w:szCs w:val="24"/>
          <w:lang w:eastAsia="en-US"/>
        </w:rPr>
        <w:t xml:space="preserve"> dias úteis para fins de liquidação, na forma desta seção, prorrogáveis por igual período</w:t>
      </w:r>
      <w:r>
        <w:rPr>
          <w:rFonts w:ascii="Arial" w:hAnsi="Arial" w:cs="Arial"/>
          <w:sz w:val="24"/>
          <w:szCs w:val="24"/>
          <w:lang w:eastAsia="en-US"/>
        </w:rPr>
        <w:t>.</w:t>
      </w:r>
    </w:p>
    <w:p w14:paraId="16F4700F"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rPr>
      </w:pPr>
      <w:r w:rsidRPr="00D76E61">
        <w:rPr>
          <w:rFonts w:ascii="Arial" w:hAnsi="Arial"/>
          <w:sz w:val="24"/>
          <w:szCs w:val="24"/>
        </w:rPr>
        <w:t>O pagamento referente ao fornecimento do objeto deste CONTRATO será efetuado nas seguintes condições: em parcela única em até 0</w:t>
      </w:r>
      <w:r>
        <w:rPr>
          <w:rFonts w:ascii="Arial" w:hAnsi="Arial"/>
          <w:sz w:val="24"/>
          <w:szCs w:val="24"/>
        </w:rPr>
        <w:t>5</w:t>
      </w:r>
      <w:r w:rsidRPr="00D76E61">
        <w:rPr>
          <w:rFonts w:ascii="Arial" w:hAnsi="Arial"/>
          <w:sz w:val="24"/>
          <w:szCs w:val="24"/>
        </w:rPr>
        <w:t xml:space="preserve"> (</w:t>
      </w:r>
      <w:r>
        <w:rPr>
          <w:rFonts w:ascii="Arial" w:hAnsi="Arial"/>
          <w:sz w:val="24"/>
          <w:szCs w:val="24"/>
        </w:rPr>
        <w:t>cinco)</w:t>
      </w:r>
      <w:r w:rsidRPr="00D76E61">
        <w:rPr>
          <w:rFonts w:ascii="Arial" w:hAnsi="Arial"/>
          <w:sz w:val="24"/>
          <w:szCs w:val="24"/>
        </w:rPr>
        <w:t xml:space="preserve"> dias úteis a partir da liquidação, mediante apresentação da competente nota fiscal, em consonância com o que foi efetivamente requisitado e entregue.</w:t>
      </w:r>
    </w:p>
    <w:p w14:paraId="3A7BAF5D"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36035A4D" w14:textId="77777777" w:rsidR="008349A0" w:rsidRPr="00FC1AAF" w:rsidRDefault="008349A0" w:rsidP="008349A0">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o prazo de validade;</w:t>
      </w:r>
    </w:p>
    <w:p w14:paraId="39AC1BCF" w14:textId="77777777" w:rsidR="008349A0" w:rsidRPr="00FC1AAF" w:rsidRDefault="008349A0" w:rsidP="008349A0">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a data da emissão; </w:t>
      </w:r>
    </w:p>
    <w:p w14:paraId="1AB393E4" w14:textId="77777777" w:rsidR="008349A0" w:rsidRPr="00FC1AAF" w:rsidRDefault="008349A0" w:rsidP="008349A0">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os dados do contrato e do órgão contratante; </w:t>
      </w:r>
    </w:p>
    <w:p w14:paraId="763D5470" w14:textId="77777777" w:rsidR="008349A0" w:rsidRPr="00FC1AAF" w:rsidRDefault="008349A0" w:rsidP="008349A0">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período respectivo de execução do contrato; </w:t>
      </w:r>
    </w:p>
    <w:p w14:paraId="29DD38E3" w14:textId="77777777" w:rsidR="008349A0" w:rsidRPr="00FC1AAF" w:rsidRDefault="008349A0" w:rsidP="008349A0">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valor a pagar; e </w:t>
      </w:r>
    </w:p>
    <w:p w14:paraId="26DC1B08" w14:textId="77777777" w:rsidR="008349A0" w:rsidRPr="00FC1AAF" w:rsidRDefault="008349A0" w:rsidP="008349A0">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eventual destaque do valor de retenções tributárias cabíveis.</w:t>
      </w:r>
    </w:p>
    <w:p w14:paraId="6505CF15"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eastAsia="Calibri" w:hAnsi="Arial" w:cs="Arial"/>
          <w:sz w:val="24"/>
          <w:szCs w:val="24"/>
          <w:lang w:eastAsia="en-US"/>
        </w:rPr>
        <w:t xml:space="preserve"> Havendo erro na apresentação da nota fiscal ou instrumento de cobrança equivalente, ou circunstância que impeça a </w:t>
      </w:r>
      <w:r w:rsidRPr="00FC1AAF">
        <w:rPr>
          <w:rFonts w:ascii="Arial" w:hAnsi="Arial" w:cs="Arial"/>
          <w:sz w:val="24"/>
          <w:szCs w:val="24"/>
          <w:lang w:eastAsia="en-US"/>
        </w:rPr>
        <w:t>liquidação da despesa, esta ficará sobrestada até que o contratado providencie as medidas saneadoras, reiniciando-se o prazo após a comprovação da regularização da situação, sem ônus ao contratante;</w:t>
      </w:r>
    </w:p>
    <w:p w14:paraId="2AE635EB"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 A nota fiscal ou instrumento de cobrança equivalente deverá ser obrigatoriamente acompanhado da comprovação da regularidade fiscal</w:t>
      </w:r>
      <w:r>
        <w:rPr>
          <w:rFonts w:ascii="Arial" w:hAnsi="Arial" w:cs="Arial"/>
          <w:sz w:val="24"/>
          <w:szCs w:val="24"/>
          <w:lang w:eastAsia="en-US"/>
        </w:rPr>
        <w:t>.</w:t>
      </w:r>
    </w:p>
    <w:p w14:paraId="5CAF3151"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803CC10"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4B86145"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0787DA4"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978D3CB"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5B61FD11" w14:textId="77777777" w:rsidR="008349A0" w:rsidRPr="00FC1AAF" w:rsidRDefault="008349A0" w:rsidP="008349A0">
      <w:pPr>
        <w:pStyle w:val="Nvel1-SemNum"/>
        <w:spacing w:before="0" w:afterLines="120" w:after="288"/>
        <w:rPr>
          <w:color w:val="auto"/>
          <w:sz w:val="24"/>
          <w:szCs w:val="24"/>
          <w:lang w:eastAsia="en-US"/>
        </w:rPr>
      </w:pPr>
      <w:r w:rsidRPr="00FC1AAF">
        <w:rPr>
          <w:color w:val="auto"/>
          <w:sz w:val="24"/>
          <w:szCs w:val="24"/>
          <w:lang w:eastAsia="en-US"/>
        </w:rPr>
        <w:lastRenderedPageBreak/>
        <w:t>Prazo de pagamento</w:t>
      </w:r>
    </w:p>
    <w:p w14:paraId="59366BB6"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pagamento será efetuado no prazo de até </w:t>
      </w:r>
      <w:r>
        <w:rPr>
          <w:rFonts w:ascii="Arial" w:hAnsi="Arial" w:cs="Arial"/>
          <w:sz w:val="24"/>
          <w:szCs w:val="24"/>
        </w:rPr>
        <w:t>05</w:t>
      </w:r>
      <w:r w:rsidRPr="00FC1AAF">
        <w:rPr>
          <w:rFonts w:ascii="Arial" w:hAnsi="Arial" w:cs="Arial"/>
          <w:sz w:val="24"/>
          <w:szCs w:val="24"/>
        </w:rPr>
        <w:t xml:space="preserve"> (</w:t>
      </w:r>
      <w:r>
        <w:rPr>
          <w:rFonts w:ascii="Arial" w:hAnsi="Arial" w:cs="Arial"/>
          <w:sz w:val="24"/>
          <w:szCs w:val="24"/>
        </w:rPr>
        <w:t>cinco</w:t>
      </w:r>
      <w:r w:rsidRPr="00FC1AAF">
        <w:rPr>
          <w:rFonts w:ascii="Arial" w:hAnsi="Arial" w:cs="Arial"/>
          <w:sz w:val="24"/>
          <w:szCs w:val="24"/>
        </w:rPr>
        <w:t>) dias úteis contados da finalização da liquidação da despesa.</w:t>
      </w:r>
    </w:p>
    <w:p w14:paraId="17CF0C99" w14:textId="77777777" w:rsidR="008349A0" w:rsidRPr="00D76E61"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lang w:eastAsia="en-US"/>
        </w:rPr>
      </w:pPr>
      <w:r w:rsidRPr="00FC1AAF">
        <w:rPr>
          <w:rFonts w:ascii="Arial" w:hAnsi="Arial" w:cs="Arial"/>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Arial" w:hAnsi="Arial" w:cs="Arial"/>
          <w:sz w:val="24"/>
          <w:szCs w:val="24"/>
          <w:lang w:eastAsia="en-US"/>
        </w:rPr>
        <w:t xml:space="preserve">de correção monetária </w:t>
      </w:r>
      <w:r w:rsidRPr="00D76E61">
        <w:rPr>
          <w:rFonts w:ascii="Arial" w:hAnsi="Arial" w:cs="Arial"/>
          <w:color w:val="000000" w:themeColor="text1"/>
          <w:sz w:val="24"/>
          <w:szCs w:val="24"/>
          <w:lang w:eastAsia="en-US"/>
        </w:rPr>
        <w:t>IPCA - Índice Nacional de Preços ao Consumidor Amplo – IBGE.</w:t>
      </w:r>
    </w:p>
    <w:p w14:paraId="7D22F723" w14:textId="77777777" w:rsidR="008349A0" w:rsidRPr="00FC1AAF" w:rsidRDefault="008349A0" w:rsidP="008349A0">
      <w:pPr>
        <w:pStyle w:val="Nvel1-SemNum"/>
        <w:spacing w:before="0" w:afterLines="120" w:after="288"/>
        <w:rPr>
          <w:color w:val="auto"/>
          <w:sz w:val="24"/>
          <w:szCs w:val="24"/>
          <w:lang w:eastAsia="en-US"/>
        </w:rPr>
      </w:pPr>
      <w:r w:rsidRPr="00FC1AAF">
        <w:rPr>
          <w:color w:val="auto"/>
          <w:sz w:val="24"/>
          <w:szCs w:val="24"/>
          <w:lang w:eastAsia="en-US"/>
        </w:rPr>
        <w:t>Forma de pagamento</w:t>
      </w:r>
    </w:p>
    <w:p w14:paraId="416FE457"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O pagamento será realizado por meio de ordem bancária, para crédito em banco, agência e conta corrente indicados pelo contratado</w:t>
      </w:r>
      <w:r>
        <w:rPr>
          <w:rFonts w:ascii="Arial" w:hAnsi="Arial" w:cs="Arial"/>
          <w:sz w:val="24"/>
          <w:szCs w:val="24"/>
          <w:lang w:eastAsia="en-US"/>
        </w:rPr>
        <w:t xml:space="preserve"> ou mediante boleto bancário</w:t>
      </w:r>
      <w:r w:rsidRPr="00FC1AAF">
        <w:rPr>
          <w:rFonts w:ascii="Arial" w:hAnsi="Arial" w:cs="Arial"/>
          <w:sz w:val="24"/>
          <w:szCs w:val="24"/>
          <w:lang w:eastAsia="en-US"/>
        </w:rPr>
        <w:t>.</w:t>
      </w:r>
    </w:p>
    <w:p w14:paraId="7C97A35C"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Quando do pagamento, será efetuada a retenção tributária prevista na legislação aplicável.</w:t>
      </w:r>
    </w:p>
    <w:p w14:paraId="606304BE" w14:textId="77777777" w:rsidR="008349A0" w:rsidRPr="00FC1AAF" w:rsidRDefault="008349A0" w:rsidP="008349A0">
      <w:pPr>
        <w:pStyle w:val="Nivel3"/>
        <w:numPr>
          <w:ilvl w:val="2"/>
          <w:numId w:val="82"/>
        </w:numPr>
        <w:spacing w:before="0" w:afterLines="120" w:after="288" w:line="240" w:lineRule="auto"/>
        <w:ind w:left="170" w:firstLine="709"/>
        <w:rPr>
          <w:rFonts w:ascii="Arial" w:hAnsi="Arial"/>
          <w:sz w:val="24"/>
          <w:szCs w:val="24"/>
          <w:lang w:eastAsia="en-US"/>
        </w:rPr>
      </w:pPr>
      <w:r w:rsidRPr="00FC1AAF">
        <w:rPr>
          <w:rFonts w:ascii="Arial" w:hAnsi="Arial"/>
          <w:sz w:val="24"/>
          <w:szCs w:val="24"/>
          <w:lang w:eastAsia="en-US"/>
        </w:rPr>
        <w:t>Independentemente do percentual de tributo inserido na planilha, quando houver, serão retidos na fonte, quando da realização do pagamento, os percentuais estabelecidos na legislação vigente.</w:t>
      </w:r>
    </w:p>
    <w:p w14:paraId="51B9E4D5" w14:textId="77777777" w:rsidR="008349A0"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O contratado não sofrerá a retenção tributária quanto aos impostos e contribuições abrangidos por </w:t>
      </w:r>
      <w:r>
        <w:rPr>
          <w:rFonts w:ascii="Arial" w:hAnsi="Arial" w:cs="Arial"/>
          <w:sz w:val="24"/>
          <w:szCs w:val="24"/>
          <w:lang w:eastAsia="en-US"/>
        </w:rPr>
        <w:t>regime especial</w:t>
      </w:r>
      <w:r w:rsidRPr="00FC1AAF">
        <w:rPr>
          <w:rFonts w:ascii="Arial" w:hAnsi="Arial" w:cs="Arial"/>
          <w:sz w:val="24"/>
          <w:szCs w:val="24"/>
          <w:lang w:eastAsia="en-US"/>
        </w:rPr>
        <w:t xml:space="preserve">. No entanto, o pagamento ficará condicionado à apresentação de comprovação, por meio de documento oficial, de que faz jus ao tratamento tributário favorecido previsto </w:t>
      </w:r>
      <w:r>
        <w:rPr>
          <w:rFonts w:ascii="Arial" w:hAnsi="Arial" w:cs="Arial"/>
          <w:sz w:val="24"/>
          <w:szCs w:val="24"/>
          <w:lang w:eastAsia="en-US"/>
        </w:rPr>
        <w:t>em</w:t>
      </w:r>
      <w:r w:rsidRPr="00FC1AAF">
        <w:rPr>
          <w:rFonts w:ascii="Arial" w:hAnsi="Arial" w:cs="Arial"/>
          <w:sz w:val="24"/>
          <w:szCs w:val="24"/>
          <w:lang w:eastAsia="en-US"/>
        </w:rPr>
        <w:t xml:space="preserve"> Lei Complementar.</w:t>
      </w:r>
    </w:p>
    <w:p w14:paraId="638CAA3A"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lang w:eastAsia="en-US"/>
        </w:rPr>
      </w:pPr>
      <w:r>
        <w:rPr>
          <w:rFonts w:ascii="Arial" w:hAnsi="Arial" w:cs="Arial"/>
          <w:sz w:val="24"/>
          <w:szCs w:val="24"/>
          <w:lang w:eastAsia="en-US"/>
        </w:rPr>
        <w:t xml:space="preserve">Não será admitida a antecipação de pagamento. </w:t>
      </w:r>
    </w:p>
    <w:p w14:paraId="266B4DA9" w14:textId="77777777" w:rsidR="008349A0" w:rsidRPr="00FC1AAF" w:rsidRDefault="008349A0" w:rsidP="008349A0">
      <w:pPr>
        <w:pStyle w:val="Nivel01"/>
        <w:numPr>
          <w:ilvl w:val="0"/>
          <w:numId w:val="82"/>
        </w:numPr>
        <w:tabs>
          <w:tab w:val="num" w:pos="600"/>
        </w:tabs>
        <w:spacing w:before="0" w:afterLines="120" w:after="288"/>
        <w:ind w:left="357" w:hanging="357"/>
        <w:rPr>
          <w:sz w:val="24"/>
          <w:szCs w:val="24"/>
        </w:rPr>
      </w:pPr>
      <w:r w:rsidRPr="00FC1AAF">
        <w:rPr>
          <w:sz w:val="24"/>
          <w:szCs w:val="24"/>
        </w:rPr>
        <w:t>FORMA E CRITÉRIOS DE SELEÇÃO DO FORNECEDOR</w:t>
      </w:r>
    </w:p>
    <w:p w14:paraId="7D8F1705" w14:textId="77777777" w:rsidR="008349A0" w:rsidRPr="00FC1AAF" w:rsidRDefault="008349A0" w:rsidP="008349A0">
      <w:pPr>
        <w:pStyle w:val="Nvel1-SemNum"/>
        <w:spacing w:before="0" w:afterLines="120" w:after="288"/>
        <w:rPr>
          <w:color w:val="auto"/>
          <w:sz w:val="24"/>
          <w:szCs w:val="24"/>
          <w:highlight w:val="yellow"/>
        </w:rPr>
      </w:pPr>
      <w:r w:rsidRPr="00FC1AAF">
        <w:rPr>
          <w:color w:val="auto"/>
          <w:sz w:val="24"/>
          <w:szCs w:val="24"/>
          <w:lang w:eastAsia="en-US"/>
        </w:rPr>
        <w:t>Forma de seleção e critério de julgamento da proposta</w:t>
      </w:r>
    </w:p>
    <w:p w14:paraId="757317B8"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eastAsia="Arial" w:hAnsi="Arial" w:cs="Arial"/>
          <w:sz w:val="24"/>
          <w:szCs w:val="24"/>
        </w:rPr>
        <w:t xml:space="preserve">O fornecedor será selecionado por meio da realização de procedimento de LICITAÇÃO, na modalidade PREGÃO, sob a forma ELETRÔNICA, com adoção do critério de julgamento pelo </w:t>
      </w:r>
      <w:r w:rsidRPr="00FF36FF">
        <w:rPr>
          <w:rFonts w:ascii="Arial" w:eastAsia="Arial" w:hAnsi="Arial" w:cs="Arial"/>
          <w:color w:val="000000" w:themeColor="text1"/>
          <w:sz w:val="24"/>
          <w:szCs w:val="24"/>
        </w:rPr>
        <w:t>MENOR PREÇO</w:t>
      </w:r>
      <w:r>
        <w:rPr>
          <w:rFonts w:ascii="Arial" w:eastAsia="Arial" w:hAnsi="Arial" w:cs="Arial"/>
          <w:color w:val="000000" w:themeColor="text1"/>
          <w:sz w:val="24"/>
          <w:szCs w:val="24"/>
        </w:rPr>
        <w:t xml:space="preserve"> UNITÁRIO</w:t>
      </w:r>
      <w:r w:rsidRPr="00FF36FF">
        <w:rPr>
          <w:rFonts w:ascii="Arial" w:eastAsia="Arial" w:hAnsi="Arial" w:cs="Arial"/>
          <w:color w:val="000000" w:themeColor="text1"/>
          <w:sz w:val="24"/>
          <w:szCs w:val="24"/>
        </w:rPr>
        <w:t>.</w:t>
      </w:r>
    </w:p>
    <w:p w14:paraId="5B61E641" w14:textId="77777777" w:rsidR="008349A0" w:rsidRPr="00FC1AAF" w:rsidRDefault="008349A0" w:rsidP="008349A0">
      <w:pPr>
        <w:pStyle w:val="Nvel1-SemNum"/>
        <w:spacing w:before="0" w:afterLines="120" w:after="288"/>
        <w:rPr>
          <w:color w:val="auto"/>
          <w:sz w:val="24"/>
          <w:szCs w:val="24"/>
        </w:rPr>
      </w:pPr>
      <w:bookmarkStart w:id="7" w:name="_Hlk130805534"/>
      <w:r w:rsidRPr="00FC1AAF">
        <w:rPr>
          <w:color w:val="auto"/>
          <w:sz w:val="24"/>
          <w:szCs w:val="24"/>
          <w:lang w:eastAsia="en-US"/>
        </w:rPr>
        <w:t>Exigências de habilitação</w:t>
      </w:r>
    </w:p>
    <w:p w14:paraId="55CB218E"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Para fins de habilitação, deverá o licitante comprovar os seguintes requisitos:</w:t>
      </w:r>
    </w:p>
    <w:p w14:paraId="6CD32B89" w14:textId="77777777" w:rsidR="008349A0" w:rsidRPr="00FC1AAF" w:rsidRDefault="008349A0" w:rsidP="008349A0">
      <w:pPr>
        <w:pStyle w:val="Nvel1-SemNum"/>
        <w:spacing w:before="0" w:afterLines="120" w:after="288"/>
        <w:rPr>
          <w:color w:val="auto"/>
          <w:sz w:val="24"/>
          <w:szCs w:val="24"/>
          <w:lang w:eastAsia="zh-CN" w:bidi="hi-IN"/>
        </w:rPr>
      </w:pPr>
      <w:r w:rsidRPr="00FC1AAF">
        <w:rPr>
          <w:color w:val="auto"/>
          <w:sz w:val="24"/>
          <w:szCs w:val="24"/>
          <w:lang w:eastAsia="zh-CN" w:bidi="hi-IN"/>
        </w:rPr>
        <w:lastRenderedPageBreak/>
        <w:t>Habilitação jurídica</w:t>
      </w:r>
    </w:p>
    <w:p w14:paraId="7C3A16A2"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bookmarkStart w:id="8" w:name="_Ref115800561"/>
      <w:r w:rsidRPr="00FC1AAF">
        <w:rPr>
          <w:rFonts w:ascii="Arial" w:hAnsi="Arial" w:cs="Arial"/>
          <w:b/>
          <w:bCs/>
          <w:sz w:val="24"/>
          <w:szCs w:val="24"/>
        </w:rPr>
        <w:t>Pessoa física:</w:t>
      </w:r>
      <w:r w:rsidRPr="00FC1AAF">
        <w:rPr>
          <w:rFonts w:ascii="Arial" w:hAnsi="Arial" w:cs="Arial"/>
          <w:sz w:val="24"/>
          <w:szCs w:val="24"/>
        </w:rPr>
        <w:t xml:space="preserve"> cédula de identidade (RG) ou documento equivalente que, por força de lei, tenha validade para fins de identificação em todo o território nacional;</w:t>
      </w:r>
      <w:bookmarkEnd w:id="8"/>
    </w:p>
    <w:p w14:paraId="5B834C65"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Empresário individual:</w:t>
      </w:r>
      <w:r w:rsidRPr="00FC1AAF">
        <w:rPr>
          <w:rFonts w:ascii="Arial" w:hAnsi="Arial" w:cs="Arial"/>
          <w:sz w:val="24"/>
          <w:szCs w:val="24"/>
        </w:rPr>
        <w:t xml:space="preserve"> inscrição no Registro Público de Empresas Mercantis, a cargo da Junta Comercial da respectiva sede; </w:t>
      </w:r>
    </w:p>
    <w:p w14:paraId="5716AF28" w14:textId="77777777" w:rsidR="008349A0" w:rsidRPr="00FF36FF"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rPr>
      </w:pPr>
      <w:r w:rsidRPr="00FC1AAF">
        <w:rPr>
          <w:rFonts w:ascii="Arial" w:hAnsi="Arial" w:cs="Arial"/>
          <w:b/>
          <w:bCs/>
          <w:sz w:val="24"/>
          <w:szCs w:val="24"/>
        </w:rPr>
        <w:t>Microempreendedor Individual - MEI:</w:t>
      </w:r>
      <w:r w:rsidRPr="00FC1AAF">
        <w:rPr>
          <w:rFonts w:ascii="Arial" w:hAnsi="Arial" w:cs="Arial"/>
          <w:sz w:val="24"/>
          <w:szCs w:val="24"/>
        </w:rPr>
        <w:t xml:space="preserve"> Certificado da Condição de Microempreendedor Individual - CCMEI, cuja aceitação ficará condicionada à verificação da autenticidade no sítio </w:t>
      </w:r>
      <w:hyperlink r:id="rId11" w:history="1">
        <w:r w:rsidRPr="00FF36FF">
          <w:rPr>
            <w:rStyle w:val="Hyperlink"/>
            <w:rFonts w:ascii="Arial" w:hAnsi="Arial" w:cs="Arial"/>
            <w:color w:val="000000" w:themeColor="text1"/>
            <w:sz w:val="24"/>
            <w:szCs w:val="24"/>
          </w:rPr>
          <w:t>https://www.gov.br/empresas-e-negocios/pt-br/empreendedor</w:t>
        </w:r>
      </w:hyperlink>
      <w:r w:rsidRPr="00FF36FF">
        <w:rPr>
          <w:rFonts w:ascii="Arial" w:hAnsi="Arial" w:cs="Arial"/>
          <w:color w:val="000000" w:themeColor="text1"/>
          <w:sz w:val="24"/>
          <w:szCs w:val="24"/>
        </w:rPr>
        <w:t xml:space="preserve">; </w:t>
      </w:r>
    </w:p>
    <w:p w14:paraId="1C4A8406"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Sociedade empresária, sociedade limitada unipessoal – SLU ou sociedade identificada como empresa individual de responsabilidade limitada - EIRELI:</w:t>
      </w:r>
      <w:r w:rsidRPr="00FC1AAF">
        <w:rPr>
          <w:rFonts w:ascii="Arial" w:hAnsi="Arial" w:cs="Arial"/>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71B7A2A2"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Sociedade empresária estrangeira:</w:t>
      </w:r>
      <w:r w:rsidRPr="00FC1AAF">
        <w:rPr>
          <w:rFonts w:ascii="Arial" w:hAnsi="Arial" w:cs="Arial"/>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w:t>
      </w:r>
      <w:r>
        <w:rPr>
          <w:rFonts w:ascii="Arial" w:hAnsi="Arial" w:cs="Arial"/>
          <w:sz w:val="24"/>
          <w:szCs w:val="24"/>
        </w:rPr>
        <w:t>.</w:t>
      </w:r>
    </w:p>
    <w:p w14:paraId="2CE7137E"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 xml:space="preserve">Sociedade simples: </w:t>
      </w:r>
      <w:r w:rsidRPr="00FC1AAF">
        <w:rPr>
          <w:rFonts w:ascii="Arial" w:hAnsi="Arial" w:cs="Arial"/>
          <w:sz w:val="24"/>
          <w:szCs w:val="24"/>
        </w:rPr>
        <w:t>inscrição do ato constitutivo no Registro Civil de Pessoas Jurídicas do local de sua sede, acompanhada de documento comprobatório de seus administradores;</w:t>
      </w:r>
    </w:p>
    <w:p w14:paraId="37E39F51"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Filial, sucursal ou agência de sociedade simples ou empresária:</w:t>
      </w:r>
      <w:r w:rsidRPr="00FC1AAF">
        <w:rPr>
          <w:rFonts w:ascii="Arial" w:hAnsi="Arial" w:cs="Arial"/>
          <w:sz w:val="24"/>
          <w:szCs w:val="24"/>
        </w:rPr>
        <w:t xml:space="preserve"> inscrição do ato constitutivo da filial, sucursal ou agência da sociedade simples ou empresária, respectivamente, no Registro Civil das Pessoas Jurídicas ou no Registro Público de Empresas </w:t>
      </w:r>
      <w:bookmarkStart w:id="9" w:name="_Int_ySfCXwr4"/>
      <w:r w:rsidRPr="00FC1AAF">
        <w:rPr>
          <w:rFonts w:ascii="Arial" w:hAnsi="Arial" w:cs="Arial"/>
          <w:sz w:val="24"/>
          <w:szCs w:val="24"/>
        </w:rPr>
        <w:t>Mercantis onde</w:t>
      </w:r>
      <w:bookmarkEnd w:id="9"/>
      <w:r w:rsidRPr="00FC1AAF">
        <w:rPr>
          <w:rFonts w:ascii="Arial" w:hAnsi="Arial" w:cs="Arial"/>
          <w:sz w:val="24"/>
          <w:szCs w:val="24"/>
        </w:rPr>
        <w:t xml:space="preserve"> opera, com averbação no Registro onde tem sede a matriz</w:t>
      </w:r>
    </w:p>
    <w:p w14:paraId="3263B866"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Sociedade cooperativa:</w:t>
      </w:r>
      <w:r w:rsidRPr="00FC1AAF">
        <w:rPr>
          <w:rFonts w:ascii="Arial" w:hAnsi="Arial" w:cs="Arial"/>
          <w:sz w:val="24"/>
          <w:szCs w:val="24"/>
        </w:rPr>
        <w:t xml:space="preserve"> ata de fundação e estatuto social, com a ata da assembleia que o aprovou, devidamente arquivado na Junta Comercial ou inscrito no Registro Civil das Pessoas Jurídicas da respectiva sede.</w:t>
      </w:r>
    </w:p>
    <w:p w14:paraId="36A5EFF4"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Agricultor familiar:</w:t>
      </w:r>
      <w:r w:rsidRPr="00FC1AAF">
        <w:rPr>
          <w:rFonts w:ascii="Arial" w:hAnsi="Arial" w:cs="Arial"/>
          <w:sz w:val="24"/>
          <w:szCs w:val="24"/>
        </w:rPr>
        <w:t xml:space="preserve"> Declaração de Aptidão ao Pronaf – DAP ou DAP-P válida, ou, ainda, outros documentos definidos pela Secretaria Especial de Agricultura Familiar e do Desenvolvimento Agrário</w:t>
      </w:r>
      <w:r>
        <w:rPr>
          <w:rFonts w:ascii="Arial" w:hAnsi="Arial" w:cs="Arial"/>
          <w:sz w:val="24"/>
          <w:szCs w:val="24"/>
        </w:rPr>
        <w:t>.</w:t>
      </w:r>
    </w:p>
    <w:p w14:paraId="16F347BF"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b/>
          <w:bCs/>
          <w:sz w:val="24"/>
          <w:szCs w:val="24"/>
        </w:rPr>
        <w:t>Produtor Rural:</w:t>
      </w:r>
      <w:r w:rsidRPr="00FC1AAF">
        <w:rPr>
          <w:rFonts w:ascii="Arial" w:hAnsi="Arial" w:cs="Arial"/>
          <w:sz w:val="24"/>
          <w:szCs w:val="24"/>
        </w:rPr>
        <w:t xml:space="preserve"> matrícula no Cadastro Específico do INSS – CEI, que comprove a qualificação como produtor rural pessoa física.</w:t>
      </w:r>
    </w:p>
    <w:p w14:paraId="0E1437A4"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lastRenderedPageBreak/>
        <w:t>Os documentos apresentados deverão estar acompanhados de todas as alterações ou da consolidação respectiva.</w:t>
      </w:r>
    </w:p>
    <w:p w14:paraId="38A74C78" w14:textId="77777777" w:rsidR="008349A0" w:rsidRPr="00FC1AAF" w:rsidRDefault="008349A0" w:rsidP="008349A0">
      <w:pPr>
        <w:pStyle w:val="Nvel1-SemNum"/>
        <w:spacing w:before="0" w:afterLines="120" w:after="288"/>
        <w:rPr>
          <w:color w:val="auto"/>
          <w:sz w:val="24"/>
          <w:szCs w:val="24"/>
          <w:lang w:eastAsia="zh-CN" w:bidi="hi-IN"/>
        </w:rPr>
      </w:pPr>
      <w:r w:rsidRPr="00FC1AAF">
        <w:rPr>
          <w:color w:val="auto"/>
          <w:sz w:val="24"/>
          <w:szCs w:val="24"/>
          <w:lang w:eastAsia="zh-CN" w:bidi="hi-IN"/>
        </w:rPr>
        <w:t>Habilitação fiscal, social e trabalhista</w:t>
      </w:r>
    </w:p>
    <w:p w14:paraId="052D72C9"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Prova de inscrição no Cadastro Nacional de Pessoas Jurídicas ou no Cadastro de Pessoas Físicas, conforme o caso;</w:t>
      </w:r>
    </w:p>
    <w:p w14:paraId="3B993EAB"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1060210"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Prova de regularidade com o Fundo de Garantia do Tempo de Serviço (FGTS);</w:t>
      </w:r>
    </w:p>
    <w:p w14:paraId="5E89CE6B"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7C0B7F6" w14:textId="77777777" w:rsidR="008349A0" w:rsidRPr="00FF36FF"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 xml:space="preserve">Prova de inscrição no cadastro de contribuintes </w:t>
      </w:r>
      <w:r w:rsidRPr="00FF36FF">
        <w:rPr>
          <w:rFonts w:ascii="Arial" w:hAnsi="Arial" w:cs="Arial"/>
          <w:i/>
          <w:iCs/>
          <w:color w:val="000000" w:themeColor="text1"/>
          <w:sz w:val="24"/>
          <w:szCs w:val="24"/>
        </w:rPr>
        <w:t>[Estadual/Distrital]</w:t>
      </w:r>
      <w:r w:rsidRPr="00FF36FF">
        <w:rPr>
          <w:rFonts w:ascii="Arial" w:hAnsi="Arial" w:cs="Arial"/>
          <w:color w:val="000000" w:themeColor="text1"/>
          <w:sz w:val="24"/>
          <w:szCs w:val="24"/>
        </w:rPr>
        <w:t xml:space="preserve"> ou </w:t>
      </w:r>
      <w:r w:rsidRPr="00FF36FF">
        <w:rPr>
          <w:rFonts w:ascii="Arial" w:hAnsi="Arial" w:cs="Arial"/>
          <w:i/>
          <w:iCs/>
          <w:color w:val="000000" w:themeColor="text1"/>
          <w:sz w:val="24"/>
          <w:szCs w:val="24"/>
        </w:rPr>
        <w:t>[Municipal/Distrital]</w:t>
      </w:r>
      <w:r w:rsidRPr="00FF36FF">
        <w:rPr>
          <w:rFonts w:ascii="Arial" w:hAnsi="Arial" w:cs="Arial"/>
          <w:color w:val="000000" w:themeColor="text1"/>
          <w:sz w:val="24"/>
          <w:szCs w:val="24"/>
        </w:rPr>
        <w:t xml:space="preserve"> relativo ao domicílio ou sede do fornecedor, pertinente ao seu ramo de atividade e compatível com o objeto contratual; </w:t>
      </w:r>
    </w:p>
    <w:p w14:paraId="675E3C8B" w14:textId="77777777" w:rsidR="008349A0" w:rsidRPr="00FF36FF"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 xml:space="preserve">Prova de regularidade com a Fazenda </w:t>
      </w:r>
      <w:r w:rsidRPr="00FF36FF">
        <w:rPr>
          <w:rFonts w:ascii="Arial" w:hAnsi="Arial" w:cs="Arial"/>
          <w:i/>
          <w:iCs/>
          <w:color w:val="000000" w:themeColor="text1"/>
          <w:sz w:val="24"/>
          <w:szCs w:val="24"/>
        </w:rPr>
        <w:t>[Estadual/Distrital] ou [Municipal/Distrital]</w:t>
      </w:r>
      <w:r w:rsidRPr="00FF36FF">
        <w:rPr>
          <w:rFonts w:ascii="Arial" w:hAnsi="Arial" w:cs="Arial"/>
          <w:color w:val="000000" w:themeColor="text1"/>
          <w:sz w:val="24"/>
          <w:szCs w:val="24"/>
        </w:rPr>
        <w:t xml:space="preserve"> do domicílio ou sede do fornecedor, relativa à atividade em cujo exercício contrata ou concorre;</w:t>
      </w:r>
    </w:p>
    <w:p w14:paraId="25459B15" w14:textId="77777777" w:rsidR="008349A0" w:rsidRPr="00FF36FF"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 xml:space="preserve">Caso o fornecedor seja considerado isento dos tributos </w:t>
      </w:r>
      <w:r w:rsidRPr="00FF36FF">
        <w:rPr>
          <w:rFonts w:ascii="Arial" w:hAnsi="Arial" w:cs="Arial"/>
          <w:i/>
          <w:iCs/>
          <w:color w:val="000000" w:themeColor="text1"/>
          <w:sz w:val="24"/>
          <w:szCs w:val="24"/>
        </w:rPr>
        <w:t>[Estadual/Distrital] ou [Municipal/Distrital]</w:t>
      </w:r>
      <w:r w:rsidRPr="00FF36FF">
        <w:rPr>
          <w:rFonts w:ascii="Arial" w:hAnsi="Arial" w:cs="Arial"/>
          <w:color w:val="000000" w:themeColor="text1"/>
          <w:sz w:val="24"/>
          <w:szCs w:val="24"/>
        </w:rPr>
        <w:t xml:space="preserve"> relacionados ao objeto contratual, deverá comprovar tal condição mediante a apresentação de declaração da Fazenda respectiva do seu domicílio ou sede, ou outra equivalente, na forma da lei.</w:t>
      </w:r>
    </w:p>
    <w:p w14:paraId="7A5B2E65" w14:textId="77777777" w:rsidR="008349A0" w:rsidRPr="00FF36FF" w:rsidRDefault="008349A0" w:rsidP="008349A0">
      <w:pPr>
        <w:pStyle w:val="Nivel2"/>
        <w:numPr>
          <w:ilvl w:val="1"/>
          <w:numId w:val="82"/>
        </w:numPr>
        <w:spacing w:before="0" w:afterLines="120" w:after="288" w:line="240" w:lineRule="auto"/>
        <w:ind w:left="0" w:firstLine="709"/>
        <w:rPr>
          <w:rFonts w:ascii="Arial" w:hAnsi="Arial" w:cs="Arial"/>
          <w:color w:val="000000" w:themeColor="text1"/>
          <w:sz w:val="24"/>
          <w:szCs w:val="24"/>
        </w:rPr>
      </w:pPr>
      <w:r w:rsidRPr="00FF36FF">
        <w:rPr>
          <w:rFonts w:ascii="Arial" w:hAnsi="Arial" w:cs="Arial"/>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70FDA9F" w14:textId="77777777" w:rsidR="008349A0" w:rsidRPr="00FC1AAF" w:rsidRDefault="008349A0" w:rsidP="008349A0">
      <w:pPr>
        <w:pStyle w:val="Nvel1-SemNum"/>
        <w:spacing w:before="0" w:afterLines="120" w:after="288"/>
        <w:rPr>
          <w:color w:val="auto"/>
          <w:sz w:val="24"/>
          <w:szCs w:val="24"/>
          <w:lang w:eastAsia="zh-CN" w:bidi="hi-IN"/>
        </w:rPr>
      </w:pPr>
      <w:r w:rsidRPr="00FC1AAF">
        <w:rPr>
          <w:color w:val="auto"/>
          <w:sz w:val="24"/>
          <w:szCs w:val="24"/>
          <w:lang w:eastAsia="zh-CN" w:bidi="hi-IN"/>
        </w:rPr>
        <w:lastRenderedPageBreak/>
        <w:t>Qualificação Econômico-Financeira</w:t>
      </w:r>
    </w:p>
    <w:p w14:paraId="5642B80A"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Certidão negativa de insolvência civil expedida pelo distribuidor do domicílio ou sede do licitante, caso se trate de pessoa física, desde que admitida a sua participação na licitação ou de sociedade simples; </w:t>
      </w:r>
    </w:p>
    <w:p w14:paraId="589B2CE6" w14:textId="77777777" w:rsidR="008349A0"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hAnsi="Arial" w:cs="Arial"/>
          <w:sz w:val="24"/>
          <w:szCs w:val="24"/>
        </w:rPr>
        <w:t>Certidão negativa de falência expedida pelo distribuidor da sede do fornecedor</w:t>
      </w:r>
      <w:r>
        <w:rPr>
          <w:rFonts w:ascii="Arial" w:hAnsi="Arial" w:cs="Arial"/>
          <w:sz w:val="24"/>
          <w:szCs w:val="24"/>
        </w:rPr>
        <w:t>.</w:t>
      </w:r>
    </w:p>
    <w:p w14:paraId="54166884" w14:textId="77777777" w:rsidR="008349A0" w:rsidRPr="00A02C10" w:rsidRDefault="008349A0" w:rsidP="008349A0">
      <w:pPr>
        <w:pStyle w:val="Nvel2-Red"/>
        <w:numPr>
          <w:ilvl w:val="1"/>
          <w:numId w:val="82"/>
        </w:numPr>
        <w:ind w:left="709" w:firstLine="0"/>
        <w:rPr>
          <w:rFonts w:eastAsia="Arial Unicode MS"/>
          <w:i w:val="0"/>
          <w:iCs w:val="0"/>
          <w:color w:val="auto"/>
          <w:sz w:val="24"/>
          <w:szCs w:val="24"/>
        </w:rPr>
      </w:pPr>
      <w:r w:rsidRPr="00A02C10">
        <w:rPr>
          <w:rFonts w:eastAsia="Arial Unicode MS"/>
          <w:i w:val="0"/>
          <w:iCs w:val="0"/>
          <w:color w:val="auto"/>
          <w:sz w:val="24"/>
          <w:szCs w:val="24"/>
        </w:rPr>
        <w:t>Será exigida da licitante em recuperação judicial a comprovação de que o plano de recuperação foi acolhido na esfera judicial, na forma do art. 58 da Lei n. 11.101, de 2005.</w:t>
      </w:r>
    </w:p>
    <w:bookmarkEnd w:id="7"/>
    <w:p w14:paraId="7AB47E8B" w14:textId="77777777" w:rsidR="008349A0" w:rsidRPr="00FC1AAF" w:rsidRDefault="008349A0" w:rsidP="008349A0">
      <w:pPr>
        <w:pStyle w:val="Nvel1-SemNum"/>
        <w:spacing w:before="0" w:afterLines="120" w:after="288"/>
        <w:rPr>
          <w:color w:val="auto"/>
          <w:sz w:val="24"/>
          <w:szCs w:val="24"/>
          <w:lang w:eastAsia="zh-CN" w:bidi="hi-IN"/>
        </w:rPr>
      </w:pPr>
      <w:r w:rsidRPr="00FC1AAF">
        <w:rPr>
          <w:color w:val="auto"/>
          <w:sz w:val="24"/>
          <w:szCs w:val="24"/>
          <w:lang w:eastAsia="zh-CN" w:bidi="hi-IN"/>
        </w:rPr>
        <w:t>Qualificação Técnica</w:t>
      </w:r>
    </w:p>
    <w:p w14:paraId="79679E97" w14:textId="77777777" w:rsidR="008349A0" w:rsidRDefault="008349A0" w:rsidP="008349A0">
      <w:pPr>
        <w:pStyle w:val="PargrafodaLista"/>
        <w:numPr>
          <w:ilvl w:val="1"/>
          <w:numId w:val="82"/>
        </w:numPr>
        <w:ind w:left="0" w:firstLine="0"/>
        <w:jc w:val="both"/>
        <w:rPr>
          <w:rFonts w:ascii="Arial" w:eastAsiaTheme="minorEastAsia" w:hAnsi="Arial" w:cs="Arial"/>
          <w:color w:val="000000" w:themeColor="text1"/>
          <w:sz w:val="24"/>
          <w:szCs w:val="24"/>
          <w:lang w:eastAsia="zh-CN" w:bidi="hi-IN"/>
        </w:rPr>
      </w:pPr>
      <w:r w:rsidRPr="00A02C10">
        <w:rPr>
          <w:rFonts w:ascii="Arial" w:eastAsiaTheme="minorEastAsia" w:hAnsi="Arial" w:cs="Arial"/>
          <w:color w:val="000000" w:themeColor="text1"/>
          <w:sz w:val="24"/>
          <w:szCs w:val="24"/>
          <w:lang w:eastAsia="zh-CN" w:bidi="hi-IN"/>
        </w:rPr>
        <w:t xml:space="preserve">Prova de aptidão de desempenho de atividade pertinente e compatível em características semelhantes com o objeto da presente licitação, por meio de apresentação de no mínimo um atestado expedido, necessariamente em nome do(a) licitante, por pessoa(s) jurídica(s) de direito público ou privado. </w:t>
      </w:r>
    </w:p>
    <w:p w14:paraId="173C100D" w14:textId="77777777" w:rsidR="008349A0" w:rsidRPr="00A02C10" w:rsidRDefault="008349A0" w:rsidP="008349A0">
      <w:pPr>
        <w:pStyle w:val="PargrafodaLista"/>
        <w:ind w:left="360"/>
        <w:jc w:val="both"/>
        <w:rPr>
          <w:rFonts w:ascii="Arial" w:eastAsiaTheme="minorEastAsia" w:hAnsi="Arial" w:cs="Arial"/>
          <w:color w:val="000000" w:themeColor="text1"/>
          <w:sz w:val="24"/>
          <w:szCs w:val="24"/>
          <w:lang w:eastAsia="zh-CN" w:bidi="hi-IN"/>
        </w:rPr>
      </w:pPr>
    </w:p>
    <w:p w14:paraId="76408CAD" w14:textId="77777777" w:rsidR="008349A0" w:rsidRPr="00FC1AAF" w:rsidRDefault="008349A0" w:rsidP="008349A0">
      <w:pPr>
        <w:pStyle w:val="Nivel01"/>
        <w:numPr>
          <w:ilvl w:val="0"/>
          <w:numId w:val="82"/>
        </w:numPr>
        <w:tabs>
          <w:tab w:val="num" w:pos="600"/>
        </w:tabs>
        <w:spacing w:before="0" w:afterLines="120" w:after="288"/>
        <w:ind w:left="600" w:hanging="600"/>
        <w:rPr>
          <w:sz w:val="24"/>
          <w:szCs w:val="24"/>
        </w:rPr>
      </w:pPr>
      <w:r w:rsidRPr="00FC1AAF">
        <w:rPr>
          <w:sz w:val="24"/>
          <w:szCs w:val="24"/>
        </w:rPr>
        <w:t>ESTIMATIVAS DO VALOR DA CONTRATAÇÃO</w:t>
      </w:r>
    </w:p>
    <w:p w14:paraId="2561AD67" w14:textId="77777777" w:rsidR="008349A0" w:rsidRPr="00030E6C" w:rsidRDefault="008349A0" w:rsidP="008349A0">
      <w:pPr>
        <w:pStyle w:val="Nvel2-Red"/>
        <w:numPr>
          <w:ilvl w:val="1"/>
          <w:numId w:val="82"/>
        </w:numPr>
        <w:spacing w:before="0" w:afterLines="120" w:after="288" w:line="240" w:lineRule="auto"/>
        <w:ind w:left="709" w:firstLine="0"/>
        <w:rPr>
          <w:i w:val="0"/>
          <w:iCs w:val="0"/>
          <w:color w:val="000000" w:themeColor="text1"/>
          <w:sz w:val="24"/>
          <w:szCs w:val="24"/>
        </w:rPr>
      </w:pPr>
      <w:r w:rsidRPr="00030E6C">
        <w:rPr>
          <w:i w:val="0"/>
          <w:iCs w:val="0"/>
          <w:color w:val="auto"/>
          <w:sz w:val="24"/>
          <w:szCs w:val="24"/>
        </w:rPr>
        <w:t xml:space="preserve">O custo estimado total da contratação é de </w:t>
      </w:r>
      <w:r w:rsidRPr="004E3C01">
        <w:rPr>
          <w:color w:val="auto"/>
          <w:sz w:val="24"/>
          <w:szCs w:val="24"/>
        </w:rPr>
        <w:t>R$ 9.395,72 (nove mil e trezentos e noventa e cinco reais e setenta e dois centavos).</w:t>
      </w:r>
    </w:p>
    <w:p w14:paraId="2F461944" w14:textId="77777777" w:rsidR="008349A0" w:rsidRPr="00030E6C" w:rsidRDefault="008349A0" w:rsidP="008349A0">
      <w:pPr>
        <w:pStyle w:val="Nvel2-Red"/>
        <w:numPr>
          <w:ilvl w:val="1"/>
          <w:numId w:val="82"/>
        </w:numPr>
        <w:spacing w:before="0" w:afterLines="120" w:after="288" w:line="240" w:lineRule="auto"/>
        <w:ind w:left="709" w:firstLine="0"/>
        <w:rPr>
          <w:i w:val="0"/>
          <w:iCs w:val="0"/>
          <w:color w:val="000000" w:themeColor="text1"/>
          <w:sz w:val="24"/>
          <w:szCs w:val="24"/>
        </w:rPr>
      </w:pPr>
      <w:r w:rsidRPr="00030E6C">
        <w:rPr>
          <w:i w:val="0"/>
          <w:iCs w:val="0"/>
          <w:color w:val="000000" w:themeColor="text1"/>
          <w:sz w:val="24"/>
          <w:szCs w:val="24"/>
        </w:rPr>
        <w:t xml:space="preserve">O preço unitário máximo é o estabelecido na planilha de preços. Não será aceito preço unitário superior. Não será aceito nenhum valor unitário igual ou menor que zero. </w:t>
      </w:r>
    </w:p>
    <w:p w14:paraId="2F441F2B" w14:textId="77777777" w:rsidR="008349A0" w:rsidRPr="00EA7D8B" w:rsidRDefault="008349A0" w:rsidP="008349A0">
      <w:pPr>
        <w:pStyle w:val="Nvel2-Red"/>
        <w:numPr>
          <w:ilvl w:val="1"/>
          <w:numId w:val="82"/>
        </w:numPr>
        <w:spacing w:before="0" w:afterLines="120" w:after="288" w:line="240" w:lineRule="auto"/>
        <w:ind w:left="709" w:firstLine="0"/>
        <w:rPr>
          <w:i w:val="0"/>
          <w:iCs w:val="0"/>
          <w:color w:val="000000" w:themeColor="text1"/>
          <w:sz w:val="24"/>
          <w:szCs w:val="24"/>
        </w:rPr>
      </w:pPr>
      <w:r>
        <w:rPr>
          <w:i w:val="0"/>
          <w:iCs w:val="0"/>
          <w:color w:val="000000" w:themeColor="text1"/>
          <w:sz w:val="24"/>
          <w:szCs w:val="24"/>
        </w:rPr>
        <w:t>Ao final da sessão, sendo declaro o vencedor, o mesmo deverá enviar a proposta de preços final adequada ao preço ofertado em conformidade com o anexo do edital.</w:t>
      </w:r>
    </w:p>
    <w:p w14:paraId="636C89D0" w14:textId="77777777" w:rsidR="008349A0" w:rsidRPr="00FC1AAF" w:rsidRDefault="008349A0" w:rsidP="008349A0">
      <w:pPr>
        <w:pStyle w:val="Nivel01"/>
        <w:numPr>
          <w:ilvl w:val="0"/>
          <w:numId w:val="82"/>
        </w:numPr>
        <w:tabs>
          <w:tab w:val="num" w:pos="600"/>
        </w:tabs>
        <w:spacing w:before="0" w:afterLines="120" w:after="288"/>
        <w:ind w:left="600" w:hanging="600"/>
        <w:rPr>
          <w:sz w:val="24"/>
          <w:szCs w:val="24"/>
        </w:rPr>
      </w:pPr>
      <w:r w:rsidRPr="00FC1AAF">
        <w:rPr>
          <w:sz w:val="24"/>
          <w:szCs w:val="24"/>
        </w:rPr>
        <w:t>ADEQUAÇÃO ORÇAMENTÁRIA</w:t>
      </w:r>
    </w:p>
    <w:p w14:paraId="55EFDE8E" w14:textId="77777777" w:rsidR="008349A0" w:rsidRPr="00FC1AAF" w:rsidRDefault="008349A0" w:rsidP="008349A0">
      <w:pPr>
        <w:pStyle w:val="Nivel2"/>
        <w:numPr>
          <w:ilvl w:val="1"/>
          <w:numId w:val="82"/>
        </w:numPr>
        <w:spacing w:before="0" w:afterLines="120" w:after="288" w:line="240" w:lineRule="auto"/>
        <w:ind w:left="0" w:firstLine="709"/>
        <w:rPr>
          <w:rFonts w:ascii="Arial" w:hAnsi="Arial" w:cs="Arial"/>
          <w:sz w:val="24"/>
          <w:szCs w:val="24"/>
        </w:rPr>
      </w:pPr>
      <w:r w:rsidRPr="00FC1AAF">
        <w:rPr>
          <w:rFonts w:ascii="Arial" w:eastAsia="Arial" w:hAnsi="Arial" w:cs="Arial"/>
          <w:sz w:val="24"/>
          <w:szCs w:val="24"/>
        </w:rPr>
        <w:t xml:space="preserve">As despesas decorrentes da presente contratação correrão à conta de recursos específicos consignados no </w:t>
      </w:r>
      <w:r>
        <w:rPr>
          <w:rFonts w:ascii="Arial" w:eastAsia="Arial" w:hAnsi="Arial" w:cs="Arial"/>
          <w:sz w:val="24"/>
          <w:szCs w:val="24"/>
        </w:rPr>
        <w:t>orçamento da Câmara Municipal de Extrema</w:t>
      </w:r>
      <w:r w:rsidRPr="00FC1AAF">
        <w:rPr>
          <w:rFonts w:ascii="Arial" w:eastAsia="Arial" w:hAnsi="Arial" w:cs="Arial"/>
          <w:sz w:val="24"/>
          <w:szCs w:val="24"/>
        </w:rPr>
        <w:t>.</w:t>
      </w:r>
    </w:p>
    <w:bookmarkEnd w:id="6"/>
    <w:p w14:paraId="6E39E04C" w14:textId="77777777" w:rsidR="008349A0" w:rsidRPr="00101FF1" w:rsidRDefault="008349A0" w:rsidP="008349A0">
      <w:pPr>
        <w:pStyle w:val="PargrafodaLista"/>
        <w:numPr>
          <w:ilvl w:val="1"/>
          <w:numId w:val="82"/>
        </w:numPr>
        <w:spacing w:after="0"/>
        <w:ind w:left="993"/>
        <w:jc w:val="both"/>
        <w:rPr>
          <w:rFonts w:ascii="Arial" w:hAnsi="Arial" w:cs="Arial"/>
          <w:sz w:val="24"/>
          <w:szCs w:val="24"/>
        </w:rPr>
      </w:pPr>
      <w:r w:rsidRPr="00101FF1">
        <w:rPr>
          <w:rFonts w:ascii="Arial" w:hAnsi="Arial" w:cs="Arial"/>
          <w:sz w:val="24"/>
          <w:szCs w:val="24"/>
        </w:rPr>
        <w:t>A contratação será atendida pela seguinte dotação:</w:t>
      </w:r>
    </w:p>
    <w:p w14:paraId="3D5EC755" w14:textId="77777777" w:rsidR="008349A0" w:rsidRPr="009A2894" w:rsidRDefault="008349A0" w:rsidP="008349A0">
      <w:pPr>
        <w:pStyle w:val="PargrafodaLista"/>
        <w:numPr>
          <w:ilvl w:val="0"/>
          <w:numId w:val="80"/>
        </w:numPr>
        <w:spacing w:after="0"/>
        <w:jc w:val="both"/>
        <w:rPr>
          <w:rFonts w:ascii="Arial" w:hAnsi="Arial" w:cs="Arial"/>
          <w:sz w:val="24"/>
          <w:szCs w:val="24"/>
        </w:rPr>
      </w:pPr>
      <w:r>
        <w:rPr>
          <w:rFonts w:ascii="Arial" w:hAnsi="Arial" w:cs="Arial"/>
          <w:sz w:val="24"/>
          <w:szCs w:val="24"/>
        </w:rPr>
        <w:t>3.3.90.30.99 – Outros Materiais de Consumo. Ficha: 16.</w:t>
      </w:r>
    </w:p>
    <w:p w14:paraId="7811EE4E" w14:textId="77777777" w:rsidR="008349A0" w:rsidRPr="009A2894" w:rsidRDefault="008349A0" w:rsidP="008349A0">
      <w:pPr>
        <w:spacing w:after="0"/>
        <w:ind w:left="1133" w:firstLine="283"/>
        <w:jc w:val="both"/>
        <w:rPr>
          <w:rFonts w:ascii="Arial" w:hAnsi="Arial" w:cs="Arial"/>
          <w:sz w:val="24"/>
          <w:szCs w:val="24"/>
        </w:rPr>
      </w:pPr>
    </w:p>
    <w:p w14:paraId="62F00BC9" w14:textId="77777777" w:rsidR="008349A0" w:rsidRPr="00101FF1" w:rsidRDefault="008349A0" w:rsidP="008349A0">
      <w:pPr>
        <w:pStyle w:val="PargrafodaLista"/>
        <w:numPr>
          <w:ilvl w:val="1"/>
          <w:numId w:val="82"/>
        </w:numPr>
        <w:spacing w:after="0"/>
        <w:ind w:left="993"/>
        <w:jc w:val="both"/>
        <w:rPr>
          <w:rFonts w:ascii="Arial" w:hAnsi="Arial" w:cs="Arial"/>
          <w:sz w:val="24"/>
          <w:szCs w:val="24"/>
        </w:rPr>
      </w:pPr>
      <w:r w:rsidRPr="00101FF1">
        <w:rPr>
          <w:rFonts w:ascii="Arial" w:hAnsi="Arial" w:cs="Arial"/>
          <w:color w:val="000000" w:themeColor="text1"/>
          <w:sz w:val="24"/>
          <w:szCs w:val="24"/>
        </w:rPr>
        <w:t>Não haverá renovação contratual.</w:t>
      </w:r>
    </w:p>
    <w:p w14:paraId="2E011C20" w14:textId="77777777" w:rsidR="008349A0" w:rsidRDefault="008349A0" w:rsidP="008349A0">
      <w:pPr>
        <w:pStyle w:val="PargrafodaLista"/>
        <w:spacing w:after="0" w:line="240" w:lineRule="auto"/>
        <w:ind w:left="360"/>
        <w:rPr>
          <w:rFonts w:ascii="Arial" w:eastAsia="Times New Roman" w:hAnsi="Arial" w:cs="Arial"/>
          <w:sz w:val="24"/>
          <w:szCs w:val="24"/>
          <w:lang w:eastAsia="pt-BR"/>
        </w:rPr>
      </w:pPr>
    </w:p>
    <w:p w14:paraId="7BA0C5FF" w14:textId="77777777" w:rsidR="008349A0" w:rsidRDefault="008349A0" w:rsidP="008349A0">
      <w:pPr>
        <w:pStyle w:val="PargrafodaLista"/>
        <w:spacing w:after="0" w:line="240" w:lineRule="auto"/>
        <w:ind w:left="360"/>
        <w:rPr>
          <w:rFonts w:ascii="Arial" w:eastAsia="Times New Roman" w:hAnsi="Arial" w:cs="Arial"/>
          <w:sz w:val="24"/>
          <w:szCs w:val="24"/>
          <w:lang w:eastAsia="pt-BR"/>
        </w:rPr>
      </w:pPr>
    </w:p>
    <w:p w14:paraId="61D8C7B0" w14:textId="77777777" w:rsidR="008349A0" w:rsidRDefault="008349A0" w:rsidP="008349A0">
      <w:pPr>
        <w:pStyle w:val="PargrafodaLista"/>
        <w:spacing w:after="0" w:line="240" w:lineRule="auto"/>
        <w:ind w:left="360"/>
        <w:rPr>
          <w:rFonts w:ascii="Arial" w:eastAsia="Times New Roman" w:hAnsi="Arial" w:cs="Arial"/>
          <w:sz w:val="24"/>
          <w:szCs w:val="24"/>
          <w:lang w:eastAsia="pt-BR"/>
        </w:rPr>
      </w:pPr>
    </w:p>
    <w:p w14:paraId="5471951C" w14:textId="77777777" w:rsidR="008349A0" w:rsidRPr="00A02C10" w:rsidRDefault="008349A0" w:rsidP="008349A0">
      <w:pPr>
        <w:pStyle w:val="PargrafodaLista"/>
        <w:spacing w:after="0" w:line="240" w:lineRule="auto"/>
        <w:ind w:left="360"/>
        <w:rPr>
          <w:rFonts w:ascii="Arial" w:eastAsia="Times New Roman" w:hAnsi="Arial" w:cs="Arial"/>
          <w:sz w:val="24"/>
          <w:szCs w:val="24"/>
          <w:lang w:eastAsia="pt-BR"/>
        </w:rPr>
      </w:pPr>
      <w:r w:rsidRPr="00A02C10">
        <w:rPr>
          <w:rFonts w:ascii="Arial" w:eastAsia="Times New Roman" w:hAnsi="Arial" w:cs="Arial"/>
          <w:sz w:val="24"/>
          <w:szCs w:val="24"/>
          <w:lang w:eastAsia="pt-BR"/>
        </w:rPr>
        <w:lastRenderedPageBreak/>
        <w:t xml:space="preserve">Extrema, MG, </w:t>
      </w:r>
      <w:r>
        <w:rPr>
          <w:rFonts w:ascii="Arial" w:eastAsia="Times New Roman" w:hAnsi="Arial" w:cs="Arial"/>
          <w:sz w:val="24"/>
          <w:szCs w:val="24"/>
          <w:lang w:eastAsia="pt-BR"/>
        </w:rPr>
        <w:t>05</w:t>
      </w:r>
      <w:r w:rsidRPr="00A02C10">
        <w:rPr>
          <w:rFonts w:ascii="Arial" w:eastAsia="Times New Roman" w:hAnsi="Arial" w:cs="Arial"/>
          <w:sz w:val="24"/>
          <w:szCs w:val="24"/>
          <w:lang w:eastAsia="pt-BR"/>
        </w:rPr>
        <w:t xml:space="preserve"> de </w:t>
      </w:r>
      <w:r>
        <w:rPr>
          <w:rFonts w:ascii="Arial" w:eastAsia="Times New Roman" w:hAnsi="Arial" w:cs="Arial"/>
          <w:sz w:val="24"/>
          <w:szCs w:val="24"/>
          <w:lang w:eastAsia="pt-BR"/>
        </w:rPr>
        <w:t>março</w:t>
      </w:r>
      <w:r w:rsidRPr="00A02C10">
        <w:rPr>
          <w:rFonts w:ascii="Arial" w:eastAsia="Times New Roman" w:hAnsi="Arial" w:cs="Arial"/>
          <w:sz w:val="24"/>
          <w:szCs w:val="24"/>
          <w:lang w:eastAsia="pt-BR"/>
        </w:rPr>
        <w:t xml:space="preserve"> de 202</w:t>
      </w:r>
      <w:r>
        <w:rPr>
          <w:rFonts w:ascii="Arial" w:eastAsia="Times New Roman" w:hAnsi="Arial" w:cs="Arial"/>
          <w:sz w:val="24"/>
          <w:szCs w:val="24"/>
          <w:lang w:eastAsia="pt-BR"/>
        </w:rPr>
        <w:t>4</w:t>
      </w:r>
      <w:r w:rsidRPr="00A02C10">
        <w:rPr>
          <w:rFonts w:ascii="Arial" w:eastAsia="Times New Roman" w:hAnsi="Arial" w:cs="Arial"/>
          <w:sz w:val="24"/>
          <w:szCs w:val="24"/>
          <w:lang w:eastAsia="pt-BR"/>
        </w:rPr>
        <w:t>.</w:t>
      </w:r>
    </w:p>
    <w:p w14:paraId="24723BC6" w14:textId="77777777" w:rsidR="008349A0" w:rsidRPr="00A02C10" w:rsidRDefault="008349A0" w:rsidP="008349A0">
      <w:pPr>
        <w:spacing w:after="0" w:line="240" w:lineRule="auto"/>
        <w:rPr>
          <w:rFonts w:ascii="Arial" w:eastAsia="Times New Roman" w:hAnsi="Arial" w:cs="Arial"/>
          <w:sz w:val="24"/>
          <w:szCs w:val="24"/>
          <w:lang w:eastAsia="pt-BR"/>
        </w:rPr>
      </w:pPr>
    </w:p>
    <w:p w14:paraId="4D6BE449"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p>
    <w:p w14:paraId="3F2197B1" w14:textId="77777777" w:rsidR="008349A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r w:rsidRPr="00A02C10">
        <w:rPr>
          <w:rFonts w:ascii="Arial" w:eastAsia="Times New Roman" w:hAnsi="Arial" w:cs="Arial"/>
          <w:b/>
          <w:sz w:val="24"/>
          <w:szCs w:val="24"/>
          <w:lang w:eastAsia="pt-BR"/>
        </w:rPr>
        <w:t>DIRETORIA ADMINISTRATIVA / FINANCEIRA</w:t>
      </w:r>
    </w:p>
    <w:p w14:paraId="06C52C9C" w14:textId="77777777" w:rsidR="008349A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p>
    <w:p w14:paraId="554CFED7"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p>
    <w:p w14:paraId="05D9515B"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7D12BBF7"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________________________________________</w:t>
      </w:r>
    </w:p>
    <w:p w14:paraId="52C1DD81"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Danilo de Morais</w:t>
      </w:r>
    </w:p>
    <w:p w14:paraId="725B718E"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Diretor Geral</w:t>
      </w:r>
    </w:p>
    <w:p w14:paraId="392050AB" w14:textId="77777777" w:rsidR="008349A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p>
    <w:p w14:paraId="27C3822B"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b/>
          <w:sz w:val="24"/>
          <w:szCs w:val="24"/>
          <w:lang w:eastAsia="pt-BR"/>
        </w:rPr>
      </w:pPr>
      <w:r w:rsidRPr="00A02C10">
        <w:rPr>
          <w:rFonts w:ascii="Arial" w:eastAsia="Times New Roman" w:hAnsi="Arial" w:cs="Arial"/>
          <w:b/>
          <w:sz w:val="24"/>
          <w:szCs w:val="24"/>
          <w:lang w:eastAsia="pt-BR"/>
        </w:rPr>
        <w:t>DESPACHO</w:t>
      </w:r>
    </w:p>
    <w:p w14:paraId="1265817E"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5B257864" w14:textId="77777777" w:rsidR="008349A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r w:rsidRPr="00A02C10">
        <w:rPr>
          <w:rFonts w:ascii="Arial" w:eastAsia="Times New Roman" w:hAnsi="Arial" w:cs="Arial"/>
          <w:sz w:val="24"/>
          <w:szCs w:val="24"/>
          <w:lang w:eastAsia="pt-BR"/>
        </w:rPr>
        <w:t xml:space="preserve">APROVO, na íntegra, esse </w:t>
      </w:r>
      <w:r w:rsidRPr="00A02C10">
        <w:rPr>
          <w:rFonts w:ascii="Arial" w:eastAsia="Times New Roman" w:hAnsi="Arial" w:cs="Arial"/>
          <w:b/>
          <w:i/>
          <w:sz w:val="24"/>
          <w:szCs w:val="24"/>
          <w:lang w:eastAsia="pt-BR"/>
        </w:rPr>
        <w:t>Termo de Referência</w:t>
      </w:r>
      <w:r w:rsidRPr="00A02C10">
        <w:rPr>
          <w:rFonts w:ascii="Arial" w:eastAsia="Times New Roman" w:hAnsi="Arial" w:cs="Arial"/>
          <w:sz w:val="24"/>
          <w:szCs w:val="24"/>
          <w:lang w:eastAsia="pt-BR"/>
        </w:rPr>
        <w:t>.</w:t>
      </w:r>
    </w:p>
    <w:p w14:paraId="47888851" w14:textId="77777777" w:rsidR="008349A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5BE26C28"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185C277B"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both"/>
        <w:rPr>
          <w:rFonts w:ascii="Arial" w:eastAsia="Times New Roman" w:hAnsi="Arial" w:cs="Arial"/>
          <w:sz w:val="24"/>
          <w:szCs w:val="24"/>
          <w:lang w:eastAsia="pt-BR"/>
        </w:rPr>
      </w:pPr>
    </w:p>
    <w:p w14:paraId="22635135"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sidRPr="00A02C10">
        <w:rPr>
          <w:rFonts w:ascii="Arial" w:eastAsia="Times New Roman" w:hAnsi="Arial" w:cs="Arial"/>
          <w:sz w:val="24"/>
          <w:szCs w:val="24"/>
          <w:lang w:eastAsia="pt-BR"/>
        </w:rPr>
        <w:t xml:space="preserve">__________________________________________ </w:t>
      </w:r>
    </w:p>
    <w:p w14:paraId="572F2895" w14:textId="77777777" w:rsidR="008349A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Pr>
          <w:rFonts w:ascii="Arial" w:eastAsia="Times New Roman" w:hAnsi="Arial" w:cs="Arial"/>
          <w:sz w:val="24"/>
          <w:szCs w:val="24"/>
          <w:lang w:eastAsia="pt-BR"/>
        </w:rPr>
        <w:t>Sidney Soares Carvalho</w:t>
      </w:r>
    </w:p>
    <w:p w14:paraId="4734BD29"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ascii="Arial" w:eastAsia="Times New Roman" w:hAnsi="Arial" w:cs="Arial"/>
          <w:sz w:val="24"/>
          <w:szCs w:val="24"/>
          <w:lang w:eastAsia="pt-BR"/>
        </w:rPr>
      </w:pPr>
      <w:r>
        <w:rPr>
          <w:rFonts w:ascii="Arial" w:eastAsia="Times New Roman" w:hAnsi="Arial" w:cs="Arial"/>
          <w:sz w:val="24"/>
          <w:szCs w:val="24"/>
          <w:lang w:eastAsia="pt-BR"/>
        </w:rPr>
        <w:t>Presidente</w:t>
      </w:r>
    </w:p>
    <w:p w14:paraId="4D49B05A" w14:textId="77777777" w:rsidR="008349A0" w:rsidRPr="00A02C10" w:rsidRDefault="008349A0" w:rsidP="008349A0">
      <w:pPr>
        <w:pBdr>
          <w:top w:val="single" w:sz="4" w:space="1" w:color="auto"/>
          <w:left w:val="single" w:sz="4" w:space="4" w:color="auto"/>
          <w:bottom w:val="single" w:sz="4" w:space="1" w:color="auto"/>
          <w:right w:val="single" w:sz="4" w:space="4" w:color="auto"/>
        </w:pBdr>
        <w:tabs>
          <w:tab w:val="left" w:pos="4740"/>
        </w:tabs>
        <w:spacing w:after="0" w:line="240" w:lineRule="auto"/>
        <w:jc w:val="center"/>
        <w:rPr>
          <w:rFonts w:eastAsia="Verdana"/>
          <w:sz w:val="20"/>
          <w:szCs w:val="20"/>
          <w:lang w:eastAsia="pt-BR"/>
        </w:rPr>
      </w:pPr>
    </w:p>
    <w:p w14:paraId="1EFF3A19" w14:textId="77777777" w:rsidR="008349A0" w:rsidRPr="00FC1AAF" w:rsidRDefault="008349A0" w:rsidP="008349A0">
      <w:pPr>
        <w:pStyle w:val="Nivel2"/>
        <w:numPr>
          <w:ilvl w:val="0"/>
          <w:numId w:val="0"/>
        </w:numPr>
        <w:spacing w:before="0" w:afterLines="120" w:after="288" w:line="240" w:lineRule="auto"/>
        <w:rPr>
          <w:rFonts w:ascii="Arial" w:hAnsi="Arial" w:cs="Arial"/>
          <w:i/>
          <w:iCs/>
          <w:sz w:val="24"/>
          <w:szCs w:val="24"/>
        </w:rPr>
      </w:pPr>
    </w:p>
    <w:p w14:paraId="477B2653" w14:textId="77777777" w:rsidR="008349A0" w:rsidRDefault="008349A0" w:rsidP="008349A0">
      <w:pPr>
        <w:spacing w:after="0" w:line="240" w:lineRule="auto"/>
        <w:jc w:val="center"/>
        <w:rPr>
          <w:rFonts w:ascii="Arial" w:hAnsi="Arial" w:cs="Arial"/>
          <w:i/>
          <w:iCs/>
          <w:sz w:val="24"/>
          <w:szCs w:val="24"/>
        </w:rPr>
      </w:pPr>
    </w:p>
    <w:p w14:paraId="7E5F53E8"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17047924"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492ADA97"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78A3C47A"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75829D7E"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02A98CEB"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4EC0F088"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3EE9FB47"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595A47D9"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0088DEA4"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176F1B8F"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19E363B7" w14:textId="77777777" w:rsidR="0038310C" w:rsidRDefault="0038310C" w:rsidP="00770AD3">
      <w:pPr>
        <w:pStyle w:val="Nivel2"/>
        <w:numPr>
          <w:ilvl w:val="0"/>
          <w:numId w:val="0"/>
        </w:numPr>
        <w:spacing w:before="0" w:afterLines="120" w:after="288" w:line="240" w:lineRule="auto"/>
        <w:rPr>
          <w:rFonts w:ascii="Arial" w:hAnsi="Arial" w:cs="Arial"/>
          <w:i/>
          <w:iCs/>
          <w:sz w:val="24"/>
          <w:szCs w:val="24"/>
        </w:rPr>
      </w:pPr>
    </w:p>
    <w:p w14:paraId="432C2BCC" w14:textId="6E5C4A74" w:rsidR="00847256" w:rsidRPr="00847256" w:rsidRDefault="009B4C36" w:rsidP="00847256">
      <w:pPr>
        <w:pStyle w:val="Ttulo1"/>
        <w:spacing w:before="92"/>
        <w:ind w:left="2251" w:right="2244"/>
        <w:jc w:val="center"/>
        <w:rPr>
          <w:rFonts w:ascii="Arial" w:hAnsi="Arial" w:cs="Arial"/>
          <w:b/>
          <w:bCs/>
          <w:color w:val="000000" w:themeColor="text1"/>
          <w:sz w:val="24"/>
          <w:szCs w:val="24"/>
        </w:rPr>
      </w:pPr>
      <w:r>
        <w:rPr>
          <w:rFonts w:ascii="Arial" w:hAnsi="Arial" w:cs="Arial"/>
          <w:b/>
          <w:bCs/>
          <w:color w:val="000000" w:themeColor="text1"/>
          <w:sz w:val="24"/>
          <w:szCs w:val="24"/>
        </w:rPr>
        <w:lastRenderedPageBreak/>
        <w:t>A</w:t>
      </w:r>
      <w:r w:rsidR="00847256" w:rsidRPr="00847256">
        <w:rPr>
          <w:rFonts w:ascii="Arial" w:hAnsi="Arial" w:cs="Arial"/>
          <w:b/>
          <w:bCs/>
          <w:color w:val="000000" w:themeColor="text1"/>
          <w:sz w:val="24"/>
          <w:szCs w:val="24"/>
        </w:rPr>
        <w:t>NEXO</w:t>
      </w:r>
      <w:r w:rsidR="00847256" w:rsidRPr="00847256">
        <w:rPr>
          <w:rFonts w:ascii="Arial" w:hAnsi="Arial" w:cs="Arial"/>
          <w:b/>
          <w:bCs/>
          <w:color w:val="000000" w:themeColor="text1"/>
          <w:spacing w:val="-1"/>
          <w:sz w:val="24"/>
          <w:szCs w:val="24"/>
        </w:rPr>
        <w:t xml:space="preserve"> </w:t>
      </w:r>
      <w:r w:rsidR="00847256" w:rsidRPr="00847256">
        <w:rPr>
          <w:rFonts w:ascii="Arial" w:hAnsi="Arial" w:cs="Arial"/>
          <w:b/>
          <w:bCs/>
          <w:color w:val="000000" w:themeColor="text1"/>
          <w:sz w:val="24"/>
          <w:szCs w:val="24"/>
        </w:rPr>
        <w:t>I</w:t>
      </w:r>
      <w:r w:rsidR="00847256">
        <w:rPr>
          <w:rFonts w:ascii="Arial" w:hAnsi="Arial" w:cs="Arial"/>
          <w:b/>
          <w:bCs/>
          <w:color w:val="000000" w:themeColor="text1"/>
          <w:sz w:val="24"/>
          <w:szCs w:val="24"/>
        </w:rPr>
        <w:t>V</w:t>
      </w:r>
      <w:r w:rsidR="00847256" w:rsidRPr="00847256">
        <w:rPr>
          <w:rFonts w:ascii="Arial" w:hAnsi="Arial" w:cs="Arial"/>
          <w:b/>
          <w:bCs/>
          <w:color w:val="000000" w:themeColor="text1"/>
          <w:sz w:val="24"/>
          <w:szCs w:val="24"/>
        </w:rPr>
        <w:t xml:space="preserve"> – PROPOSTA DE PREÇOS</w:t>
      </w:r>
    </w:p>
    <w:p w14:paraId="1098F72C" w14:textId="77777777" w:rsidR="00847256" w:rsidRDefault="00847256" w:rsidP="00847256">
      <w:pPr>
        <w:jc w:val="right"/>
        <w:rPr>
          <w:rFonts w:ascii="Arial" w:hAnsi="Arial" w:cs="Arial"/>
          <w:sz w:val="24"/>
          <w:szCs w:val="24"/>
        </w:rPr>
      </w:pPr>
    </w:p>
    <w:p w14:paraId="574F0017"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Dados da empresa e de seu representante legal:</w:t>
      </w:r>
    </w:p>
    <w:p w14:paraId="0CC35989" w14:textId="77777777" w:rsidR="00847256" w:rsidRPr="002E6ABF" w:rsidRDefault="00847256" w:rsidP="00847256">
      <w:pPr>
        <w:jc w:val="both"/>
        <w:rPr>
          <w:rFonts w:ascii="Arial" w:hAnsi="Arial" w:cs="Arial"/>
          <w:b/>
          <w:bCs/>
          <w:color w:val="000000"/>
          <w:sz w:val="24"/>
          <w:szCs w:val="24"/>
        </w:rPr>
      </w:pPr>
      <w:r w:rsidRPr="002E6ABF">
        <w:rPr>
          <w:rFonts w:ascii="Arial" w:hAnsi="Arial" w:cs="Arial"/>
          <w:b/>
          <w:bCs/>
          <w:color w:val="000000"/>
          <w:sz w:val="24"/>
          <w:szCs w:val="24"/>
        </w:rPr>
        <w:t>Empresa:</w:t>
      </w:r>
    </w:p>
    <w:p w14:paraId="3D4E94D1"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RAZÃO SOCIAL: XXX</w:t>
      </w:r>
    </w:p>
    <w:p w14:paraId="0AAFEAAC"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CNPJ: XXX</w:t>
      </w:r>
    </w:p>
    <w:p w14:paraId="19CA8CAC"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INSCRIÇÃO ESTADUAL: XXX</w:t>
      </w:r>
    </w:p>
    <w:p w14:paraId="0A836134"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PROCESSO Nº.: XXX</w:t>
      </w:r>
    </w:p>
    <w:p w14:paraId="6D34BCA3" w14:textId="3ACE3975" w:rsidR="00847256"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PREGÃO </w:t>
      </w:r>
      <w:r>
        <w:rPr>
          <w:rFonts w:ascii="Arial" w:hAnsi="Arial" w:cs="Arial"/>
          <w:color w:val="000000"/>
          <w:sz w:val="24"/>
          <w:szCs w:val="24"/>
        </w:rPr>
        <w:t>ELETRÔNICO</w:t>
      </w:r>
      <w:r w:rsidRPr="002E6ABF">
        <w:rPr>
          <w:rFonts w:ascii="Arial" w:hAnsi="Arial" w:cs="Arial"/>
          <w:color w:val="000000"/>
          <w:sz w:val="24"/>
          <w:szCs w:val="24"/>
        </w:rPr>
        <w:t xml:space="preserve"> Nº.: XXX</w:t>
      </w:r>
    </w:p>
    <w:p w14:paraId="1C5FDDB5" w14:textId="1CF79131" w:rsidR="002365A9" w:rsidRDefault="002365A9" w:rsidP="00847256">
      <w:pPr>
        <w:jc w:val="both"/>
        <w:rPr>
          <w:rFonts w:ascii="Arial" w:hAnsi="Arial" w:cs="Arial"/>
          <w:color w:val="000000"/>
          <w:sz w:val="24"/>
          <w:szCs w:val="24"/>
        </w:rPr>
      </w:pPr>
      <w:r>
        <w:rPr>
          <w:rFonts w:ascii="Arial" w:hAnsi="Arial" w:cs="Arial"/>
          <w:color w:val="000000"/>
          <w:sz w:val="24"/>
          <w:szCs w:val="24"/>
        </w:rPr>
        <w:t>E-MAIL: XXX</w:t>
      </w:r>
    </w:p>
    <w:p w14:paraId="210FEF34" w14:textId="4C1A9C30" w:rsidR="002365A9" w:rsidRPr="002E6ABF" w:rsidRDefault="002365A9" w:rsidP="00847256">
      <w:pPr>
        <w:jc w:val="both"/>
        <w:rPr>
          <w:rFonts w:ascii="Arial" w:hAnsi="Arial" w:cs="Arial"/>
          <w:color w:val="000000"/>
          <w:sz w:val="24"/>
          <w:szCs w:val="24"/>
        </w:rPr>
      </w:pPr>
      <w:r>
        <w:rPr>
          <w:rFonts w:ascii="Arial" w:hAnsi="Arial" w:cs="Arial"/>
          <w:color w:val="000000"/>
          <w:sz w:val="24"/>
          <w:szCs w:val="24"/>
        </w:rPr>
        <w:t xml:space="preserve">TELEFONE/WHATSAPP: </w:t>
      </w:r>
    </w:p>
    <w:tbl>
      <w:tblPr>
        <w:tblpPr w:leftFromText="141" w:rightFromText="141" w:vertAnchor="text" w:horzAnchor="margin" w:tblpXSpec="center" w:tblpY="31"/>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4"/>
        <w:gridCol w:w="4279"/>
        <w:gridCol w:w="993"/>
        <w:gridCol w:w="983"/>
        <w:gridCol w:w="1912"/>
        <w:gridCol w:w="1300"/>
      </w:tblGrid>
      <w:tr w:rsidR="008349A0" w:rsidRPr="00EE7AEB" w14:paraId="741E6EAD" w14:textId="77777777" w:rsidTr="008349A0">
        <w:tc>
          <w:tcPr>
            <w:tcW w:w="704" w:type="dxa"/>
          </w:tcPr>
          <w:p w14:paraId="5ACDAE5B"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ITEM</w:t>
            </w:r>
          </w:p>
        </w:tc>
        <w:tc>
          <w:tcPr>
            <w:tcW w:w="4286" w:type="dxa"/>
          </w:tcPr>
          <w:p w14:paraId="1FA6CFE6"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Descrição</w:t>
            </w:r>
          </w:p>
          <w:p w14:paraId="5D82612D"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p>
        </w:tc>
        <w:tc>
          <w:tcPr>
            <w:tcW w:w="994" w:type="dxa"/>
          </w:tcPr>
          <w:p w14:paraId="6DD6E525"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Unid.</w:t>
            </w:r>
          </w:p>
        </w:tc>
        <w:tc>
          <w:tcPr>
            <w:tcW w:w="983" w:type="dxa"/>
          </w:tcPr>
          <w:p w14:paraId="6821A890"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Quant.</w:t>
            </w:r>
          </w:p>
        </w:tc>
        <w:tc>
          <w:tcPr>
            <w:tcW w:w="1914" w:type="dxa"/>
          </w:tcPr>
          <w:p w14:paraId="6E4C7A58"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MARCA</w:t>
            </w:r>
          </w:p>
          <w:p w14:paraId="06FE809A"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/MODELO/</w:t>
            </w:r>
          </w:p>
          <w:p w14:paraId="6C984685"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GARANTIA</w:t>
            </w:r>
          </w:p>
          <w:p w14:paraId="28D64D76"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(MESES)</w:t>
            </w:r>
          </w:p>
        </w:tc>
        <w:tc>
          <w:tcPr>
            <w:tcW w:w="1300" w:type="dxa"/>
          </w:tcPr>
          <w:p w14:paraId="40666622"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VALOR</w:t>
            </w:r>
          </w:p>
          <w:p w14:paraId="3368FE05" w14:textId="77777777" w:rsidR="008349A0" w:rsidRPr="00EE7AEB" w:rsidRDefault="008349A0" w:rsidP="00EE7AEB">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UNITÁRIO</w:t>
            </w:r>
          </w:p>
        </w:tc>
      </w:tr>
      <w:tr w:rsidR="008349A0" w:rsidRPr="00EE7AEB" w14:paraId="4F0C2647" w14:textId="77777777" w:rsidTr="008349A0">
        <w:tc>
          <w:tcPr>
            <w:tcW w:w="704" w:type="dxa"/>
          </w:tcPr>
          <w:p w14:paraId="4E88C800" w14:textId="77777777" w:rsidR="008349A0" w:rsidRPr="00EE7AEB" w:rsidRDefault="008349A0" w:rsidP="00EE7AEB">
            <w:pPr>
              <w:tabs>
                <w:tab w:val="left" w:pos="8222"/>
              </w:tabs>
              <w:spacing w:after="0" w:line="240" w:lineRule="auto"/>
              <w:jc w:val="center"/>
              <w:rPr>
                <w:rFonts w:ascii="Arial" w:eastAsiaTheme="minorHAnsi" w:hAnsi="Arial" w:cs="Arial"/>
                <w:color w:val="000000"/>
                <w:sz w:val="24"/>
                <w:szCs w:val="24"/>
              </w:rPr>
            </w:pPr>
            <w:r w:rsidRPr="00EE7AEB">
              <w:rPr>
                <w:rFonts w:ascii="Arial" w:eastAsiaTheme="minorHAnsi" w:hAnsi="Arial" w:cs="Arial"/>
                <w:color w:val="000000"/>
                <w:sz w:val="24"/>
                <w:szCs w:val="24"/>
              </w:rPr>
              <w:t>01</w:t>
            </w:r>
          </w:p>
        </w:tc>
        <w:tc>
          <w:tcPr>
            <w:tcW w:w="4286" w:type="dxa"/>
          </w:tcPr>
          <w:p w14:paraId="1878E993" w14:textId="77777777" w:rsidR="008349A0" w:rsidRDefault="008349A0" w:rsidP="008349A0">
            <w:pPr>
              <w:pStyle w:val="PargrafodaLista"/>
              <w:spacing w:after="0" w:line="240" w:lineRule="auto"/>
              <w:ind w:left="0"/>
              <w:jc w:val="both"/>
              <w:rPr>
                <w:rFonts w:ascii="Arial" w:eastAsia="Verdana" w:hAnsi="Arial" w:cs="Arial"/>
                <w:b/>
                <w:bCs/>
                <w:sz w:val="24"/>
                <w:szCs w:val="24"/>
              </w:rPr>
            </w:pPr>
            <w:r w:rsidRPr="00FA0AAD">
              <w:rPr>
                <w:rFonts w:ascii="Arial" w:eastAsia="Verdana" w:hAnsi="Arial" w:cs="Arial"/>
                <w:b/>
                <w:bCs/>
                <w:sz w:val="24"/>
                <w:szCs w:val="24"/>
              </w:rPr>
              <w:t xml:space="preserve">Contratação exclusiva de ME, EPP ou Equiparadas para fornecimento de uma Licença do Windows Server 2022 Standard, com kit </w:t>
            </w:r>
            <w:proofErr w:type="spellStart"/>
            <w:r w:rsidRPr="00FA0AAD">
              <w:rPr>
                <w:rFonts w:ascii="Arial" w:eastAsia="Verdana" w:hAnsi="Arial" w:cs="Arial"/>
                <w:b/>
                <w:bCs/>
                <w:sz w:val="24"/>
                <w:szCs w:val="24"/>
              </w:rPr>
              <w:t>downgrade</w:t>
            </w:r>
            <w:proofErr w:type="spellEnd"/>
            <w:r w:rsidRPr="00FA0AAD">
              <w:rPr>
                <w:rFonts w:ascii="Arial" w:eastAsia="Verdana" w:hAnsi="Arial" w:cs="Arial"/>
                <w:b/>
                <w:bCs/>
                <w:sz w:val="24"/>
                <w:szCs w:val="24"/>
              </w:rPr>
              <w:t>.</w:t>
            </w:r>
          </w:p>
          <w:p w14:paraId="71A56AF7" w14:textId="77777777" w:rsidR="008349A0" w:rsidRDefault="008349A0" w:rsidP="008349A0">
            <w:pPr>
              <w:pStyle w:val="PargrafodaLista"/>
              <w:spacing w:after="0" w:line="240" w:lineRule="auto"/>
              <w:jc w:val="both"/>
              <w:rPr>
                <w:rFonts w:ascii="Arial" w:eastAsia="Verdana" w:hAnsi="Arial" w:cs="Arial"/>
                <w:sz w:val="24"/>
                <w:szCs w:val="24"/>
              </w:rPr>
            </w:pPr>
          </w:p>
          <w:p w14:paraId="72057944" w14:textId="77777777" w:rsidR="008349A0" w:rsidRDefault="008349A0" w:rsidP="008349A0">
            <w:pPr>
              <w:pStyle w:val="PargrafodaLista"/>
              <w:spacing w:after="0" w:line="240" w:lineRule="auto"/>
              <w:ind w:left="57"/>
              <w:jc w:val="both"/>
              <w:rPr>
                <w:rFonts w:ascii="Arial" w:eastAsia="Verdana" w:hAnsi="Arial" w:cs="Arial"/>
                <w:b/>
                <w:bCs/>
                <w:sz w:val="24"/>
                <w:szCs w:val="24"/>
              </w:rPr>
            </w:pPr>
            <w:r w:rsidRPr="00FA0AAD">
              <w:rPr>
                <w:rFonts w:ascii="Arial" w:eastAsia="Verdana" w:hAnsi="Arial" w:cs="Arial"/>
                <w:b/>
                <w:bCs/>
                <w:sz w:val="24"/>
                <w:szCs w:val="24"/>
              </w:rPr>
              <w:t>Requisitos mínimos:</w:t>
            </w:r>
          </w:p>
          <w:p w14:paraId="570A2980" w14:textId="77777777" w:rsidR="008349A0" w:rsidRPr="00FA0AAD" w:rsidRDefault="008349A0" w:rsidP="008349A0">
            <w:pPr>
              <w:pStyle w:val="PargrafodaLista"/>
              <w:spacing w:after="0" w:line="240" w:lineRule="auto"/>
              <w:ind w:left="57"/>
              <w:jc w:val="both"/>
              <w:rPr>
                <w:rFonts w:ascii="Arial" w:eastAsia="Verdana" w:hAnsi="Arial" w:cs="Arial"/>
                <w:b/>
                <w:bCs/>
                <w:sz w:val="24"/>
                <w:szCs w:val="24"/>
              </w:rPr>
            </w:pPr>
          </w:p>
          <w:p w14:paraId="3BE700D2"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a.</w:t>
            </w:r>
            <w:r w:rsidRPr="00FA0AAD">
              <w:rPr>
                <w:rFonts w:ascii="Arial" w:eastAsia="Verdana" w:hAnsi="Arial" w:cs="Arial"/>
                <w:sz w:val="24"/>
                <w:szCs w:val="24"/>
              </w:rPr>
              <w:tab/>
              <w:t>Origem do Produto: As licenças fornecidas devem ser adquiridas diretamente da Microsoft Corporation ou de seus distribuidores autorizados;</w:t>
            </w:r>
          </w:p>
          <w:p w14:paraId="281752A8"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b.</w:t>
            </w:r>
            <w:r w:rsidRPr="00FA0AAD">
              <w:rPr>
                <w:rFonts w:ascii="Arial" w:eastAsia="Verdana" w:hAnsi="Arial" w:cs="Arial"/>
                <w:sz w:val="24"/>
                <w:szCs w:val="24"/>
              </w:rPr>
              <w:tab/>
              <w:t>Certificado de Autenticidade (COA): Cada licença deve vir acompanhada de um Certificado de Autenticidade (COA) emitido pela Microsoft, contendo holografia, marca d'água e demais elementos de segurança;</w:t>
            </w:r>
          </w:p>
          <w:p w14:paraId="21CAACC2"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c.</w:t>
            </w:r>
            <w:r w:rsidRPr="00FA0AAD">
              <w:rPr>
                <w:rFonts w:ascii="Arial" w:eastAsia="Verdana" w:hAnsi="Arial" w:cs="Arial"/>
                <w:sz w:val="24"/>
                <w:szCs w:val="24"/>
              </w:rPr>
              <w:tab/>
              <w:t>Método de Ativação: As0 licenças devem exigir ativação online por meio do serviço de autenticação da Microsoft para garantir a validação da licença;</w:t>
            </w:r>
          </w:p>
          <w:p w14:paraId="77524B04"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lastRenderedPageBreak/>
              <w:t>d.</w:t>
            </w:r>
            <w:r w:rsidRPr="00FA0AAD">
              <w:rPr>
                <w:rFonts w:ascii="Arial" w:eastAsia="Verdana" w:hAnsi="Arial" w:cs="Arial"/>
                <w:sz w:val="24"/>
                <w:szCs w:val="24"/>
              </w:rPr>
              <w:tab/>
              <w:t>Documentação Técnica: A empresa fornecedora deve apresentar documentação técnica detalhada para cada licença, incluindo manuais de instalação e informações sobre os direitos de uso;</w:t>
            </w:r>
          </w:p>
          <w:p w14:paraId="2B14CFAA"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e.</w:t>
            </w:r>
            <w:r w:rsidRPr="00FA0AAD">
              <w:rPr>
                <w:rFonts w:ascii="Arial" w:eastAsia="Verdana" w:hAnsi="Arial" w:cs="Arial"/>
                <w:sz w:val="24"/>
                <w:szCs w:val="24"/>
              </w:rPr>
              <w:tab/>
              <w:t>Selos de Segurança: As embalagens das licenças devem conter selos de segurança invioláveis, garantindo a integridade do produto;</w:t>
            </w:r>
          </w:p>
          <w:p w14:paraId="586F864C"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f.</w:t>
            </w:r>
            <w:r w:rsidRPr="00FA0AAD">
              <w:rPr>
                <w:rFonts w:ascii="Arial" w:eastAsia="Verdana" w:hAnsi="Arial" w:cs="Arial"/>
                <w:sz w:val="24"/>
                <w:szCs w:val="24"/>
              </w:rPr>
              <w:tab/>
              <w:t>Número de Série Único: Cada licença deve ter um número de série único e exclusivo, sem duplicidades em toda a aquisição;</w:t>
            </w:r>
          </w:p>
          <w:p w14:paraId="497FEDC5"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g.</w:t>
            </w:r>
            <w:r w:rsidRPr="00FA0AAD">
              <w:rPr>
                <w:rFonts w:ascii="Arial" w:eastAsia="Verdana" w:hAnsi="Arial" w:cs="Arial"/>
                <w:sz w:val="24"/>
                <w:szCs w:val="24"/>
              </w:rPr>
              <w:tab/>
              <w:t>A licença deve permitir a transferência da chave de um dispositivo para outro.</w:t>
            </w:r>
          </w:p>
          <w:p w14:paraId="706D8A3A" w14:textId="7C229992" w:rsidR="008349A0" w:rsidRPr="00EE7AEB" w:rsidRDefault="008349A0" w:rsidP="008349A0">
            <w:pPr>
              <w:pStyle w:val="PargrafodaLista"/>
              <w:spacing w:after="0" w:line="240" w:lineRule="auto"/>
              <w:ind w:left="57"/>
              <w:jc w:val="both"/>
              <w:rPr>
                <w:rFonts w:ascii="Arial" w:eastAsiaTheme="minorHAnsi" w:hAnsi="Arial" w:cs="Arial"/>
                <w:b/>
                <w:bCs/>
                <w:color w:val="231F20"/>
                <w:sz w:val="24"/>
                <w:szCs w:val="24"/>
                <w:lang w:eastAsia="pt-BR"/>
              </w:rPr>
            </w:pPr>
          </w:p>
        </w:tc>
        <w:tc>
          <w:tcPr>
            <w:tcW w:w="994" w:type="dxa"/>
          </w:tcPr>
          <w:p w14:paraId="355CD84B" w14:textId="77777777" w:rsidR="008349A0" w:rsidRPr="00EE7AEB" w:rsidRDefault="008349A0" w:rsidP="00EE7AEB">
            <w:pPr>
              <w:tabs>
                <w:tab w:val="left" w:pos="8222"/>
              </w:tabs>
              <w:spacing w:after="0" w:line="240" w:lineRule="auto"/>
              <w:jc w:val="center"/>
              <w:rPr>
                <w:rFonts w:ascii="Arial" w:eastAsiaTheme="minorHAnsi" w:hAnsi="Arial" w:cs="Arial"/>
                <w:color w:val="000000"/>
                <w:sz w:val="24"/>
                <w:szCs w:val="24"/>
              </w:rPr>
            </w:pPr>
            <w:r w:rsidRPr="00EE7AEB">
              <w:rPr>
                <w:rFonts w:ascii="Arial" w:eastAsiaTheme="minorHAnsi" w:hAnsi="Arial" w:cs="Arial"/>
                <w:color w:val="000000"/>
                <w:sz w:val="24"/>
                <w:szCs w:val="24"/>
              </w:rPr>
              <w:lastRenderedPageBreak/>
              <w:t>Peça</w:t>
            </w:r>
          </w:p>
        </w:tc>
        <w:tc>
          <w:tcPr>
            <w:tcW w:w="983" w:type="dxa"/>
          </w:tcPr>
          <w:p w14:paraId="738563DB" w14:textId="77777777" w:rsidR="008349A0" w:rsidRDefault="008349A0" w:rsidP="00EE7AEB">
            <w:pPr>
              <w:tabs>
                <w:tab w:val="left" w:pos="8222"/>
              </w:tabs>
              <w:spacing w:after="0" w:line="240" w:lineRule="auto"/>
              <w:jc w:val="center"/>
              <w:rPr>
                <w:rFonts w:ascii="Arial" w:eastAsiaTheme="minorHAnsi" w:hAnsi="Arial" w:cs="Arial"/>
                <w:color w:val="000000"/>
                <w:sz w:val="24"/>
                <w:szCs w:val="24"/>
              </w:rPr>
            </w:pPr>
            <w:r>
              <w:rPr>
                <w:rFonts w:ascii="Arial" w:eastAsiaTheme="minorHAnsi" w:hAnsi="Arial" w:cs="Arial"/>
                <w:color w:val="000000"/>
                <w:sz w:val="24"/>
                <w:szCs w:val="24"/>
              </w:rPr>
              <w:t>01</w:t>
            </w:r>
          </w:p>
          <w:p w14:paraId="45E28D96" w14:textId="58BFA5C7" w:rsidR="008349A0" w:rsidRPr="00EE7AEB" w:rsidRDefault="008349A0" w:rsidP="00EE7AEB">
            <w:pPr>
              <w:tabs>
                <w:tab w:val="left" w:pos="8222"/>
              </w:tabs>
              <w:spacing w:after="0" w:line="240" w:lineRule="auto"/>
              <w:jc w:val="center"/>
              <w:rPr>
                <w:rFonts w:ascii="Arial" w:eastAsiaTheme="minorHAnsi" w:hAnsi="Arial" w:cs="Arial"/>
                <w:color w:val="000000"/>
                <w:sz w:val="24"/>
                <w:szCs w:val="24"/>
              </w:rPr>
            </w:pPr>
            <w:r>
              <w:rPr>
                <w:rFonts w:ascii="Arial" w:eastAsiaTheme="minorHAnsi" w:hAnsi="Arial" w:cs="Arial"/>
                <w:color w:val="000000"/>
                <w:sz w:val="24"/>
                <w:szCs w:val="24"/>
              </w:rPr>
              <w:t>(uma)</w:t>
            </w:r>
          </w:p>
        </w:tc>
        <w:tc>
          <w:tcPr>
            <w:tcW w:w="1914" w:type="dxa"/>
          </w:tcPr>
          <w:p w14:paraId="1F5E9341" w14:textId="4B47B9D4" w:rsidR="008349A0" w:rsidRPr="00EE7AEB" w:rsidRDefault="008349A0" w:rsidP="00945569">
            <w:pPr>
              <w:tabs>
                <w:tab w:val="left" w:pos="8222"/>
              </w:tabs>
              <w:spacing w:after="0" w:line="240" w:lineRule="auto"/>
              <w:rPr>
                <w:rFonts w:ascii="Arial" w:eastAsiaTheme="minorHAnsi" w:hAnsi="Arial" w:cs="Arial"/>
                <w:color w:val="000000"/>
                <w:sz w:val="24"/>
                <w:szCs w:val="24"/>
              </w:rPr>
            </w:pPr>
          </w:p>
        </w:tc>
        <w:tc>
          <w:tcPr>
            <w:tcW w:w="1300" w:type="dxa"/>
          </w:tcPr>
          <w:p w14:paraId="0A43DD56" w14:textId="77777777" w:rsidR="008349A0" w:rsidRPr="00EE7AEB" w:rsidRDefault="008349A0" w:rsidP="00EE7AEB">
            <w:pPr>
              <w:tabs>
                <w:tab w:val="left" w:pos="8222"/>
              </w:tabs>
              <w:spacing w:after="0" w:line="240" w:lineRule="auto"/>
              <w:jc w:val="center"/>
              <w:rPr>
                <w:rFonts w:ascii="Arial" w:eastAsiaTheme="minorHAnsi" w:hAnsi="Arial" w:cs="Arial"/>
                <w:color w:val="000000"/>
                <w:sz w:val="24"/>
                <w:szCs w:val="24"/>
              </w:rPr>
            </w:pPr>
          </w:p>
        </w:tc>
      </w:tr>
    </w:tbl>
    <w:p w14:paraId="1B35B4A0" w14:textId="77777777" w:rsidR="00847256" w:rsidRPr="002E6ABF" w:rsidRDefault="00847256" w:rsidP="00847256">
      <w:pPr>
        <w:jc w:val="both"/>
        <w:rPr>
          <w:rFonts w:ascii="Arial" w:hAnsi="Arial" w:cs="Arial"/>
          <w:b/>
          <w:sz w:val="24"/>
          <w:szCs w:val="24"/>
        </w:rPr>
      </w:pPr>
    </w:p>
    <w:p w14:paraId="41FE0407" w14:textId="77777777" w:rsidR="00847256" w:rsidRDefault="00847256" w:rsidP="00847256">
      <w:pPr>
        <w:jc w:val="both"/>
        <w:rPr>
          <w:b/>
          <w:color w:val="000000" w:themeColor="text1"/>
          <w:sz w:val="28"/>
          <w:szCs w:val="28"/>
        </w:rPr>
      </w:pPr>
      <w:r>
        <w:rPr>
          <w:b/>
          <w:color w:val="000000" w:themeColor="text1"/>
          <w:sz w:val="28"/>
          <w:szCs w:val="28"/>
        </w:rPr>
        <w:t xml:space="preserve">Validade da proposta: </w:t>
      </w:r>
    </w:p>
    <w:p w14:paraId="55F044EB" w14:textId="77777777" w:rsidR="00847256" w:rsidRPr="002E6ABF" w:rsidRDefault="00847256" w:rsidP="00847256">
      <w:pPr>
        <w:jc w:val="both"/>
        <w:rPr>
          <w:rFonts w:ascii="Arial" w:hAnsi="Arial" w:cs="Arial"/>
          <w:b/>
          <w:bCs/>
          <w:color w:val="000000"/>
          <w:sz w:val="24"/>
          <w:szCs w:val="24"/>
        </w:rPr>
      </w:pPr>
      <w:r w:rsidRPr="002E6ABF">
        <w:rPr>
          <w:rFonts w:ascii="Arial" w:hAnsi="Arial" w:cs="Arial"/>
          <w:b/>
          <w:bCs/>
          <w:color w:val="000000"/>
          <w:sz w:val="24"/>
          <w:szCs w:val="24"/>
        </w:rPr>
        <w:t>Representante Legal:</w:t>
      </w:r>
    </w:p>
    <w:p w14:paraId="7D90C7AE"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Nome: </w:t>
      </w:r>
      <w:proofErr w:type="spellStart"/>
      <w:r w:rsidRPr="002E6ABF">
        <w:rPr>
          <w:rFonts w:ascii="Arial" w:hAnsi="Arial" w:cs="Arial"/>
          <w:color w:val="000000"/>
          <w:sz w:val="24"/>
          <w:szCs w:val="24"/>
        </w:rPr>
        <w:t>xxx</w:t>
      </w:r>
      <w:proofErr w:type="spellEnd"/>
    </w:p>
    <w:p w14:paraId="36495606"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Endereço: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r>
      <w:r w:rsidRPr="002E6ABF">
        <w:rPr>
          <w:rFonts w:ascii="Arial" w:hAnsi="Arial" w:cs="Arial"/>
          <w:color w:val="000000"/>
          <w:sz w:val="24"/>
          <w:szCs w:val="24"/>
        </w:rPr>
        <w:tab/>
        <w:t xml:space="preserve">Cidade: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 xml:space="preserve">           UF: </w:t>
      </w:r>
      <w:proofErr w:type="spellStart"/>
      <w:r w:rsidRPr="002E6ABF">
        <w:rPr>
          <w:rFonts w:ascii="Arial" w:hAnsi="Arial" w:cs="Arial"/>
          <w:color w:val="000000"/>
          <w:sz w:val="24"/>
          <w:szCs w:val="24"/>
        </w:rPr>
        <w:t>xxx</w:t>
      </w:r>
      <w:proofErr w:type="spellEnd"/>
    </w:p>
    <w:p w14:paraId="3675E8BD"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Cargo/função: </w:t>
      </w:r>
      <w:proofErr w:type="spellStart"/>
      <w:r w:rsidRPr="002E6ABF">
        <w:rPr>
          <w:rFonts w:ascii="Arial" w:hAnsi="Arial" w:cs="Arial"/>
          <w:color w:val="000000"/>
          <w:sz w:val="24"/>
          <w:szCs w:val="24"/>
        </w:rPr>
        <w:t>xxx</w:t>
      </w:r>
      <w:proofErr w:type="spellEnd"/>
    </w:p>
    <w:p w14:paraId="646E7C37"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CPF: </w:t>
      </w:r>
      <w:proofErr w:type="spellStart"/>
      <w:r w:rsidRPr="002E6ABF">
        <w:rPr>
          <w:rFonts w:ascii="Arial" w:hAnsi="Arial" w:cs="Arial"/>
          <w:color w:val="000000"/>
          <w:sz w:val="24"/>
          <w:szCs w:val="24"/>
        </w:rPr>
        <w:t>xxx</w:t>
      </w:r>
      <w:proofErr w:type="spellEnd"/>
    </w:p>
    <w:p w14:paraId="7DA036D9"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Carteira de identidade nº: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 xml:space="preserve">                      Expedição: </w:t>
      </w:r>
      <w:proofErr w:type="spellStart"/>
      <w:r w:rsidRPr="002E6ABF">
        <w:rPr>
          <w:rFonts w:ascii="Arial" w:hAnsi="Arial" w:cs="Arial"/>
          <w:color w:val="000000"/>
          <w:sz w:val="24"/>
          <w:szCs w:val="24"/>
        </w:rPr>
        <w:t>xxx</w:t>
      </w:r>
      <w:proofErr w:type="spellEnd"/>
    </w:p>
    <w:p w14:paraId="0665201E"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Naturalidade: </w:t>
      </w:r>
      <w:proofErr w:type="spellStart"/>
      <w:r w:rsidRPr="002E6ABF">
        <w:rPr>
          <w:rFonts w:ascii="Arial" w:hAnsi="Arial" w:cs="Arial"/>
          <w:color w:val="000000"/>
          <w:sz w:val="24"/>
          <w:szCs w:val="24"/>
        </w:rPr>
        <w:t>xxx</w:t>
      </w:r>
      <w:proofErr w:type="spellEnd"/>
      <w:r w:rsidRPr="002E6ABF">
        <w:rPr>
          <w:rFonts w:ascii="Arial" w:hAnsi="Arial" w:cs="Arial"/>
          <w:color w:val="000000"/>
          <w:sz w:val="24"/>
          <w:szCs w:val="24"/>
        </w:rPr>
        <w:t xml:space="preserve">                                         Nacionalidade: </w:t>
      </w:r>
      <w:proofErr w:type="spellStart"/>
      <w:r w:rsidRPr="002E6ABF">
        <w:rPr>
          <w:rFonts w:ascii="Arial" w:hAnsi="Arial" w:cs="Arial"/>
          <w:color w:val="000000"/>
          <w:sz w:val="24"/>
          <w:szCs w:val="24"/>
        </w:rPr>
        <w:t>xxx</w:t>
      </w:r>
      <w:proofErr w:type="spellEnd"/>
    </w:p>
    <w:p w14:paraId="7CCEA2C3" w14:textId="77777777" w:rsidR="00847256" w:rsidRPr="002E6ABF" w:rsidRDefault="00847256" w:rsidP="00847256">
      <w:pPr>
        <w:jc w:val="both"/>
        <w:rPr>
          <w:rFonts w:ascii="Arial" w:hAnsi="Arial" w:cs="Arial"/>
          <w:color w:val="000000"/>
          <w:sz w:val="24"/>
          <w:szCs w:val="24"/>
        </w:rPr>
      </w:pPr>
      <w:r w:rsidRPr="002E6ABF">
        <w:rPr>
          <w:rFonts w:ascii="Arial" w:hAnsi="Arial" w:cs="Arial"/>
          <w:color w:val="000000"/>
          <w:sz w:val="24"/>
          <w:szCs w:val="24"/>
        </w:rPr>
        <w:t xml:space="preserve">Local/Data: </w:t>
      </w:r>
      <w:proofErr w:type="spellStart"/>
      <w:r w:rsidRPr="002E6ABF">
        <w:rPr>
          <w:rFonts w:ascii="Arial" w:hAnsi="Arial" w:cs="Arial"/>
          <w:color w:val="000000"/>
          <w:sz w:val="24"/>
          <w:szCs w:val="24"/>
        </w:rPr>
        <w:t>xxx</w:t>
      </w:r>
      <w:proofErr w:type="spellEnd"/>
    </w:p>
    <w:p w14:paraId="46561A6F" w14:textId="323426F7" w:rsidR="00142C1C" w:rsidRPr="00142C1C" w:rsidRDefault="00142C1C" w:rsidP="00142C1C">
      <w:pPr>
        <w:autoSpaceDE w:val="0"/>
        <w:autoSpaceDN w:val="0"/>
        <w:adjustRightInd w:val="0"/>
        <w:spacing w:after="0" w:line="240" w:lineRule="auto"/>
        <w:jc w:val="both"/>
        <w:rPr>
          <w:rFonts w:ascii="Arial" w:hAnsi="Arial" w:cs="Arial"/>
          <w:color w:val="000000"/>
          <w:sz w:val="24"/>
          <w:szCs w:val="24"/>
          <w:lang w:eastAsia="pt-BR"/>
        </w:rPr>
      </w:pPr>
      <w:r>
        <w:rPr>
          <w:rFonts w:ascii="Arial" w:hAnsi="Arial" w:cs="Arial"/>
          <w:color w:val="000000"/>
          <w:sz w:val="24"/>
          <w:szCs w:val="24"/>
          <w:lang w:eastAsia="pt-BR"/>
        </w:rPr>
        <w:t>O proponente DECLARA</w:t>
      </w:r>
      <w:r w:rsidRPr="00142C1C">
        <w:rPr>
          <w:rFonts w:ascii="Arial" w:hAnsi="Arial" w:cs="Arial"/>
          <w:color w:val="000000"/>
          <w:sz w:val="24"/>
          <w:szCs w:val="24"/>
          <w:lang w:eastAsia="pt-BR"/>
        </w:rPr>
        <w:t xml:space="preserv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471E82" w14:textId="77777777" w:rsidR="00847256" w:rsidRDefault="00847256" w:rsidP="00142C1C">
      <w:pPr>
        <w:spacing w:after="0" w:line="240" w:lineRule="auto"/>
        <w:jc w:val="both"/>
        <w:rPr>
          <w:rFonts w:ascii="Arial" w:hAnsi="Arial" w:cs="Arial"/>
          <w:color w:val="000000"/>
          <w:sz w:val="24"/>
          <w:szCs w:val="24"/>
        </w:rPr>
      </w:pPr>
    </w:p>
    <w:p w14:paraId="00461650" w14:textId="77777777" w:rsidR="00945569" w:rsidRDefault="00945569" w:rsidP="00142C1C">
      <w:pPr>
        <w:spacing w:after="0" w:line="240" w:lineRule="auto"/>
        <w:jc w:val="both"/>
        <w:rPr>
          <w:rFonts w:ascii="Arial" w:hAnsi="Arial" w:cs="Arial"/>
          <w:color w:val="000000"/>
          <w:sz w:val="24"/>
          <w:szCs w:val="24"/>
        </w:rPr>
      </w:pPr>
    </w:p>
    <w:p w14:paraId="7A009283" w14:textId="77777777" w:rsidR="00945569" w:rsidRDefault="00945569" w:rsidP="00142C1C">
      <w:pPr>
        <w:spacing w:after="0" w:line="240" w:lineRule="auto"/>
        <w:jc w:val="both"/>
        <w:rPr>
          <w:rFonts w:ascii="Arial" w:hAnsi="Arial" w:cs="Arial"/>
          <w:color w:val="000000"/>
          <w:sz w:val="24"/>
          <w:szCs w:val="24"/>
        </w:rPr>
      </w:pPr>
    </w:p>
    <w:p w14:paraId="735ECE86" w14:textId="77777777" w:rsidR="00945569" w:rsidRDefault="00945569" w:rsidP="00142C1C">
      <w:pPr>
        <w:spacing w:after="0" w:line="240" w:lineRule="auto"/>
        <w:jc w:val="both"/>
        <w:rPr>
          <w:rFonts w:ascii="Arial" w:hAnsi="Arial" w:cs="Arial"/>
          <w:color w:val="000000"/>
          <w:sz w:val="24"/>
          <w:szCs w:val="24"/>
        </w:rPr>
      </w:pPr>
    </w:p>
    <w:p w14:paraId="2235856F" w14:textId="77777777" w:rsidR="00945569" w:rsidRDefault="00945569" w:rsidP="00142C1C">
      <w:pPr>
        <w:spacing w:after="0" w:line="240" w:lineRule="auto"/>
        <w:jc w:val="both"/>
        <w:rPr>
          <w:rFonts w:ascii="Arial" w:hAnsi="Arial" w:cs="Arial"/>
          <w:color w:val="000000"/>
          <w:sz w:val="24"/>
          <w:szCs w:val="24"/>
        </w:rPr>
      </w:pPr>
    </w:p>
    <w:p w14:paraId="6D878B86" w14:textId="77777777" w:rsidR="00945569" w:rsidRDefault="00945569" w:rsidP="00142C1C">
      <w:pPr>
        <w:spacing w:after="0" w:line="240" w:lineRule="auto"/>
        <w:jc w:val="both"/>
        <w:rPr>
          <w:rFonts w:ascii="Arial" w:hAnsi="Arial" w:cs="Arial"/>
          <w:color w:val="000000"/>
          <w:sz w:val="24"/>
          <w:szCs w:val="24"/>
        </w:rPr>
      </w:pPr>
    </w:p>
    <w:p w14:paraId="24CE9B82" w14:textId="77777777" w:rsidR="00945569" w:rsidRPr="002E6ABF" w:rsidRDefault="00945569" w:rsidP="00142C1C">
      <w:pPr>
        <w:spacing w:after="0" w:line="240" w:lineRule="auto"/>
        <w:jc w:val="both"/>
        <w:rPr>
          <w:rFonts w:ascii="Arial" w:hAnsi="Arial" w:cs="Arial"/>
          <w:color w:val="000000"/>
          <w:sz w:val="24"/>
          <w:szCs w:val="24"/>
        </w:rPr>
      </w:pPr>
    </w:p>
    <w:p w14:paraId="296A2AE2" w14:textId="77777777" w:rsidR="00847256" w:rsidRPr="002E6ABF" w:rsidRDefault="00847256" w:rsidP="00847256">
      <w:pPr>
        <w:jc w:val="both"/>
        <w:rPr>
          <w:rFonts w:ascii="Arial" w:hAnsi="Arial" w:cs="Arial"/>
          <w:b/>
          <w:color w:val="000000"/>
          <w:sz w:val="24"/>
          <w:szCs w:val="24"/>
        </w:rPr>
      </w:pPr>
      <w:r w:rsidRPr="002E6ABF">
        <w:rPr>
          <w:rFonts w:ascii="Arial" w:hAnsi="Arial" w:cs="Arial"/>
          <w:b/>
          <w:color w:val="000000"/>
          <w:sz w:val="24"/>
          <w:szCs w:val="24"/>
        </w:rPr>
        <w:t>Indicação da forma de pagamento:</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1803"/>
        <w:gridCol w:w="4868"/>
      </w:tblGrid>
      <w:tr w:rsidR="00847256" w:rsidRPr="002E6ABF" w14:paraId="5604FF22" w14:textId="77777777" w:rsidTr="000E7EAC">
        <w:tc>
          <w:tcPr>
            <w:tcW w:w="2518" w:type="dxa"/>
            <w:shd w:val="clear" w:color="auto" w:fill="auto"/>
          </w:tcPr>
          <w:p w14:paraId="68FBE8C8" w14:textId="77777777" w:rsidR="00847256" w:rsidRPr="002E6ABF" w:rsidRDefault="00847256" w:rsidP="000E7EAC">
            <w:pPr>
              <w:jc w:val="center"/>
              <w:rPr>
                <w:rFonts w:ascii="Arial" w:hAnsi="Arial" w:cs="Arial"/>
                <w:b/>
                <w:color w:val="000000"/>
                <w:sz w:val="24"/>
                <w:szCs w:val="24"/>
              </w:rPr>
            </w:pPr>
            <w:r w:rsidRPr="002E6ABF">
              <w:rPr>
                <w:rFonts w:ascii="Arial" w:hAnsi="Arial" w:cs="Arial"/>
                <w:b/>
                <w:color w:val="000000"/>
                <w:sz w:val="24"/>
                <w:szCs w:val="24"/>
              </w:rPr>
              <w:t xml:space="preserve">BOLETO </w:t>
            </w:r>
            <w:proofErr w:type="gramStart"/>
            <w:r w:rsidRPr="002E6ABF">
              <w:rPr>
                <w:rFonts w:ascii="Arial" w:hAnsi="Arial" w:cs="Arial"/>
                <w:b/>
                <w:color w:val="000000"/>
                <w:sz w:val="24"/>
                <w:szCs w:val="24"/>
              </w:rPr>
              <w:t xml:space="preserve">(  </w:t>
            </w:r>
            <w:proofErr w:type="gramEnd"/>
            <w:r w:rsidRPr="002E6ABF">
              <w:rPr>
                <w:rFonts w:ascii="Arial" w:hAnsi="Arial" w:cs="Arial"/>
                <w:b/>
                <w:color w:val="000000"/>
                <w:sz w:val="24"/>
                <w:szCs w:val="24"/>
              </w:rPr>
              <w:t xml:space="preserve">  )</w:t>
            </w:r>
          </w:p>
        </w:tc>
        <w:tc>
          <w:tcPr>
            <w:tcW w:w="6662" w:type="dxa"/>
            <w:gridSpan w:val="2"/>
            <w:shd w:val="clear" w:color="auto" w:fill="auto"/>
          </w:tcPr>
          <w:p w14:paraId="231E21D7" w14:textId="77777777" w:rsidR="00847256" w:rsidRPr="002E6ABF" w:rsidRDefault="00847256" w:rsidP="000E7EAC">
            <w:pPr>
              <w:jc w:val="center"/>
              <w:rPr>
                <w:rFonts w:ascii="Arial" w:hAnsi="Arial" w:cs="Arial"/>
                <w:b/>
                <w:color w:val="000000"/>
                <w:sz w:val="24"/>
                <w:szCs w:val="24"/>
              </w:rPr>
            </w:pPr>
            <w:r w:rsidRPr="002E6ABF">
              <w:rPr>
                <w:rFonts w:ascii="Arial" w:hAnsi="Arial" w:cs="Arial"/>
                <w:b/>
                <w:color w:val="000000"/>
                <w:sz w:val="24"/>
                <w:szCs w:val="24"/>
              </w:rPr>
              <w:t xml:space="preserve">DEPÓSITO EM CONTA CORRENTE </w:t>
            </w:r>
            <w:proofErr w:type="gramStart"/>
            <w:r w:rsidRPr="002E6ABF">
              <w:rPr>
                <w:rFonts w:ascii="Arial" w:hAnsi="Arial" w:cs="Arial"/>
                <w:b/>
                <w:color w:val="000000"/>
                <w:sz w:val="24"/>
                <w:szCs w:val="24"/>
              </w:rPr>
              <w:t xml:space="preserve">(  </w:t>
            </w:r>
            <w:proofErr w:type="gramEnd"/>
            <w:r w:rsidRPr="002E6ABF">
              <w:rPr>
                <w:rFonts w:ascii="Arial" w:hAnsi="Arial" w:cs="Arial"/>
                <w:b/>
                <w:color w:val="000000"/>
                <w:sz w:val="24"/>
                <w:szCs w:val="24"/>
              </w:rPr>
              <w:t xml:space="preserve"> )</w:t>
            </w:r>
          </w:p>
        </w:tc>
      </w:tr>
      <w:tr w:rsidR="00847256" w:rsidRPr="002E6ABF" w14:paraId="74275D68" w14:textId="77777777" w:rsidTr="000E7EAC">
        <w:tc>
          <w:tcPr>
            <w:tcW w:w="2518" w:type="dxa"/>
            <w:vMerge w:val="restart"/>
            <w:shd w:val="clear" w:color="auto" w:fill="auto"/>
          </w:tcPr>
          <w:p w14:paraId="18BCA6E0"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185AABF4"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BANCO</w:t>
            </w:r>
          </w:p>
        </w:tc>
        <w:tc>
          <w:tcPr>
            <w:tcW w:w="4899" w:type="dxa"/>
            <w:shd w:val="clear" w:color="auto" w:fill="auto"/>
          </w:tcPr>
          <w:p w14:paraId="69837B8A" w14:textId="77777777" w:rsidR="00847256" w:rsidRPr="002E6ABF" w:rsidRDefault="00847256" w:rsidP="000E7EAC">
            <w:pPr>
              <w:jc w:val="both"/>
              <w:rPr>
                <w:rFonts w:ascii="Arial" w:hAnsi="Arial" w:cs="Arial"/>
                <w:color w:val="000000"/>
                <w:sz w:val="24"/>
                <w:szCs w:val="24"/>
              </w:rPr>
            </w:pPr>
          </w:p>
        </w:tc>
      </w:tr>
      <w:tr w:rsidR="00847256" w:rsidRPr="002E6ABF" w14:paraId="25AC5D2C" w14:textId="77777777" w:rsidTr="000E7EAC">
        <w:tc>
          <w:tcPr>
            <w:tcW w:w="2518" w:type="dxa"/>
            <w:vMerge/>
            <w:shd w:val="clear" w:color="auto" w:fill="auto"/>
          </w:tcPr>
          <w:p w14:paraId="25375DC9"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5815BD5D"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AGÊNCIA</w:t>
            </w:r>
          </w:p>
        </w:tc>
        <w:tc>
          <w:tcPr>
            <w:tcW w:w="4899" w:type="dxa"/>
            <w:shd w:val="clear" w:color="auto" w:fill="auto"/>
          </w:tcPr>
          <w:p w14:paraId="550E6E5A" w14:textId="77777777" w:rsidR="00847256" w:rsidRPr="002E6ABF" w:rsidRDefault="00847256" w:rsidP="000E7EAC">
            <w:pPr>
              <w:jc w:val="both"/>
              <w:rPr>
                <w:rFonts w:ascii="Arial" w:hAnsi="Arial" w:cs="Arial"/>
                <w:color w:val="000000"/>
                <w:sz w:val="24"/>
                <w:szCs w:val="24"/>
              </w:rPr>
            </w:pPr>
          </w:p>
        </w:tc>
      </w:tr>
      <w:tr w:rsidR="00847256" w:rsidRPr="002E6ABF" w14:paraId="21E4AD77" w14:textId="77777777" w:rsidTr="000E7EAC">
        <w:tc>
          <w:tcPr>
            <w:tcW w:w="2518" w:type="dxa"/>
            <w:vMerge/>
            <w:shd w:val="clear" w:color="auto" w:fill="auto"/>
          </w:tcPr>
          <w:p w14:paraId="607F18BB"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06E49D2C"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Nº DA CONTA</w:t>
            </w:r>
          </w:p>
        </w:tc>
        <w:tc>
          <w:tcPr>
            <w:tcW w:w="4899" w:type="dxa"/>
            <w:shd w:val="clear" w:color="auto" w:fill="auto"/>
          </w:tcPr>
          <w:p w14:paraId="0B6E4F4B" w14:textId="77777777" w:rsidR="00847256" w:rsidRPr="002E6ABF" w:rsidRDefault="00847256" w:rsidP="000E7EAC">
            <w:pPr>
              <w:jc w:val="both"/>
              <w:rPr>
                <w:rFonts w:ascii="Arial" w:hAnsi="Arial" w:cs="Arial"/>
                <w:color w:val="000000"/>
                <w:sz w:val="24"/>
                <w:szCs w:val="24"/>
              </w:rPr>
            </w:pPr>
          </w:p>
        </w:tc>
      </w:tr>
      <w:tr w:rsidR="00847256" w:rsidRPr="002E6ABF" w14:paraId="532AC5B4" w14:textId="77777777" w:rsidTr="000E7EAC">
        <w:tc>
          <w:tcPr>
            <w:tcW w:w="2518" w:type="dxa"/>
            <w:vMerge/>
            <w:shd w:val="clear" w:color="auto" w:fill="auto"/>
          </w:tcPr>
          <w:p w14:paraId="5CDF7111" w14:textId="77777777" w:rsidR="00847256" w:rsidRPr="002E6ABF" w:rsidRDefault="00847256" w:rsidP="000E7EAC">
            <w:pPr>
              <w:jc w:val="both"/>
              <w:rPr>
                <w:rFonts w:ascii="Arial" w:hAnsi="Arial" w:cs="Arial"/>
                <w:color w:val="000000"/>
                <w:sz w:val="24"/>
                <w:szCs w:val="24"/>
              </w:rPr>
            </w:pPr>
          </w:p>
        </w:tc>
        <w:tc>
          <w:tcPr>
            <w:tcW w:w="1763" w:type="dxa"/>
            <w:shd w:val="clear" w:color="auto" w:fill="D9D9D9"/>
          </w:tcPr>
          <w:p w14:paraId="030173EB" w14:textId="77777777" w:rsidR="00847256" w:rsidRPr="002E6ABF" w:rsidRDefault="00847256" w:rsidP="000E7EAC">
            <w:pPr>
              <w:jc w:val="both"/>
              <w:rPr>
                <w:rFonts w:ascii="Arial" w:hAnsi="Arial" w:cs="Arial"/>
                <w:color w:val="000000"/>
                <w:sz w:val="24"/>
                <w:szCs w:val="24"/>
              </w:rPr>
            </w:pPr>
            <w:r w:rsidRPr="002E6ABF">
              <w:rPr>
                <w:rFonts w:ascii="Arial" w:hAnsi="Arial" w:cs="Arial"/>
                <w:color w:val="000000"/>
                <w:sz w:val="24"/>
                <w:szCs w:val="24"/>
              </w:rPr>
              <w:t>FAVORECIDO</w:t>
            </w:r>
          </w:p>
        </w:tc>
        <w:tc>
          <w:tcPr>
            <w:tcW w:w="4899" w:type="dxa"/>
            <w:shd w:val="clear" w:color="auto" w:fill="auto"/>
          </w:tcPr>
          <w:p w14:paraId="69C8B092" w14:textId="77777777" w:rsidR="00847256" w:rsidRPr="002E6ABF" w:rsidRDefault="00847256" w:rsidP="000E7EAC">
            <w:pPr>
              <w:jc w:val="both"/>
              <w:rPr>
                <w:rFonts w:ascii="Arial" w:hAnsi="Arial" w:cs="Arial"/>
                <w:color w:val="000000"/>
                <w:sz w:val="24"/>
                <w:szCs w:val="24"/>
              </w:rPr>
            </w:pPr>
          </w:p>
        </w:tc>
      </w:tr>
    </w:tbl>
    <w:p w14:paraId="3F4661B0" w14:textId="77777777" w:rsidR="00847256" w:rsidRDefault="00847256" w:rsidP="00847256">
      <w:pPr>
        <w:jc w:val="both"/>
        <w:rPr>
          <w:rFonts w:ascii="Arial" w:hAnsi="Arial" w:cs="Arial"/>
          <w:color w:val="000000"/>
          <w:sz w:val="24"/>
          <w:szCs w:val="24"/>
        </w:rPr>
      </w:pPr>
    </w:p>
    <w:p w14:paraId="0A1E7F06" w14:textId="77777777" w:rsidR="00847256" w:rsidRPr="002E6ABF" w:rsidRDefault="00847256" w:rsidP="00847256">
      <w:pPr>
        <w:jc w:val="center"/>
        <w:rPr>
          <w:rFonts w:ascii="Arial" w:hAnsi="Arial" w:cs="Arial"/>
          <w:color w:val="000000"/>
          <w:sz w:val="24"/>
          <w:szCs w:val="24"/>
        </w:rPr>
      </w:pPr>
      <w:r w:rsidRPr="002E6ABF">
        <w:rPr>
          <w:rFonts w:ascii="Arial" w:hAnsi="Arial" w:cs="Arial"/>
          <w:color w:val="000000"/>
          <w:sz w:val="24"/>
          <w:szCs w:val="24"/>
        </w:rPr>
        <w:t xml:space="preserve">_____________________________________________ </w:t>
      </w:r>
    </w:p>
    <w:p w14:paraId="4EFBB3BD" w14:textId="77777777" w:rsidR="00847256" w:rsidRPr="002E6ABF" w:rsidRDefault="00847256" w:rsidP="00847256">
      <w:pPr>
        <w:jc w:val="center"/>
        <w:rPr>
          <w:rFonts w:ascii="Arial" w:hAnsi="Arial" w:cs="Arial"/>
          <w:color w:val="000000"/>
          <w:sz w:val="24"/>
          <w:szCs w:val="24"/>
        </w:rPr>
      </w:pPr>
      <w:r w:rsidRPr="002E6ABF">
        <w:rPr>
          <w:rFonts w:ascii="Arial" w:hAnsi="Arial" w:cs="Arial"/>
          <w:color w:val="000000"/>
          <w:sz w:val="24"/>
          <w:szCs w:val="24"/>
        </w:rPr>
        <w:t>Assinatura do Responsável</w:t>
      </w:r>
    </w:p>
    <w:p w14:paraId="292B3A18" w14:textId="77777777" w:rsidR="00847256" w:rsidRDefault="00847256" w:rsidP="00847256">
      <w:pPr>
        <w:suppressAutoHyphens/>
        <w:jc w:val="center"/>
        <w:rPr>
          <w:rFonts w:ascii="Arial" w:hAnsi="Arial" w:cs="Arial"/>
          <w:b/>
          <w:sz w:val="24"/>
          <w:szCs w:val="24"/>
          <w:lang w:eastAsia="zh-CN"/>
        </w:rPr>
      </w:pPr>
    </w:p>
    <w:p w14:paraId="3554EBE4" w14:textId="77777777" w:rsidR="00847256" w:rsidRDefault="00847256" w:rsidP="00847256">
      <w:pPr>
        <w:spacing w:after="0" w:line="360" w:lineRule="auto"/>
        <w:jc w:val="both"/>
        <w:rPr>
          <w:rFonts w:ascii="Arial" w:hAnsi="Arial" w:cs="Arial"/>
          <w:sz w:val="24"/>
          <w:szCs w:val="24"/>
        </w:rPr>
      </w:pPr>
    </w:p>
    <w:p w14:paraId="24CACF88" w14:textId="77777777" w:rsidR="00847256" w:rsidRDefault="00847256" w:rsidP="00847256">
      <w:pPr>
        <w:spacing w:after="0" w:line="360" w:lineRule="auto"/>
        <w:jc w:val="both"/>
        <w:rPr>
          <w:rFonts w:ascii="Arial" w:hAnsi="Arial" w:cs="Arial"/>
          <w:sz w:val="24"/>
          <w:szCs w:val="24"/>
        </w:rPr>
      </w:pPr>
    </w:p>
    <w:p w14:paraId="72B8470A" w14:textId="77777777" w:rsidR="00847256" w:rsidRDefault="00847256" w:rsidP="00847256">
      <w:pPr>
        <w:spacing w:after="0" w:line="360" w:lineRule="auto"/>
        <w:jc w:val="both"/>
        <w:rPr>
          <w:rFonts w:ascii="Arial" w:hAnsi="Arial" w:cs="Arial"/>
          <w:sz w:val="24"/>
          <w:szCs w:val="24"/>
        </w:rPr>
      </w:pPr>
    </w:p>
    <w:p w14:paraId="2E828432" w14:textId="77777777" w:rsidR="00847256" w:rsidRDefault="00847256" w:rsidP="00847256">
      <w:pPr>
        <w:spacing w:after="0" w:line="360" w:lineRule="auto"/>
        <w:jc w:val="both"/>
        <w:rPr>
          <w:rFonts w:ascii="Arial" w:hAnsi="Arial" w:cs="Arial"/>
          <w:sz w:val="24"/>
          <w:szCs w:val="24"/>
        </w:rPr>
      </w:pPr>
    </w:p>
    <w:p w14:paraId="52FB6DB3" w14:textId="77777777" w:rsidR="00847256" w:rsidRDefault="00847256" w:rsidP="00847256">
      <w:pPr>
        <w:spacing w:after="0" w:line="360" w:lineRule="auto"/>
        <w:jc w:val="both"/>
        <w:rPr>
          <w:rFonts w:ascii="Arial" w:hAnsi="Arial" w:cs="Arial"/>
          <w:sz w:val="24"/>
          <w:szCs w:val="24"/>
        </w:rPr>
      </w:pPr>
    </w:p>
    <w:p w14:paraId="746BD98D" w14:textId="77777777" w:rsidR="00847256" w:rsidRDefault="00847256" w:rsidP="00847256">
      <w:pPr>
        <w:spacing w:after="0" w:line="360" w:lineRule="auto"/>
        <w:jc w:val="both"/>
        <w:rPr>
          <w:rFonts w:ascii="Arial" w:hAnsi="Arial" w:cs="Arial"/>
          <w:sz w:val="24"/>
          <w:szCs w:val="24"/>
        </w:rPr>
      </w:pPr>
    </w:p>
    <w:p w14:paraId="7711DC58" w14:textId="77777777" w:rsidR="00847256" w:rsidRDefault="00847256" w:rsidP="00847256">
      <w:pPr>
        <w:spacing w:after="0" w:line="360" w:lineRule="auto"/>
        <w:jc w:val="both"/>
        <w:rPr>
          <w:rFonts w:ascii="Arial" w:hAnsi="Arial" w:cs="Arial"/>
          <w:sz w:val="24"/>
          <w:szCs w:val="24"/>
        </w:rPr>
      </w:pPr>
    </w:p>
    <w:p w14:paraId="24B8D1DF" w14:textId="77777777" w:rsidR="00847256" w:rsidRDefault="00847256" w:rsidP="00847256">
      <w:pPr>
        <w:spacing w:after="0" w:line="360" w:lineRule="auto"/>
        <w:jc w:val="both"/>
        <w:rPr>
          <w:rFonts w:ascii="Arial" w:hAnsi="Arial" w:cs="Arial"/>
          <w:sz w:val="24"/>
          <w:szCs w:val="24"/>
        </w:rPr>
      </w:pPr>
    </w:p>
    <w:p w14:paraId="0D8C173F" w14:textId="77777777" w:rsidR="00847256" w:rsidRDefault="00847256" w:rsidP="00847256">
      <w:pPr>
        <w:spacing w:after="0" w:line="360" w:lineRule="auto"/>
        <w:jc w:val="both"/>
        <w:rPr>
          <w:rFonts w:ascii="Arial" w:hAnsi="Arial" w:cs="Arial"/>
          <w:sz w:val="24"/>
          <w:szCs w:val="24"/>
        </w:rPr>
      </w:pPr>
    </w:p>
    <w:p w14:paraId="76654E36" w14:textId="77777777" w:rsidR="00847256" w:rsidRDefault="00847256" w:rsidP="00847256">
      <w:pPr>
        <w:spacing w:after="0" w:line="360" w:lineRule="auto"/>
        <w:jc w:val="both"/>
        <w:rPr>
          <w:rFonts w:ascii="Arial" w:hAnsi="Arial" w:cs="Arial"/>
          <w:sz w:val="24"/>
          <w:szCs w:val="24"/>
        </w:rPr>
      </w:pPr>
    </w:p>
    <w:p w14:paraId="0291435F" w14:textId="77777777" w:rsidR="00847256" w:rsidRDefault="00847256" w:rsidP="00847256">
      <w:pPr>
        <w:spacing w:after="0" w:line="360" w:lineRule="auto"/>
        <w:jc w:val="both"/>
        <w:rPr>
          <w:rFonts w:ascii="Arial" w:hAnsi="Arial" w:cs="Arial"/>
          <w:sz w:val="24"/>
          <w:szCs w:val="24"/>
        </w:rPr>
      </w:pPr>
    </w:p>
    <w:p w14:paraId="331F87E7" w14:textId="77777777" w:rsidR="00847256" w:rsidRDefault="00847256" w:rsidP="00847256">
      <w:pPr>
        <w:spacing w:after="0" w:line="360" w:lineRule="auto"/>
        <w:jc w:val="both"/>
        <w:rPr>
          <w:rFonts w:ascii="Arial" w:hAnsi="Arial" w:cs="Arial"/>
          <w:sz w:val="24"/>
          <w:szCs w:val="24"/>
        </w:rPr>
      </w:pPr>
    </w:p>
    <w:p w14:paraId="2B97D17A" w14:textId="77777777" w:rsidR="00847256" w:rsidRDefault="00847256" w:rsidP="00847256">
      <w:pPr>
        <w:spacing w:after="0" w:line="360" w:lineRule="auto"/>
        <w:jc w:val="both"/>
        <w:rPr>
          <w:rFonts w:ascii="Arial" w:hAnsi="Arial" w:cs="Arial"/>
          <w:sz w:val="24"/>
          <w:szCs w:val="24"/>
        </w:rPr>
      </w:pPr>
    </w:p>
    <w:p w14:paraId="36A9D93A" w14:textId="77777777" w:rsidR="00EE7AEB" w:rsidRDefault="00EE7AEB" w:rsidP="00847256">
      <w:pPr>
        <w:spacing w:after="0" w:line="360" w:lineRule="auto"/>
        <w:jc w:val="both"/>
        <w:rPr>
          <w:rFonts w:ascii="Arial" w:hAnsi="Arial" w:cs="Arial"/>
          <w:sz w:val="24"/>
          <w:szCs w:val="24"/>
        </w:rPr>
      </w:pPr>
    </w:p>
    <w:p w14:paraId="5BE14162" w14:textId="77777777" w:rsidR="00EE7AEB" w:rsidRDefault="00EE7AEB" w:rsidP="00847256">
      <w:pPr>
        <w:spacing w:after="0" w:line="360" w:lineRule="auto"/>
        <w:jc w:val="both"/>
        <w:rPr>
          <w:rFonts w:ascii="Arial" w:hAnsi="Arial" w:cs="Arial"/>
          <w:sz w:val="24"/>
          <w:szCs w:val="24"/>
        </w:rPr>
      </w:pPr>
    </w:p>
    <w:p w14:paraId="7E5E1FE7" w14:textId="77777777" w:rsidR="00EE7AEB" w:rsidRDefault="00EE7AEB" w:rsidP="00847256">
      <w:pPr>
        <w:spacing w:after="0" w:line="360" w:lineRule="auto"/>
        <w:jc w:val="both"/>
        <w:rPr>
          <w:rFonts w:ascii="Arial" w:hAnsi="Arial" w:cs="Arial"/>
          <w:sz w:val="24"/>
          <w:szCs w:val="24"/>
        </w:rPr>
      </w:pPr>
    </w:p>
    <w:p w14:paraId="6330AD48" w14:textId="77777777" w:rsidR="00EE7AEB" w:rsidRDefault="00EE7AEB" w:rsidP="00847256">
      <w:pPr>
        <w:spacing w:after="0" w:line="360" w:lineRule="auto"/>
        <w:jc w:val="both"/>
        <w:rPr>
          <w:rFonts w:ascii="Arial" w:hAnsi="Arial" w:cs="Arial"/>
          <w:sz w:val="24"/>
          <w:szCs w:val="24"/>
        </w:rPr>
      </w:pPr>
    </w:p>
    <w:p w14:paraId="5C4A6D82" w14:textId="77777777" w:rsidR="00EE7AEB" w:rsidRDefault="00EE7AEB" w:rsidP="00847256">
      <w:pPr>
        <w:spacing w:after="0" w:line="360" w:lineRule="auto"/>
        <w:jc w:val="both"/>
        <w:rPr>
          <w:rFonts w:ascii="Arial" w:hAnsi="Arial" w:cs="Arial"/>
          <w:sz w:val="24"/>
          <w:szCs w:val="24"/>
        </w:rPr>
      </w:pPr>
    </w:p>
    <w:p w14:paraId="02B5E16A" w14:textId="77777777" w:rsidR="00EE7AEB" w:rsidRDefault="00EE7AEB" w:rsidP="00847256">
      <w:pPr>
        <w:spacing w:after="0" w:line="360" w:lineRule="auto"/>
        <w:jc w:val="both"/>
        <w:rPr>
          <w:rFonts w:ascii="Arial" w:hAnsi="Arial" w:cs="Arial"/>
          <w:sz w:val="24"/>
          <w:szCs w:val="24"/>
        </w:rPr>
      </w:pPr>
    </w:p>
    <w:p w14:paraId="27B3A21B" w14:textId="66243DC7" w:rsidR="00847256" w:rsidRDefault="00847256" w:rsidP="00847256">
      <w:pPr>
        <w:spacing w:after="0" w:line="360" w:lineRule="auto"/>
        <w:jc w:val="both"/>
        <w:rPr>
          <w:rFonts w:ascii="Arial" w:hAnsi="Arial" w:cs="Arial"/>
          <w:b/>
          <w:bCs/>
          <w:sz w:val="24"/>
          <w:szCs w:val="24"/>
        </w:rPr>
      </w:pPr>
      <w:r w:rsidRPr="00847256">
        <w:rPr>
          <w:rFonts w:ascii="Arial" w:hAnsi="Arial" w:cs="Arial"/>
          <w:b/>
          <w:bCs/>
          <w:sz w:val="24"/>
          <w:szCs w:val="24"/>
        </w:rPr>
        <w:lastRenderedPageBreak/>
        <w:t>ANEXO V - PLANILHA ESTIMADA DE FORMAÇÃO DE PREÇOS (PREÇOS MÁXIMOS).</w:t>
      </w:r>
    </w:p>
    <w:p w14:paraId="1EF99072"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Foram enviados vinte pedidos de cotações de preços. Os fornecedores foram escolhidos porque constam na relação de fornecedores da Câmara Municipal de Extrema, ou porque já forneceram para a Câmara Municipal de Extrema, e atenderam perfeitamente a logística necessária requerida pela administração, nada constando que os desabone até a presente data;</w:t>
      </w:r>
    </w:p>
    <w:p w14:paraId="67272FE4"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 xml:space="preserve">A empresa Papelaria </w:t>
      </w:r>
      <w:proofErr w:type="spellStart"/>
      <w:r w:rsidRPr="008349A0">
        <w:rPr>
          <w:rFonts w:ascii="Times New Roman" w:hAnsi="Times New Roman"/>
          <w:sz w:val="20"/>
          <w:szCs w:val="20"/>
          <w:lang w:eastAsia="pt-BR"/>
        </w:rPr>
        <w:t>Papelart</w:t>
      </w:r>
      <w:proofErr w:type="spellEnd"/>
      <w:r w:rsidRPr="008349A0">
        <w:rPr>
          <w:rFonts w:ascii="Times New Roman" w:hAnsi="Times New Roman"/>
          <w:sz w:val="20"/>
          <w:szCs w:val="20"/>
          <w:lang w:eastAsia="pt-BR"/>
        </w:rPr>
        <w:t xml:space="preserve"> informou que não participa de pregão;</w:t>
      </w:r>
      <w:r w:rsidRPr="008349A0">
        <w:rPr>
          <w:rFonts w:ascii="Times New Roman" w:hAnsi="Times New Roman"/>
          <w:sz w:val="20"/>
          <w:szCs w:val="20"/>
          <w:lang w:eastAsia="pt-BR"/>
        </w:rPr>
        <w:tab/>
      </w:r>
    </w:p>
    <w:p w14:paraId="65652CCC"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 xml:space="preserve">A empresa Aliança Comércio informou que não está fazendo orçamentos; </w:t>
      </w:r>
    </w:p>
    <w:p w14:paraId="75746852"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Foi realizada tentativa de pesquisa no Painel de Preços: O site estava indisponível no momento da consulta;</w:t>
      </w:r>
    </w:p>
    <w:p w14:paraId="0DD3064E"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 xml:space="preserve">Foi realizada pesquisa no PNCP: O resultado apresentado foi o Ato de Contratação Direta nº 51131/2023; </w:t>
      </w:r>
    </w:p>
    <w:p w14:paraId="73A5A331"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Foi realizada pesquisa no Banco de Preços “Cotação Zênite”;</w:t>
      </w:r>
    </w:p>
    <w:p w14:paraId="34728C3B"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Foi realizada pesquisa no TCE – MG (Banco de Preços): Não foi apresentado nenhum resultado;</w:t>
      </w:r>
    </w:p>
    <w:p w14:paraId="297A8FF9"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Foi realizada pesquisa em site de loja online;</w:t>
      </w:r>
    </w:p>
    <w:p w14:paraId="5DF20372"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Foi realizada busca na relação de fornecedores: foram enviados e-mails com a solicitação de cotação para todos os fornecedores;</w:t>
      </w:r>
    </w:p>
    <w:p w14:paraId="287B0AE7" w14:textId="77777777" w:rsidR="008349A0" w:rsidRPr="008349A0" w:rsidRDefault="008349A0" w:rsidP="008349A0">
      <w:pPr>
        <w:numPr>
          <w:ilvl w:val="0"/>
          <w:numId w:val="19"/>
        </w:numPr>
        <w:spacing w:after="0" w:line="240" w:lineRule="auto"/>
        <w:ind w:left="0" w:firstLine="0"/>
        <w:jc w:val="both"/>
        <w:rPr>
          <w:rFonts w:ascii="Times New Roman" w:hAnsi="Times New Roman"/>
          <w:sz w:val="20"/>
          <w:szCs w:val="20"/>
          <w:lang w:eastAsia="pt-BR"/>
        </w:rPr>
      </w:pPr>
      <w:r w:rsidRPr="008349A0">
        <w:rPr>
          <w:rFonts w:ascii="Times New Roman" w:hAnsi="Times New Roman"/>
          <w:sz w:val="20"/>
          <w:szCs w:val="20"/>
          <w:lang w:eastAsia="pt-BR"/>
        </w:rPr>
        <w:t>Contratação correlata – a Câmara Municipal de Extrema não possui contratação vigente para o objeto.</w:t>
      </w:r>
    </w:p>
    <w:p w14:paraId="45E6F998" w14:textId="77777777" w:rsidR="00EE7AEB" w:rsidRPr="00EE7AEB" w:rsidRDefault="00EE7AEB" w:rsidP="00EE7AEB">
      <w:pPr>
        <w:spacing w:after="0" w:line="240" w:lineRule="auto"/>
        <w:jc w:val="both"/>
        <w:rPr>
          <w:rFonts w:eastAsia="Times New Roman"/>
          <w:sz w:val="20"/>
          <w:szCs w:val="20"/>
          <w:lang w:eastAsia="pt-BR"/>
        </w:rPr>
      </w:pPr>
    </w:p>
    <w:tbl>
      <w:tblPr>
        <w:tblStyle w:val="Tabelacomgrade"/>
        <w:tblW w:w="10348" w:type="dxa"/>
        <w:tblInd w:w="-1281" w:type="dxa"/>
        <w:tblLook w:val="04A0" w:firstRow="1" w:lastRow="0" w:firstColumn="1" w:lastColumn="0" w:noHBand="0" w:noVBand="1"/>
      </w:tblPr>
      <w:tblGrid>
        <w:gridCol w:w="709"/>
        <w:gridCol w:w="6096"/>
        <w:gridCol w:w="1275"/>
        <w:gridCol w:w="993"/>
        <w:gridCol w:w="1275"/>
      </w:tblGrid>
      <w:tr w:rsidR="008349A0" w:rsidRPr="004F443D" w14:paraId="765D1B06" w14:textId="77777777" w:rsidTr="008349A0">
        <w:trPr>
          <w:trHeight w:val="492"/>
        </w:trPr>
        <w:tc>
          <w:tcPr>
            <w:tcW w:w="709" w:type="dxa"/>
            <w:hideMark/>
          </w:tcPr>
          <w:p w14:paraId="440D0CCD" w14:textId="77777777" w:rsidR="008349A0" w:rsidRPr="004F443D" w:rsidRDefault="008349A0"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Item</w:t>
            </w:r>
          </w:p>
        </w:tc>
        <w:tc>
          <w:tcPr>
            <w:tcW w:w="6096" w:type="dxa"/>
            <w:hideMark/>
          </w:tcPr>
          <w:p w14:paraId="43B0EF96" w14:textId="77777777" w:rsidR="008349A0" w:rsidRPr="004F443D" w:rsidRDefault="008349A0"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Descrição</w:t>
            </w:r>
          </w:p>
        </w:tc>
        <w:tc>
          <w:tcPr>
            <w:tcW w:w="1275" w:type="dxa"/>
            <w:hideMark/>
          </w:tcPr>
          <w:p w14:paraId="75E42288" w14:textId="77777777" w:rsidR="008349A0" w:rsidRPr="004F443D" w:rsidRDefault="008349A0"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Mediana Valor Unit.</w:t>
            </w:r>
          </w:p>
        </w:tc>
        <w:tc>
          <w:tcPr>
            <w:tcW w:w="993" w:type="dxa"/>
            <w:hideMark/>
          </w:tcPr>
          <w:p w14:paraId="4C0DC1D4" w14:textId="77777777" w:rsidR="008349A0" w:rsidRPr="004F443D" w:rsidRDefault="008349A0"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Quant.</w:t>
            </w:r>
          </w:p>
        </w:tc>
        <w:tc>
          <w:tcPr>
            <w:tcW w:w="1275" w:type="dxa"/>
            <w:hideMark/>
          </w:tcPr>
          <w:p w14:paraId="46D1B6C2" w14:textId="77777777" w:rsidR="008349A0" w:rsidRPr="004F443D" w:rsidRDefault="008349A0" w:rsidP="007B0759">
            <w:pPr>
              <w:jc w:val="center"/>
              <w:rPr>
                <w:rFonts w:eastAsia="Times New Roman" w:cs="Calibri"/>
                <w:b/>
                <w:bCs/>
                <w:i/>
                <w:iCs/>
                <w:color w:val="000000"/>
                <w:sz w:val="18"/>
                <w:szCs w:val="18"/>
                <w:lang w:eastAsia="pt-BR"/>
              </w:rPr>
            </w:pPr>
            <w:r w:rsidRPr="004F443D">
              <w:rPr>
                <w:rFonts w:eastAsia="Times New Roman" w:cs="Calibri"/>
                <w:b/>
                <w:bCs/>
                <w:i/>
                <w:iCs/>
                <w:color w:val="000000"/>
                <w:sz w:val="18"/>
                <w:szCs w:val="18"/>
                <w:lang w:eastAsia="pt-BR"/>
              </w:rPr>
              <w:t>Valor Total</w:t>
            </w:r>
          </w:p>
        </w:tc>
      </w:tr>
      <w:tr w:rsidR="008349A0" w:rsidRPr="004F443D" w14:paraId="2F04E628" w14:textId="77777777" w:rsidTr="008349A0">
        <w:trPr>
          <w:trHeight w:val="780"/>
        </w:trPr>
        <w:tc>
          <w:tcPr>
            <w:tcW w:w="709" w:type="dxa"/>
            <w:hideMark/>
          </w:tcPr>
          <w:p w14:paraId="6CE29A41" w14:textId="77777777" w:rsidR="008349A0" w:rsidRPr="004F443D" w:rsidRDefault="008349A0" w:rsidP="007B0759">
            <w:pPr>
              <w:jc w:val="cente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01</w:t>
            </w:r>
          </w:p>
        </w:tc>
        <w:tc>
          <w:tcPr>
            <w:tcW w:w="6096" w:type="dxa"/>
            <w:hideMark/>
          </w:tcPr>
          <w:p w14:paraId="4C44B12A" w14:textId="77777777" w:rsidR="008349A0"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 xml:space="preserve">Licença do Windows Server 2022 Standard. </w:t>
            </w:r>
          </w:p>
          <w:p w14:paraId="024D7459"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Origem do Produto: As licenças fornecidas devem ser adquiridas diretamente da Microsoft Corporation ou de seus distribuidores autorizados;</w:t>
            </w:r>
          </w:p>
          <w:p w14:paraId="707536DF"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Certificado de Autenticidade (COA): Cada licença deve vir acompanhada de um Certificado de Autenticidade (COA) emitido pela Microsoft, contendo holografia, marca d'água e demais elementos de segurança;</w:t>
            </w:r>
          </w:p>
          <w:p w14:paraId="5BC70039"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Método de Ativação: As licenças devem exigir ativação online por meio do serviço de autenticação da Microsoft para garantir a validação da licença;</w:t>
            </w:r>
          </w:p>
          <w:p w14:paraId="7C607B2C"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Documentação Técnica: A empresa fornecedora deve apresentar documentação técnica detalhada para cada licença, incluindo manuais de instalação e informações sobre os direitos de uso;</w:t>
            </w:r>
          </w:p>
          <w:p w14:paraId="1C62397A"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Selos de Segurança: As embalagens das licenças devem conter selos de segurança invioláveis, garantindo a integridade do produto;</w:t>
            </w:r>
          </w:p>
          <w:p w14:paraId="7F43C5C6"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Número de Série Único: Cada licença deve ter um número de série único e exclusivo, sem duplicidades em toda a aquisição;</w:t>
            </w:r>
          </w:p>
          <w:p w14:paraId="66072F91"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A licença deve permitir a transferência da chave de um dispositivo para outro; e</w:t>
            </w:r>
          </w:p>
          <w:p w14:paraId="3CB8CA95" w14:textId="77777777" w:rsidR="008349A0" w:rsidRPr="004F443D" w:rsidRDefault="008349A0" w:rsidP="007B0759">
            <w:pPr>
              <w:rPr>
                <w:rFonts w:ascii="Times New Roman" w:eastAsia="Times New Roman" w:hAnsi="Times New Roman"/>
                <w:color w:val="000000"/>
                <w:sz w:val="18"/>
                <w:szCs w:val="18"/>
                <w:lang w:eastAsia="pt-BR"/>
              </w:rPr>
            </w:pPr>
            <w:r w:rsidRPr="004F443D">
              <w:rPr>
                <w:rFonts w:ascii="Times New Roman" w:eastAsia="Times New Roman" w:hAnsi="Times New Roman"/>
                <w:color w:val="000000"/>
                <w:sz w:val="18"/>
                <w:szCs w:val="18"/>
                <w:lang w:eastAsia="pt-BR"/>
              </w:rPr>
              <w:t xml:space="preserve">Kit </w:t>
            </w:r>
            <w:proofErr w:type="spellStart"/>
            <w:r w:rsidRPr="004F443D">
              <w:rPr>
                <w:rFonts w:ascii="Times New Roman" w:eastAsia="Times New Roman" w:hAnsi="Times New Roman"/>
                <w:color w:val="000000"/>
                <w:sz w:val="18"/>
                <w:szCs w:val="18"/>
                <w:lang w:eastAsia="pt-BR"/>
              </w:rPr>
              <w:t>Downgrade</w:t>
            </w:r>
            <w:proofErr w:type="spellEnd"/>
            <w:r w:rsidRPr="004F443D">
              <w:rPr>
                <w:rFonts w:ascii="Times New Roman" w:eastAsia="Times New Roman" w:hAnsi="Times New Roman"/>
                <w:color w:val="000000"/>
                <w:sz w:val="18"/>
                <w:szCs w:val="18"/>
                <w:lang w:eastAsia="pt-BR"/>
              </w:rPr>
              <w:t>.</w:t>
            </w:r>
          </w:p>
        </w:tc>
        <w:tc>
          <w:tcPr>
            <w:tcW w:w="1275" w:type="dxa"/>
            <w:noWrap/>
            <w:hideMark/>
          </w:tcPr>
          <w:p w14:paraId="1840881A" w14:textId="77777777" w:rsidR="008349A0" w:rsidRPr="004F443D" w:rsidRDefault="008349A0" w:rsidP="007B0759">
            <w:pPr>
              <w:jc w:val="center"/>
              <w:rPr>
                <w:rFonts w:eastAsia="Times New Roman" w:cs="Calibri"/>
                <w:color w:val="000000"/>
                <w:lang w:eastAsia="pt-BR"/>
              </w:rPr>
            </w:pPr>
            <w:r w:rsidRPr="004F443D">
              <w:rPr>
                <w:rFonts w:eastAsia="Times New Roman" w:cs="Calibri"/>
                <w:color w:val="000000"/>
                <w:lang w:eastAsia="pt-BR"/>
              </w:rPr>
              <w:t>R$ 9.395,72</w:t>
            </w:r>
          </w:p>
        </w:tc>
        <w:tc>
          <w:tcPr>
            <w:tcW w:w="993" w:type="dxa"/>
            <w:hideMark/>
          </w:tcPr>
          <w:p w14:paraId="7EB21C57" w14:textId="77777777" w:rsidR="008349A0" w:rsidRPr="004F443D" w:rsidRDefault="008349A0" w:rsidP="007B0759">
            <w:pPr>
              <w:jc w:val="center"/>
              <w:rPr>
                <w:rFonts w:eastAsia="Times New Roman" w:cs="Calibri"/>
                <w:color w:val="000000"/>
                <w:sz w:val="18"/>
                <w:szCs w:val="18"/>
                <w:lang w:eastAsia="pt-BR"/>
              </w:rPr>
            </w:pPr>
            <w:r>
              <w:rPr>
                <w:rFonts w:eastAsia="Times New Roman" w:cs="Calibri"/>
                <w:color w:val="000000"/>
                <w:sz w:val="18"/>
                <w:szCs w:val="18"/>
                <w:lang w:eastAsia="pt-BR"/>
              </w:rPr>
              <w:t>1</w:t>
            </w:r>
            <w:r w:rsidRPr="004F443D">
              <w:rPr>
                <w:rFonts w:eastAsia="Times New Roman" w:cs="Calibri"/>
                <w:color w:val="000000"/>
                <w:sz w:val="18"/>
                <w:szCs w:val="18"/>
                <w:lang w:eastAsia="pt-BR"/>
              </w:rPr>
              <w:t xml:space="preserve">     licença</w:t>
            </w:r>
          </w:p>
        </w:tc>
        <w:tc>
          <w:tcPr>
            <w:tcW w:w="1275" w:type="dxa"/>
            <w:noWrap/>
            <w:hideMark/>
          </w:tcPr>
          <w:p w14:paraId="11F64013" w14:textId="77777777" w:rsidR="008349A0" w:rsidRPr="004F443D" w:rsidRDefault="008349A0" w:rsidP="007B0759">
            <w:pPr>
              <w:jc w:val="center"/>
              <w:rPr>
                <w:rFonts w:eastAsia="Times New Roman" w:cs="Calibri"/>
                <w:color w:val="000000"/>
                <w:lang w:eastAsia="pt-BR"/>
              </w:rPr>
            </w:pPr>
            <w:r w:rsidRPr="004F443D">
              <w:rPr>
                <w:rFonts w:eastAsia="Times New Roman" w:cs="Calibri"/>
                <w:color w:val="000000"/>
                <w:lang w:eastAsia="pt-BR"/>
              </w:rPr>
              <w:t>R$ 9.395,72</w:t>
            </w:r>
          </w:p>
        </w:tc>
      </w:tr>
      <w:tr w:rsidR="008349A0" w:rsidRPr="004F443D" w14:paraId="6F6FC73E" w14:textId="77777777" w:rsidTr="008349A0">
        <w:trPr>
          <w:trHeight w:val="780"/>
        </w:trPr>
        <w:tc>
          <w:tcPr>
            <w:tcW w:w="9073" w:type="dxa"/>
            <w:gridSpan w:val="4"/>
          </w:tcPr>
          <w:p w14:paraId="69FE4A6B" w14:textId="77777777" w:rsidR="008349A0" w:rsidRPr="004F443D" w:rsidRDefault="008349A0" w:rsidP="007B0759">
            <w:pPr>
              <w:jc w:val="center"/>
              <w:rPr>
                <w:rFonts w:eastAsia="Times New Roman" w:cs="Calibri"/>
                <w:b/>
                <w:bCs/>
                <w:color w:val="000000"/>
                <w:lang w:eastAsia="pt-BR"/>
              </w:rPr>
            </w:pPr>
            <w:r w:rsidRPr="004F443D">
              <w:rPr>
                <w:rFonts w:eastAsia="Times New Roman" w:cs="Calibri"/>
                <w:b/>
                <w:bCs/>
                <w:color w:val="000000"/>
                <w:lang w:eastAsia="pt-BR"/>
              </w:rPr>
              <w:t>VALOR TOTAL ESTIMADO</w:t>
            </w:r>
          </w:p>
        </w:tc>
        <w:tc>
          <w:tcPr>
            <w:tcW w:w="1275" w:type="dxa"/>
            <w:noWrap/>
          </w:tcPr>
          <w:p w14:paraId="5B79EC6C" w14:textId="77777777" w:rsidR="008349A0" w:rsidRPr="004F443D" w:rsidRDefault="008349A0" w:rsidP="007B0759">
            <w:pPr>
              <w:jc w:val="center"/>
              <w:rPr>
                <w:rFonts w:eastAsia="Times New Roman" w:cs="Calibri"/>
                <w:color w:val="000000"/>
                <w:lang w:eastAsia="pt-BR"/>
              </w:rPr>
            </w:pPr>
            <w:r w:rsidRPr="004F443D">
              <w:rPr>
                <w:rFonts w:eastAsia="Times New Roman" w:cs="Calibri"/>
                <w:b/>
                <w:bCs/>
                <w:color w:val="000000"/>
                <w:lang w:eastAsia="pt-BR"/>
              </w:rPr>
              <w:t xml:space="preserve">R$ </w:t>
            </w:r>
            <w:r>
              <w:rPr>
                <w:rFonts w:eastAsia="Times New Roman" w:cs="Calibri"/>
                <w:b/>
                <w:bCs/>
                <w:color w:val="000000"/>
                <w:lang w:eastAsia="pt-BR"/>
              </w:rPr>
              <w:t>9.395,72</w:t>
            </w:r>
          </w:p>
        </w:tc>
      </w:tr>
    </w:tbl>
    <w:p w14:paraId="5DBBCDB2" w14:textId="77777777" w:rsidR="00EE7AEB" w:rsidRDefault="00EE7AEB" w:rsidP="00847256">
      <w:pPr>
        <w:spacing w:after="0" w:line="360" w:lineRule="auto"/>
        <w:jc w:val="both"/>
        <w:rPr>
          <w:rFonts w:ascii="Arial" w:hAnsi="Arial" w:cs="Arial"/>
          <w:sz w:val="24"/>
          <w:szCs w:val="24"/>
        </w:rPr>
      </w:pPr>
    </w:p>
    <w:p w14:paraId="07DC4D29" w14:textId="77777777" w:rsidR="00EE7AEB" w:rsidRDefault="00EE7AEB" w:rsidP="00847256">
      <w:pPr>
        <w:spacing w:after="0" w:line="360" w:lineRule="auto"/>
        <w:jc w:val="both"/>
        <w:rPr>
          <w:rFonts w:ascii="Arial" w:hAnsi="Arial" w:cs="Arial"/>
          <w:sz w:val="24"/>
          <w:szCs w:val="24"/>
        </w:rPr>
      </w:pPr>
    </w:p>
    <w:p w14:paraId="782012C8" w14:textId="77777777" w:rsidR="00057AC2" w:rsidRDefault="00057AC2" w:rsidP="00057AC2">
      <w:pPr>
        <w:spacing w:after="0" w:line="360" w:lineRule="auto"/>
        <w:jc w:val="center"/>
        <w:rPr>
          <w:rFonts w:ascii="Arial" w:hAnsi="Arial" w:cs="Arial"/>
          <w:b/>
          <w:bCs/>
          <w:sz w:val="24"/>
          <w:szCs w:val="24"/>
        </w:rPr>
      </w:pPr>
      <w:r>
        <w:rPr>
          <w:rFonts w:ascii="Arial" w:hAnsi="Arial" w:cs="Arial"/>
          <w:b/>
          <w:bCs/>
          <w:sz w:val="24"/>
          <w:szCs w:val="24"/>
        </w:rPr>
        <w:lastRenderedPageBreak/>
        <w:t>ANEXO VII – MINUTA DE CONTRATO</w:t>
      </w:r>
    </w:p>
    <w:p w14:paraId="017D6B1C" w14:textId="77777777" w:rsidR="00057AC2" w:rsidRDefault="00057AC2" w:rsidP="00057AC2">
      <w:pPr>
        <w:spacing w:after="0" w:line="360" w:lineRule="auto"/>
        <w:jc w:val="center"/>
        <w:rPr>
          <w:rFonts w:ascii="Arial" w:hAnsi="Arial" w:cs="Arial"/>
          <w:b/>
          <w:bCs/>
          <w:sz w:val="24"/>
          <w:szCs w:val="24"/>
        </w:rPr>
      </w:pPr>
    </w:p>
    <w:p w14:paraId="1C3A336D" w14:textId="2937D142" w:rsidR="004521E8" w:rsidRDefault="009B4C36" w:rsidP="00057AC2">
      <w:pPr>
        <w:spacing w:after="0" w:line="240" w:lineRule="auto"/>
        <w:jc w:val="both"/>
        <w:rPr>
          <w:rFonts w:ascii="Arial" w:eastAsiaTheme="minorHAnsi" w:hAnsi="Arial" w:cs="Arial"/>
          <w:b/>
          <w:bCs/>
          <w:color w:val="000000" w:themeColor="text1"/>
          <w:sz w:val="24"/>
          <w:szCs w:val="24"/>
        </w:rPr>
      </w:pPr>
      <w:bookmarkStart w:id="10" w:name="_Hlk158033974"/>
      <w:r w:rsidRPr="009B4C36">
        <w:rPr>
          <w:rFonts w:ascii="Arial" w:hAnsi="Arial" w:cs="Arial"/>
          <w:sz w:val="24"/>
          <w:szCs w:val="24"/>
        </w:rPr>
        <w:t>CONTRATAÇÃO EXCLUSIVA DE ME, EPP OU EQUIPARADAS</w:t>
      </w:r>
      <w:r w:rsidRPr="00FA5D31">
        <w:rPr>
          <w:rFonts w:ascii="Arial" w:hAnsi="Arial" w:cs="Arial"/>
          <w:sz w:val="24"/>
          <w:szCs w:val="24"/>
        </w:rPr>
        <w:t xml:space="preserve"> PARA FORNECIMENTO IMEDIATO DE</w:t>
      </w:r>
      <w:r>
        <w:rPr>
          <w:rFonts w:ascii="Arial" w:hAnsi="Arial" w:cs="Arial"/>
          <w:sz w:val="24"/>
          <w:szCs w:val="24"/>
        </w:rPr>
        <w:t xml:space="preserve"> </w:t>
      </w:r>
      <w:r w:rsidR="008349A0">
        <w:rPr>
          <w:rFonts w:ascii="Arial" w:hAnsi="Arial" w:cs="Arial"/>
          <w:sz w:val="24"/>
          <w:szCs w:val="24"/>
        </w:rPr>
        <w:t>LICENÇA WINDOWS SERVER 2022</w:t>
      </w:r>
      <w:r w:rsidR="00C03C60">
        <w:rPr>
          <w:rFonts w:ascii="Arial" w:hAnsi="Arial" w:cs="Arial"/>
          <w:sz w:val="24"/>
          <w:szCs w:val="24"/>
        </w:rPr>
        <w:t>.</w:t>
      </w:r>
      <w:r w:rsidR="008349A0">
        <w:rPr>
          <w:rFonts w:ascii="Arial" w:hAnsi="Arial" w:cs="Arial"/>
          <w:sz w:val="24"/>
          <w:szCs w:val="24"/>
        </w:rPr>
        <w:t xml:space="preserve"> STANDARD, COM KIT DOWNGRADE.</w:t>
      </w:r>
      <w:r w:rsidR="00C03C60">
        <w:rPr>
          <w:rFonts w:ascii="Arial" w:hAnsi="Arial" w:cs="Arial"/>
          <w:sz w:val="24"/>
          <w:szCs w:val="24"/>
        </w:rPr>
        <w:t xml:space="preserve"> </w:t>
      </w:r>
      <w:r w:rsidR="004521E8">
        <w:rPr>
          <w:rFonts w:ascii="Arial" w:hAnsi="Arial" w:cs="Arial"/>
          <w:sz w:val="24"/>
          <w:szCs w:val="24"/>
        </w:rPr>
        <w:t xml:space="preserve"> </w:t>
      </w:r>
    </w:p>
    <w:bookmarkEnd w:id="10"/>
    <w:p w14:paraId="73678DC5" w14:textId="77777777" w:rsidR="004521E8" w:rsidRPr="00254C5E" w:rsidRDefault="004521E8" w:rsidP="00057AC2">
      <w:pPr>
        <w:spacing w:after="0" w:line="240" w:lineRule="auto"/>
        <w:jc w:val="both"/>
        <w:rPr>
          <w:rFonts w:ascii="Arial" w:eastAsiaTheme="minorHAnsi" w:hAnsi="Arial" w:cs="Arial"/>
          <w:b/>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418"/>
      </w:tblGrid>
      <w:tr w:rsidR="00057AC2" w:rsidRPr="00254C5E" w14:paraId="06E5C959" w14:textId="77777777" w:rsidTr="000E7EAC">
        <w:tc>
          <w:tcPr>
            <w:tcW w:w="3614" w:type="dxa"/>
            <w:shd w:val="clear" w:color="auto" w:fill="D9D9D9"/>
          </w:tcPr>
          <w:p w14:paraId="5E3E38DD" w14:textId="77777777" w:rsidR="00057AC2" w:rsidRPr="00254C5E" w:rsidRDefault="00057AC2" w:rsidP="000E7EAC">
            <w:pPr>
              <w:spacing w:after="0" w:line="240" w:lineRule="auto"/>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PROCESSO LICITATÓRIO Nº.</w:t>
            </w:r>
          </w:p>
        </w:tc>
        <w:tc>
          <w:tcPr>
            <w:tcW w:w="1418" w:type="dxa"/>
          </w:tcPr>
          <w:p w14:paraId="141864F5" w14:textId="4F5896BE" w:rsidR="00057AC2" w:rsidRPr="00254C5E" w:rsidRDefault="00EE7AEB" w:rsidP="000E7EAC">
            <w:pPr>
              <w:spacing w:after="0" w:line="240" w:lineRule="auto"/>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2</w:t>
            </w:r>
            <w:r w:rsidR="008349A0">
              <w:rPr>
                <w:rFonts w:ascii="Arial" w:eastAsiaTheme="minorHAnsi" w:hAnsi="Arial" w:cs="Arial"/>
                <w:color w:val="000000" w:themeColor="text1"/>
                <w:sz w:val="24"/>
                <w:szCs w:val="24"/>
              </w:rPr>
              <w:t>8</w:t>
            </w:r>
            <w:r w:rsidR="00057AC2" w:rsidRPr="00254C5E">
              <w:rPr>
                <w:rFonts w:ascii="Arial" w:eastAsiaTheme="minorHAnsi" w:hAnsi="Arial" w:cs="Arial"/>
                <w:color w:val="000000" w:themeColor="text1"/>
                <w:sz w:val="24"/>
                <w:szCs w:val="24"/>
              </w:rPr>
              <w:t>/2024</w:t>
            </w:r>
          </w:p>
        </w:tc>
      </w:tr>
      <w:tr w:rsidR="00057AC2" w:rsidRPr="00254C5E" w14:paraId="17147968" w14:textId="77777777" w:rsidTr="000E7EAC">
        <w:tc>
          <w:tcPr>
            <w:tcW w:w="3614" w:type="dxa"/>
            <w:shd w:val="clear" w:color="auto" w:fill="D9D9D9"/>
          </w:tcPr>
          <w:p w14:paraId="386A139B"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PREGÃO ELETRÔNICO Nº.</w:t>
            </w:r>
          </w:p>
        </w:tc>
        <w:tc>
          <w:tcPr>
            <w:tcW w:w="1418" w:type="dxa"/>
          </w:tcPr>
          <w:p w14:paraId="587EE498" w14:textId="378ECCA2" w:rsidR="00057AC2" w:rsidRPr="00254C5E" w:rsidRDefault="00945569" w:rsidP="000E7EAC">
            <w:pPr>
              <w:spacing w:after="0" w:line="240" w:lineRule="auto"/>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0</w:t>
            </w:r>
            <w:r w:rsidR="008349A0">
              <w:rPr>
                <w:rFonts w:ascii="Arial" w:eastAsiaTheme="minorHAnsi" w:hAnsi="Arial" w:cs="Arial"/>
                <w:color w:val="000000" w:themeColor="text1"/>
                <w:sz w:val="24"/>
                <w:szCs w:val="24"/>
              </w:rPr>
              <w:t>8</w:t>
            </w:r>
            <w:r w:rsidR="00057AC2" w:rsidRPr="00254C5E">
              <w:rPr>
                <w:rFonts w:ascii="Arial" w:eastAsiaTheme="minorHAnsi" w:hAnsi="Arial" w:cs="Arial"/>
                <w:color w:val="000000" w:themeColor="text1"/>
                <w:sz w:val="24"/>
                <w:szCs w:val="24"/>
              </w:rPr>
              <w:t>/2024</w:t>
            </w:r>
          </w:p>
        </w:tc>
      </w:tr>
      <w:tr w:rsidR="00057AC2" w:rsidRPr="00254C5E" w14:paraId="33AE68A8" w14:textId="77777777" w:rsidTr="000E7EAC">
        <w:tc>
          <w:tcPr>
            <w:tcW w:w="3614" w:type="dxa"/>
            <w:shd w:val="clear" w:color="auto" w:fill="D9D9D9"/>
          </w:tcPr>
          <w:p w14:paraId="07824AA0"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EDITAL Nº.</w:t>
            </w:r>
          </w:p>
        </w:tc>
        <w:tc>
          <w:tcPr>
            <w:tcW w:w="1418" w:type="dxa"/>
          </w:tcPr>
          <w:p w14:paraId="2C758650" w14:textId="3755440C" w:rsidR="00057AC2" w:rsidRPr="00254C5E" w:rsidRDefault="00A9257D" w:rsidP="000E7EAC">
            <w:pPr>
              <w:spacing w:after="0" w:line="240" w:lineRule="auto"/>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0</w:t>
            </w:r>
            <w:r w:rsidR="008349A0">
              <w:rPr>
                <w:rFonts w:ascii="Arial" w:eastAsiaTheme="minorHAnsi" w:hAnsi="Arial" w:cs="Arial"/>
                <w:color w:val="000000" w:themeColor="text1"/>
                <w:sz w:val="24"/>
                <w:szCs w:val="24"/>
              </w:rPr>
              <w:t>8</w:t>
            </w:r>
            <w:r w:rsidR="00057AC2" w:rsidRPr="00254C5E">
              <w:rPr>
                <w:rFonts w:ascii="Arial" w:eastAsiaTheme="minorHAnsi" w:hAnsi="Arial" w:cs="Arial"/>
                <w:color w:val="000000" w:themeColor="text1"/>
                <w:sz w:val="24"/>
                <w:szCs w:val="24"/>
              </w:rPr>
              <w:t>/2024</w:t>
            </w:r>
          </w:p>
        </w:tc>
      </w:tr>
      <w:tr w:rsidR="00057AC2" w:rsidRPr="00254C5E" w14:paraId="336D2FAC" w14:textId="77777777" w:rsidTr="000E7EAC">
        <w:tc>
          <w:tcPr>
            <w:tcW w:w="3614" w:type="dxa"/>
            <w:shd w:val="clear" w:color="auto" w:fill="D9D9D9"/>
          </w:tcPr>
          <w:p w14:paraId="44F1B458"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CONTRATO Nº.</w:t>
            </w:r>
          </w:p>
        </w:tc>
        <w:tc>
          <w:tcPr>
            <w:tcW w:w="1418" w:type="dxa"/>
          </w:tcPr>
          <w:p w14:paraId="07A08078" w14:textId="77777777" w:rsidR="00057AC2" w:rsidRPr="00254C5E" w:rsidRDefault="00057AC2" w:rsidP="000E7EAC">
            <w:pPr>
              <w:spacing w:after="0" w:line="240" w:lineRule="auto"/>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XXX/2024</w:t>
            </w:r>
          </w:p>
        </w:tc>
      </w:tr>
      <w:tr w:rsidR="00057AC2" w:rsidRPr="00254C5E" w14:paraId="624DB8A6" w14:textId="77777777" w:rsidTr="000E7EAC">
        <w:tc>
          <w:tcPr>
            <w:tcW w:w="3614" w:type="dxa"/>
            <w:shd w:val="clear" w:color="auto" w:fill="D9D9D9"/>
          </w:tcPr>
          <w:p w14:paraId="7ECA962C" w14:textId="77777777" w:rsidR="00057AC2" w:rsidRPr="00254C5E" w:rsidRDefault="00057AC2" w:rsidP="000E7EAC">
            <w:pPr>
              <w:spacing w:after="0" w:line="240" w:lineRule="auto"/>
              <w:jc w:val="both"/>
              <w:rPr>
                <w:rFonts w:ascii="Arial" w:eastAsiaTheme="minorHAnsi" w:hAnsi="Arial" w:cs="Arial"/>
                <w:b/>
                <w:color w:val="000000" w:themeColor="text1"/>
                <w:sz w:val="24"/>
                <w:szCs w:val="24"/>
              </w:rPr>
            </w:pPr>
            <w:r w:rsidRPr="00254C5E">
              <w:rPr>
                <w:rFonts w:ascii="Arial" w:eastAsiaTheme="minorHAnsi" w:hAnsi="Arial" w:cs="Arial"/>
                <w:b/>
                <w:color w:val="000000" w:themeColor="text1"/>
                <w:sz w:val="24"/>
                <w:szCs w:val="24"/>
              </w:rPr>
              <w:t>DATA DA PROPOSTA</w:t>
            </w:r>
          </w:p>
        </w:tc>
        <w:tc>
          <w:tcPr>
            <w:tcW w:w="1418" w:type="dxa"/>
          </w:tcPr>
          <w:p w14:paraId="3CF01B22" w14:textId="77777777" w:rsidR="00057AC2" w:rsidRPr="00254C5E" w:rsidRDefault="00057AC2" w:rsidP="000E7EAC">
            <w:pPr>
              <w:spacing w:after="0" w:line="240" w:lineRule="auto"/>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XXX/2024</w:t>
            </w:r>
          </w:p>
        </w:tc>
      </w:tr>
    </w:tbl>
    <w:p w14:paraId="5AB19537" w14:textId="77777777" w:rsidR="00057AC2" w:rsidRPr="00254C5E" w:rsidRDefault="00057AC2" w:rsidP="00057AC2">
      <w:pPr>
        <w:spacing w:after="0" w:line="240" w:lineRule="auto"/>
        <w:ind w:left="3876"/>
        <w:jc w:val="both"/>
        <w:rPr>
          <w:rFonts w:ascii="Arial" w:eastAsiaTheme="minorHAnsi" w:hAnsi="Arial" w:cs="Arial"/>
          <w:color w:val="000000" w:themeColor="text1"/>
          <w:sz w:val="24"/>
          <w:szCs w:val="24"/>
        </w:rPr>
      </w:pPr>
    </w:p>
    <w:p w14:paraId="10079272" w14:textId="44631B42" w:rsidR="00057AC2" w:rsidRDefault="00057AC2" w:rsidP="009B4C36">
      <w:pPr>
        <w:spacing w:after="0" w:line="240" w:lineRule="auto"/>
        <w:ind w:left="3402"/>
        <w:jc w:val="both"/>
        <w:rPr>
          <w:rFonts w:ascii="Arial" w:eastAsiaTheme="minorHAnsi" w:hAnsi="Arial" w:cs="Arial"/>
          <w:color w:val="000000" w:themeColor="text1"/>
        </w:rPr>
      </w:pPr>
      <w:r w:rsidRPr="00254C5E">
        <w:rPr>
          <w:rFonts w:ascii="Arial" w:eastAsiaTheme="minorHAnsi" w:hAnsi="Arial" w:cs="Arial"/>
          <w:color w:val="000000" w:themeColor="text1"/>
        </w:rPr>
        <w:t xml:space="preserve">TERMO DE CONTRATO QUE ENTRE SI FAZEM A CÂMARA MUNICIPAL DE EXTREMA E A EMPRESA XXX </w:t>
      </w:r>
      <w:r w:rsidR="00C03C60" w:rsidRPr="00C03C60">
        <w:rPr>
          <w:rFonts w:ascii="Arial" w:eastAsiaTheme="minorHAnsi" w:hAnsi="Arial" w:cs="Arial"/>
          <w:color w:val="000000" w:themeColor="text1"/>
        </w:rPr>
        <w:t xml:space="preserve">PARA FORNECIMENTO IMEDIATO DE </w:t>
      </w:r>
      <w:r w:rsidR="008349A0" w:rsidRPr="008349A0">
        <w:rPr>
          <w:rFonts w:ascii="Arial" w:eastAsiaTheme="minorHAnsi" w:hAnsi="Arial" w:cs="Arial"/>
          <w:color w:val="000000" w:themeColor="text1"/>
        </w:rPr>
        <w:t>LICENÇA WINDOWS SERVER 2022. STANDARD, COM KIT DOWNGRADE.</w:t>
      </w:r>
      <w:r w:rsidR="00C03C60" w:rsidRPr="00C03C60">
        <w:rPr>
          <w:rFonts w:ascii="Arial" w:eastAsiaTheme="minorHAnsi" w:hAnsi="Arial" w:cs="Arial"/>
          <w:color w:val="000000" w:themeColor="text1"/>
        </w:rPr>
        <w:t xml:space="preserve">  </w:t>
      </w:r>
    </w:p>
    <w:p w14:paraId="102041FD" w14:textId="77777777" w:rsidR="009B4C36" w:rsidRPr="00254C5E" w:rsidRDefault="009B4C36" w:rsidP="009B4C36">
      <w:pPr>
        <w:spacing w:after="0" w:line="240" w:lineRule="auto"/>
        <w:ind w:left="3402"/>
        <w:jc w:val="both"/>
        <w:rPr>
          <w:rFonts w:ascii="Arial" w:eastAsiaTheme="minorHAnsi" w:hAnsi="Arial" w:cs="Arial"/>
          <w:color w:val="000000" w:themeColor="text1"/>
          <w:sz w:val="24"/>
          <w:szCs w:val="24"/>
        </w:rPr>
      </w:pPr>
    </w:p>
    <w:p w14:paraId="0D89D6A4" w14:textId="77777777" w:rsidR="00057AC2" w:rsidRPr="00254C5E" w:rsidRDefault="00057AC2" w:rsidP="00057AC2">
      <w:pPr>
        <w:spacing w:after="0" w:line="240" w:lineRule="auto"/>
        <w:ind w:left="1311"/>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 xml:space="preserve">A Câmara Municipal de Extrema, neste ato denominada CONTRATANTE, com sede na Avenida Delegado Waldemar Gomes Pinto, 1626, Bairro Ponte Nova, município de Extrema, Estado de Minas Gerais, inscrita no CNPJ nº. 19.038.603/0001-00, representada pelo seu presidente, </w:t>
      </w:r>
      <w:r w:rsidRPr="00254C5E">
        <w:rPr>
          <w:rFonts w:ascii="Arial" w:eastAsia="Times New Roman" w:hAnsi="Arial" w:cs="Arial"/>
          <w:color w:val="000000" w:themeColor="text1"/>
          <w:sz w:val="24"/>
          <w:szCs w:val="24"/>
          <w:lang w:eastAsia="zh-CN"/>
        </w:rPr>
        <w:t xml:space="preserve">Sidney Soares Carvalho, inscrito no CPF nº </w:t>
      </w:r>
      <w:r w:rsidRPr="00254C5E">
        <w:rPr>
          <w:rFonts w:ascii="Arial" w:eastAsiaTheme="minorHAnsi" w:hAnsi="Arial" w:cs="Arial"/>
          <w:color w:val="000000" w:themeColor="text1"/>
          <w:sz w:val="24"/>
          <w:szCs w:val="24"/>
        </w:rPr>
        <w:t>784.590.106-78, e de outro lado a empresa XXX, estabelecida na XXX, XXX, XXX (XX), inscrita no CNPJ nº. XXX, doravante denominada CONTRATADA, neste ato representada por XXX, portador da Cédula de Identidade nº. XXX, e CPF nº. XXX, têm entre si justo e avençado, e celebram o presente CONTRATO como especificado no seu objeto, em conformidade com o PROCESSO LICITATÓRIO nº. XX/2024, na modalidade PREGÃO ELETRÔNICO nº. XX/2024, em observância às disposições da Lei nº 14.133, de 2021 e alterações posteriores, e Lei Complementar Nº 123/2006 mediante as cláusulas e condições que seguem:</w:t>
      </w:r>
    </w:p>
    <w:p w14:paraId="7BFC0008" w14:textId="77777777" w:rsidR="00057AC2" w:rsidRPr="00254C5E" w:rsidRDefault="00057AC2" w:rsidP="00057AC2">
      <w:pPr>
        <w:spacing w:after="0" w:line="240" w:lineRule="auto"/>
        <w:ind w:left="1311"/>
        <w:jc w:val="both"/>
        <w:rPr>
          <w:rFonts w:ascii="Arial" w:eastAsiaTheme="minorHAnsi" w:hAnsi="Arial" w:cs="Arial"/>
          <w:color w:val="000000" w:themeColor="text1"/>
          <w:sz w:val="24"/>
          <w:szCs w:val="24"/>
        </w:rPr>
      </w:pPr>
    </w:p>
    <w:p w14:paraId="0D9A246D" w14:textId="77777777" w:rsidR="00057AC2" w:rsidRPr="00254C5E" w:rsidRDefault="00057AC2" w:rsidP="00FA5D31">
      <w:pPr>
        <w:keepNext/>
        <w:keepLines/>
        <w:numPr>
          <w:ilvl w:val="0"/>
          <w:numId w:val="22"/>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bookmarkStart w:id="11" w:name="_Hlk124922625"/>
      <w:r w:rsidRPr="00254C5E">
        <w:rPr>
          <w:rFonts w:ascii="Arial" w:eastAsiaTheme="majorEastAsia" w:hAnsi="Arial" w:cs="Arial"/>
          <w:b/>
          <w:bCs/>
          <w:color w:val="000000" w:themeColor="text1"/>
          <w:sz w:val="24"/>
          <w:szCs w:val="24"/>
          <w:lang w:eastAsia="pt-BR"/>
        </w:rPr>
        <w:t>CLÁUSULA PRIMEIRA – DO OBJETO E SEUS ELEMENTOS CARACTERÍSTICOS.</w:t>
      </w:r>
    </w:p>
    <w:p w14:paraId="6D742444" w14:textId="77777777" w:rsidR="00057AC2" w:rsidRPr="00254C5E" w:rsidRDefault="00057AC2" w:rsidP="00057AC2">
      <w:pPr>
        <w:rPr>
          <w:lang w:eastAsia="pt-BR"/>
        </w:rPr>
      </w:pPr>
    </w:p>
    <w:bookmarkEnd w:id="11"/>
    <w:p w14:paraId="7E119705" w14:textId="77777777" w:rsidR="008349A0" w:rsidRPr="008349A0" w:rsidRDefault="00877CDF" w:rsidP="008349A0">
      <w:pPr>
        <w:pStyle w:val="PargrafodaLista"/>
        <w:spacing w:after="0" w:line="240" w:lineRule="auto"/>
        <w:ind w:left="0"/>
        <w:jc w:val="both"/>
        <w:rPr>
          <w:rFonts w:ascii="Arial" w:eastAsia="Verdana" w:hAnsi="Arial" w:cs="Arial"/>
          <w:sz w:val="24"/>
          <w:szCs w:val="24"/>
        </w:rPr>
      </w:pPr>
      <w:r w:rsidRPr="00945569">
        <w:rPr>
          <w:rFonts w:ascii="Arial" w:hAnsi="Arial" w:cs="Arial"/>
          <w:sz w:val="24"/>
          <w:szCs w:val="24"/>
        </w:rPr>
        <w:t>1.1</w:t>
      </w:r>
      <w:r>
        <w:rPr>
          <w:rFonts w:ascii="Arial" w:hAnsi="Arial" w:cs="Arial"/>
          <w:b/>
          <w:bCs/>
          <w:sz w:val="24"/>
          <w:szCs w:val="24"/>
        </w:rPr>
        <w:t xml:space="preserve"> </w:t>
      </w:r>
      <w:r w:rsidR="00945569" w:rsidRPr="008349A0">
        <w:rPr>
          <w:rFonts w:ascii="Arial" w:eastAsia="Verdana" w:hAnsi="Arial" w:cs="Arial"/>
          <w:sz w:val="24"/>
          <w:szCs w:val="24"/>
        </w:rPr>
        <w:t xml:space="preserve">Contratação </w:t>
      </w:r>
      <w:proofErr w:type="spellStart"/>
      <w:r w:rsidR="008349A0" w:rsidRPr="008349A0">
        <w:rPr>
          <w:rFonts w:ascii="Arial" w:eastAsia="Verdana" w:hAnsi="Arial" w:cs="Arial"/>
          <w:sz w:val="24"/>
          <w:szCs w:val="24"/>
        </w:rPr>
        <w:t>Contratação</w:t>
      </w:r>
      <w:proofErr w:type="spellEnd"/>
      <w:r w:rsidR="008349A0" w:rsidRPr="008349A0">
        <w:rPr>
          <w:rFonts w:ascii="Arial" w:eastAsia="Verdana" w:hAnsi="Arial" w:cs="Arial"/>
          <w:sz w:val="24"/>
          <w:szCs w:val="24"/>
        </w:rPr>
        <w:t xml:space="preserve"> exclusiva de ME, EPP ou Equiparadas para fornecimento de uma Licença do Windows Server 2022 Standard, com kit </w:t>
      </w:r>
      <w:proofErr w:type="spellStart"/>
      <w:r w:rsidR="008349A0" w:rsidRPr="008349A0">
        <w:rPr>
          <w:rFonts w:ascii="Arial" w:eastAsia="Verdana" w:hAnsi="Arial" w:cs="Arial"/>
          <w:sz w:val="24"/>
          <w:szCs w:val="24"/>
        </w:rPr>
        <w:t>downgrade</w:t>
      </w:r>
      <w:proofErr w:type="spellEnd"/>
      <w:r w:rsidR="008349A0" w:rsidRPr="008349A0">
        <w:rPr>
          <w:rFonts w:ascii="Arial" w:eastAsia="Verdana" w:hAnsi="Arial" w:cs="Arial"/>
          <w:sz w:val="24"/>
          <w:szCs w:val="24"/>
        </w:rPr>
        <w:t>.</w:t>
      </w:r>
    </w:p>
    <w:p w14:paraId="03DBA669"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p>
    <w:p w14:paraId="1C8BCCE8" w14:textId="77777777" w:rsidR="008349A0" w:rsidRPr="008349A0" w:rsidRDefault="008349A0" w:rsidP="008349A0">
      <w:pPr>
        <w:pStyle w:val="PargrafodaLista"/>
        <w:spacing w:after="0" w:line="240" w:lineRule="auto"/>
        <w:ind w:left="0"/>
        <w:jc w:val="both"/>
        <w:rPr>
          <w:rFonts w:ascii="Arial" w:eastAsia="Verdana" w:hAnsi="Arial" w:cs="Arial"/>
          <w:b/>
          <w:bCs/>
          <w:sz w:val="24"/>
          <w:szCs w:val="24"/>
        </w:rPr>
      </w:pPr>
      <w:r w:rsidRPr="008349A0">
        <w:rPr>
          <w:rFonts w:ascii="Arial" w:eastAsia="Verdana" w:hAnsi="Arial" w:cs="Arial"/>
          <w:b/>
          <w:bCs/>
          <w:sz w:val="24"/>
          <w:szCs w:val="24"/>
        </w:rPr>
        <w:t>Requisitos mínimos:</w:t>
      </w:r>
    </w:p>
    <w:p w14:paraId="3A40B40D"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p>
    <w:p w14:paraId="5F483368"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r w:rsidRPr="008349A0">
        <w:rPr>
          <w:rFonts w:ascii="Arial" w:eastAsia="Verdana" w:hAnsi="Arial" w:cs="Arial"/>
          <w:sz w:val="24"/>
          <w:szCs w:val="24"/>
        </w:rPr>
        <w:t>a.</w:t>
      </w:r>
      <w:r w:rsidRPr="008349A0">
        <w:rPr>
          <w:rFonts w:ascii="Arial" w:eastAsia="Verdana" w:hAnsi="Arial" w:cs="Arial"/>
          <w:sz w:val="24"/>
          <w:szCs w:val="24"/>
        </w:rPr>
        <w:tab/>
        <w:t>Origem do Produto: As licenças fornecidas devem ser adquiridas diretamente da Microsoft Corporation ou de seus distribuidores autorizados;</w:t>
      </w:r>
    </w:p>
    <w:p w14:paraId="6FE91111"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r w:rsidRPr="008349A0">
        <w:rPr>
          <w:rFonts w:ascii="Arial" w:eastAsia="Verdana" w:hAnsi="Arial" w:cs="Arial"/>
          <w:sz w:val="24"/>
          <w:szCs w:val="24"/>
        </w:rPr>
        <w:lastRenderedPageBreak/>
        <w:t>b.</w:t>
      </w:r>
      <w:r w:rsidRPr="008349A0">
        <w:rPr>
          <w:rFonts w:ascii="Arial" w:eastAsia="Verdana" w:hAnsi="Arial" w:cs="Arial"/>
          <w:sz w:val="24"/>
          <w:szCs w:val="24"/>
        </w:rPr>
        <w:tab/>
        <w:t>Certificado de Autenticidade (COA): Cada licença deve vir acompanhada de um Certificado de Autenticidade (COA) emitido pela Microsoft, contendo holografia, marca d'água e demais elementos de segurança;</w:t>
      </w:r>
    </w:p>
    <w:p w14:paraId="5B40B5C8"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r w:rsidRPr="008349A0">
        <w:rPr>
          <w:rFonts w:ascii="Arial" w:eastAsia="Verdana" w:hAnsi="Arial" w:cs="Arial"/>
          <w:sz w:val="24"/>
          <w:szCs w:val="24"/>
        </w:rPr>
        <w:t>c.</w:t>
      </w:r>
      <w:r w:rsidRPr="008349A0">
        <w:rPr>
          <w:rFonts w:ascii="Arial" w:eastAsia="Verdana" w:hAnsi="Arial" w:cs="Arial"/>
          <w:sz w:val="24"/>
          <w:szCs w:val="24"/>
        </w:rPr>
        <w:tab/>
        <w:t>Método de Ativação: As0 licenças devem exigir ativação online por meio do serviço de autenticação da Microsoft para garantir a validação da licença;</w:t>
      </w:r>
    </w:p>
    <w:p w14:paraId="5C8A9631"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r w:rsidRPr="008349A0">
        <w:rPr>
          <w:rFonts w:ascii="Arial" w:eastAsia="Verdana" w:hAnsi="Arial" w:cs="Arial"/>
          <w:sz w:val="24"/>
          <w:szCs w:val="24"/>
        </w:rPr>
        <w:t>d.</w:t>
      </w:r>
      <w:r w:rsidRPr="008349A0">
        <w:rPr>
          <w:rFonts w:ascii="Arial" w:eastAsia="Verdana" w:hAnsi="Arial" w:cs="Arial"/>
          <w:sz w:val="24"/>
          <w:szCs w:val="24"/>
        </w:rPr>
        <w:tab/>
        <w:t>Documentação Técnica: A empresa fornecedora deve apresentar documentação técnica detalhada para cada licença, incluindo manuais de instalação e informações sobre os direitos de uso;</w:t>
      </w:r>
    </w:p>
    <w:p w14:paraId="4BB0BC27"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r w:rsidRPr="008349A0">
        <w:rPr>
          <w:rFonts w:ascii="Arial" w:eastAsia="Verdana" w:hAnsi="Arial" w:cs="Arial"/>
          <w:sz w:val="24"/>
          <w:szCs w:val="24"/>
        </w:rPr>
        <w:t>e.</w:t>
      </w:r>
      <w:r w:rsidRPr="008349A0">
        <w:rPr>
          <w:rFonts w:ascii="Arial" w:eastAsia="Verdana" w:hAnsi="Arial" w:cs="Arial"/>
          <w:sz w:val="24"/>
          <w:szCs w:val="24"/>
        </w:rPr>
        <w:tab/>
        <w:t>Selos de Segurança: As embalagens das licenças devem conter selos de segurança invioláveis, garantindo a integridade do produto;</w:t>
      </w:r>
    </w:p>
    <w:p w14:paraId="562F02A7" w14:textId="77777777" w:rsidR="008349A0" w:rsidRPr="008349A0" w:rsidRDefault="008349A0" w:rsidP="008349A0">
      <w:pPr>
        <w:pStyle w:val="PargrafodaLista"/>
        <w:spacing w:after="0" w:line="240" w:lineRule="auto"/>
        <w:ind w:left="0"/>
        <w:jc w:val="both"/>
        <w:rPr>
          <w:rFonts w:ascii="Arial" w:eastAsia="Verdana" w:hAnsi="Arial" w:cs="Arial"/>
          <w:sz w:val="24"/>
          <w:szCs w:val="24"/>
        </w:rPr>
      </w:pPr>
      <w:r w:rsidRPr="008349A0">
        <w:rPr>
          <w:rFonts w:ascii="Arial" w:eastAsia="Verdana" w:hAnsi="Arial" w:cs="Arial"/>
          <w:sz w:val="24"/>
          <w:szCs w:val="24"/>
        </w:rPr>
        <w:t>f.</w:t>
      </w:r>
      <w:r w:rsidRPr="008349A0">
        <w:rPr>
          <w:rFonts w:ascii="Arial" w:eastAsia="Verdana" w:hAnsi="Arial" w:cs="Arial"/>
          <w:sz w:val="24"/>
          <w:szCs w:val="24"/>
        </w:rPr>
        <w:tab/>
        <w:t>Número de Série Único: Cada licença deve ter um número de série único e exclusivo, sem duplicidades em toda a aquisição;</w:t>
      </w:r>
    </w:p>
    <w:p w14:paraId="4DE6E8D1" w14:textId="64859C61" w:rsidR="00945569" w:rsidRPr="008349A0" w:rsidRDefault="008349A0" w:rsidP="008349A0">
      <w:pPr>
        <w:pStyle w:val="PargrafodaLista"/>
        <w:spacing w:after="0" w:line="240" w:lineRule="auto"/>
        <w:ind w:left="0"/>
        <w:jc w:val="both"/>
        <w:rPr>
          <w:rFonts w:ascii="Arial" w:hAnsi="Arial" w:cs="Arial"/>
          <w:color w:val="000000" w:themeColor="text1"/>
          <w:sz w:val="24"/>
          <w:szCs w:val="24"/>
        </w:rPr>
      </w:pPr>
      <w:r w:rsidRPr="008349A0">
        <w:rPr>
          <w:rFonts w:ascii="Arial" w:eastAsia="Verdana" w:hAnsi="Arial" w:cs="Arial"/>
          <w:sz w:val="24"/>
          <w:szCs w:val="24"/>
        </w:rPr>
        <w:t>g.</w:t>
      </w:r>
      <w:r w:rsidRPr="008349A0">
        <w:rPr>
          <w:rFonts w:ascii="Arial" w:eastAsia="Verdana" w:hAnsi="Arial" w:cs="Arial"/>
          <w:sz w:val="24"/>
          <w:szCs w:val="24"/>
        </w:rPr>
        <w:tab/>
        <w:t>A licença deve permitir a transferência da chave de um dispositivo para outro.</w:t>
      </w:r>
    </w:p>
    <w:p w14:paraId="4775782E" w14:textId="7395F55C" w:rsidR="00057AC2" w:rsidRPr="00945569" w:rsidRDefault="00057AC2" w:rsidP="00945569">
      <w:pPr>
        <w:pStyle w:val="Nivel01Titulo"/>
        <w:numPr>
          <w:ilvl w:val="0"/>
          <w:numId w:val="22"/>
        </w:numPr>
        <w:autoSpaceDE w:val="0"/>
        <w:autoSpaceDN w:val="0"/>
        <w:adjustRightInd w:val="0"/>
        <w:rPr>
          <w:rFonts w:cs="Arial"/>
          <w:color w:val="000000" w:themeColor="text1"/>
          <w:sz w:val="24"/>
          <w:szCs w:val="24"/>
        </w:rPr>
      </w:pPr>
      <w:r w:rsidRPr="00945569">
        <w:rPr>
          <w:rFonts w:cs="Arial"/>
          <w:color w:val="000000" w:themeColor="text1"/>
          <w:sz w:val="24"/>
          <w:szCs w:val="24"/>
        </w:rPr>
        <w:t>CLÁUSULA SEGUNDA – DA VINCULAÇÃO.</w:t>
      </w:r>
    </w:p>
    <w:p w14:paraId="3A108B05" w14:textId="58FF7799" w:rsidR="00057AC2" w:rsidRPr="00945569" w:rsidRDefault="00057AC2" w:rsidP="00945569">
      <w:pPr>
        <w:pStyle w:val="PargrafodaLista"/>
        <w:numPr>
          <w:ilvl w:val="1"/>
          <w:numId w:val="83"/>
        </w:numPr>
        <w:spacing w:after="0" w:line="240" w:lineRule="auto"/>
        <w:ind w:left="0" w:firstLine="0"/>
        <w:jc w:val="both"/>
        <w:rPr>
          <w:rFonts w:ascii="Arial" w:hAnsi="Arial" w:cs="Arial"/>
          <w:color w:val="000000" w:themeColor="text1"/>
          <w:sz w:val="24"/>
          <w:szCs w:val="24"/>
          <w:lang w:val="x-none"/>
        </w:rPr>
      </w:pPr>
      <w:r w:rsidRPr="00945569">
        <w:rPr>
          <w:rFonts w:ascii="Arial" w:hAnsi="Arial" w:cs="Arial"/>
          <w:color w:val="000000" w:themeColor="text1"/>
          <w:sz w:val="24"/>
          <w:szCs w:val="24"/>
        </w:rPr>
        <w:t>Este contrato vincula-se ao EDITAL DE PREGÃO ELETRÔNICO Nº XX/2024 referente ao PROCESSO LICITATÓRIO Nº XX/2024, e todos os seus anexos independentemente de transcrição.</w:t>
      </w:r>
    </w:p>
    <w:p w14:paraId="541FC6A6" w14:textId="77777777" w:rsidR="00423786" w:rsidRPr="00254C5E" w:rsidRDefault="00423786" w:rsidP="00423786">
      <w:pPr>
        <w:spacing w:after="0" w:line="240" w:lineRule="auto"/>
        <w:jc w:val="both"/>
        <w:rPr>
          <w:rFonts w:ascii="Arial" w:hAnsi="Arial" w:cs="Arial"/>
          <w:color w:val="000000" w:themeColor="text1"/>
          <w:sz w:val="24"/>
          <w:szCs w:val="24"/>
          <w:lang w:val="x-none"/>
        </w:rPr>
      </w:pPr>
    </w:p>
    <w:p w14:paraId="749CD6DB" w14:textId="77777777" w:rsidR="00057AC2" w:rsidRPr="00254C5E" w:rsidRDefault="00057AC2" w:rsidP="00FA5D31">
      <w:pPr>
        <w:keepNext/>
        <w:keepLines/>
        <w:numPr>
          <w:ilvl w:val="0"/>
          <w:numId w:val="22"/>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TERCEIRA – DA LEGISLAÇÃO APLICÁVEL À EXECUÇÃO DO CONTRATO, E INCLUSIVE QUANTO AOS CASOS OMISSOS.</w:t>
      </w:r>
    </w:p>
    <w:p w14:paraId="3FEB8E7D"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AC61FD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3.1</w:t>
      </w:r>
      <w:r w:rsidRPr="00254C5E">
        <w:rPr>
          <w:rFonts w:ascii="Arial" w:hAnsi="Arial" w:cs="Arial"/>
          <w:color w:val="000000" w:themeColor="text1"/>
          <w:sz w:val="24"/>
          <w:szCs w:val="24"/>
          <w:lang w:val="x-none" w:eastAsia="pt-BR"/>
        </w:rPr>
        <w:tab/>
        <w:t>As partes submetem-se às normas da Federal nº 14.133/2021</w:t>
      </w:r>
      <w:r w:rsidRPr="00254C5E">
        <w:rPr>
          <w:rFonts w:ascii="Arial" w:hAnsi="Arial" w:cs="Arial"/>
          <w:color w:val="000000" w:themeColor="text1"/>
          <w:sz w:val="24"/>
          <w:szCs w:val="24"/>
          <w:lang w:eastAsia="pt-BR"/>
        </w:rPr>
        <w:t>, cujos dispositivos fundamentarão a solução dos casos omissos, em complemento ao PROCESSO LICITATÓRIO nº. XX/2024, PREGÃO ELETRÔNICO nº. XX/2024, EDITAL nº XX/2024 e à Lei Complementar Nº 123/2006.</w:t>
      </w:r>
    </w:p>
    <w:p w14:paraId="2DC11B9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3.2</w:t>
      </w:r>
      <w:r w:rsidRPr="00254C5E">
        <w:rPr>
          <w:rFonts w:ascii="Arial" w:hAnsi="Arial" w:cs="Arial"/>
          <w:color w:val="000000" w:themeColor="text1"/>
          <w:sz w:val="24"/>
          <w:szCs w:val="24"/>
          <w:lang w:eastAsia="pt-BR"/>
        </w:rPr>
        <w:tab/>
        <w:t>O fornecimento deste CONTRATO regula-se pelas cláusulas contratuais e pelos preceitos de direito público, aplicando-lhe supletivamente os princípios de teoria geral dos CONTRATOS e as disposições de direito privado.</w:t>
      </w:r>
    </w:p>
    <w:p w14:paraId="644BE2BE"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4E467507" w14:textId="77777777" w:rsidR="00057AC2" w:rsidRPr="00254C5E" w:rsidRDefault="00057AC2" w:rsidP="00FA5D31">
      <w:pPr>
        <w:keepNext/>
        <w:keepLines/>
        <w:numPr>
          <w:ilvl w:val="0"/>
          <w:numId w:val="22"/>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QUARTA – REGIME DE EXECUÇÃO OU A FORMA DE FORNECIMENTO.</w:t>
      </w:r>
    </w:p>
    <w:p w14:paraId="00047DDD"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75D457A" w14:textId="14DC9AFF" w:rsidR="00057AC2"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 xml:space="preserve">4.1 O objeto deste CONTRATO será fornecido pelo regime de fornecimento indireto, </w:t>
      </w:r>
      <w:r w:rsidR="00A9257D">
        <w:rPr>
          <w:rFonts w:ascii="Arial" w:hAnsi="Arial" w:cs="Arial"/>
          <w:color w:val="000000" w:themeColor="text1"/>
          <w:sz w:val="24"/>
          <w:szCs w:val="24"/>
          <w:lang w:eastAsia="pt-BR"/>
        </w:rPr>
        <w:t xml:space="preserve">imediato, </w:t>
      </w:r>
      <w:r w:rsidRPr="00254C5E">
        <w:rPr>
          <w:rFonts w:ascii="Arial" w:hAnsi="Arial" w:cs="Arial"/>
          <w:color w:val="000000" w:themeColor="text1"/>
          <w:sz w:val="24"/>
          <w:szCs w:val="24"/>
          <w:lang w:eastAsia="pt-BR"/>
        </w:rPr>
        <w:t xml:space="preserve">por preço unitário. </w:t>
      </w:r>
    </w:p>
    <w:p w14:paraId="5CB0B2AD" w14:textId="13E33D47" w:rsidR="00877CDF" w:rsidRPr="00254C5E" w:rsidRDefault="00877CDF" w:rsidP="00057AC2">
      <w:pPr>
        <w:spacing w:after="0" w:line="240" w:lineRule="auto"/>
        <w:jc w:val="both"/>
        <w:rPr>
          <w:rFonts w:ascii="Arial" w:hAnsi="Arial" w:cs="Arial"/>
          <w:color w:val="000000" w:themeColor="text1"/>
          <w:sz w:val="24"/>
          <w:szCs w:val="24"/>
          <w:lang w:eastAsia="pt-BR"/>
        </w:rPr>
      </w:pPr>
      <w:r>
        <w:rPr>
          <w:rFonts w:ascii="Arial" w:hAnsi="Arial" w:cs="Arial"/>
          <w:color w:val="000000" w:themeColor="text1"/>
          <w:sz w:val="24"/>
          <w:szCs w:val="24"/>
          <w:lang w:eastAsia="pt-BR"/>
        </w:rPr>
        <w:t xml:space="preserve">4.2 </w:t>
      </w:r>
      <w:r w:rsidRPr="00877CDF">
        <w:rPr>
          <w:rFonts w:ascii="Arial" w:hAnsi="Arial" w:cs="Arial"/>
          <w:color w:val="000000" w:themeColor="text1"/>
          <w:sz w:val="24"/>
          <w:szCs w:val="24"/>
          <w:lang w:eastAsia="pt-BR"/>
        </w:rPr>
        <w:t xml:space="preserve">O objeto deverá ser entregue no seguinte endereço: </w:t>
      </w:r>
      <w:r w:rsidR="00EE7AEB">
        <w:rPr>
          <w:rFonts w:ascii="Arial" w:hAnsi="Arial" w:cs="Arial"/>
          <w:color w:val="000000" w:themeColor="text1"/>
          <w:sz w:val="24"/>
          <w:szCs w:val="24"/>
          <w:lang w:eastAsia="pt-BR"/>
        </w:rPr>
        <w:t>Sede da Câmara Municipal de Extrema – Praça dos Três Poderes. Avenida Delegado Waldemar Gomes Pinto, 1.626. Bairro Ponte Nova, Extrema, MG. CEP 37.640-000.</w:t>
      </w:r>
    </w:p>
    <w:p w14:paraId="603F2A0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723BDB34" w14:textId="77777777" w:rsidR="00057AC2" w:rsidRPr="00254C5E" w:rsidRDefault="00057AC2" w:rsidP="00FA5D31">
      <w:pPr>
        <w:keepNext/>
        <w:keepLines/>
        <w:numPr>
          <w:ilvl w:val="0"/>
          <w:numId w:val="22"/>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QUINTA – DO PREÇO.</w:t>
      </w:r>
    </w:p>
    <w:p w14:paraId="7D554E7A"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CB09070" w14:textId="5A8C6134" w:rsidR="00057AC2" w:rsidRDefault="00057AC2" w:rsidP="00057AC2">
      <w:pPr>
        <w:spacing w:after="0" w:line="240" w:lineRule="auto"/>
        <w:jc w:val="both"/>
        <w:rPr>
          <w:rFonts w:ascii="Arial" w:eastAsiaTheme="minorHAnsi" w:hAnsi="Arial" w:cs="Arial"/>
          <w:color w:val="000000" w:themeColor="text1"/>
          <w:sz w:val="24"/>
          <w:szCs w:val="24"/>
        </w:rPr>
      </w:pPr>
      <w:r w:rsidRPr="00254C5E">
        <w:rPr>
          <w:rFonts w:ascii="Arial" w:hAnsi="Arial" w:cs="Arial"/>
          <w:color w:val="000000" w:themeColor="text1"/>
          <w:sz w:val="24"/>
          <w:szCs w:val="24"/>
          <w:lang w:eastAsia="pt-BR"/>
        </w:rPr>
        <w:t xml:space="preserve">5.1 </w:t>
      </w:r>
      <w:r w:rsidRPr="00254C5E">
        <w:rPr>
          <w:rFonts w:ascii="Arial" w:eastAsiaTheme="minorHAnsi" w:hAnsi="Arial" w:cs="Arial"/>
          <w:color w:val="000000" w:themeColor="text1"/>
          <w:sz w:val="24"/>
          <w:szCs w:val="24"/>
        </w:rPr>
        <w:t xml:space="preserve">O valor unitário e o valor global com o fornecimento do presente CONTRATO, e a quantidade, são os estabelecidos na tabela a seguir: </w:t>
      </w:r>
    </w:p>
    <w:p w14:paraId="1411812C" w14:textId="77777777" w:rsidR="008349A0" w:rsidRDefault="008349A0" w:rsidP="00057AC2">
      <w:pPr>
        <w:spacing w:after="0" w:line="240" w:lineRule="auto"/>
        <w:jc w:val="both"/>
        <w:rPr>
          <w:rFonts w:ascii="Arial" w:eastAsiaTheme="minorHAnsi" w:hAnsi="Arial" w:cs="Arial"/>
          <w:color w:val="000000" w:themeColor="text1"/>
          <w:sz w:val="24"/>
          <w:szCs w:val="24"/>
        </w:rPr>
      </w:pPr>
    </w:p>
    <w:p w14:paraId="4DC49081" w14:textId="77777777" w:rsidR="00423786" w:rsidRDefault="00423786" w:rsidP="00057AC2">
      <w:pPr>
        <w:spacing w:after="0" w:line="240" w:lineRule="auto"/>
        <w:jc w:val="both"/>
        <w:rPr>
          <w:rFonts w:ascii="Arial" w:eastAsiaTheme="minorHAnsi" w:hAnsi="Arial" w:cs="Arial"/>
          <w:color w:val="000000" w:themeColor="text1"/>
          <w:sz w:val="24"/>
          <w:szCs w:val="24"/>
        </w:rPr>
      </w:pPr>
    </w:p>
    <w:p w14:paraId="5FA14FAC" w14:textId="77777777" w:rsidR="008349A0" w:rsidRDefault="008349A0" w:rsidP="00057AC2">
      <w:pPr>
        <w:spacing w:after="0" w:line="240" w:lineRule="auto"/>
        <w:jc w:val="both"/>
        <w:rPr>
          <w:rFonts w:ascii="Arial" w:eastAsiaTheme="minorHAnsi" w:hAnsi="Arial" w:cs="Arial"/>
          <w:color w:val="000000" w:themeColor="text1"/>
          <w:sz w:val="24"/>
          <w:szCs w:val="24"/>
        </w:rPr>
      </w:pPr>
    </w:p>
    <w:p w14:paraId="53739676" w14:textId="77777777" w:rsidR="008349A0" w:rsidRDefault="008349A0" w:rsidP="00057AC2">
      <w:pPr>
        <w:spacing w:after="0" w:line="240" w:lineRule="auto"/>
        <w:jc w:val="both"/>
        <w:rPr>
          <w:rFonts w:ascii="Arial" w:eastAsiaTheme="minorHAnsi" w:hAnsi="Arial" w:cs="Arial"/>
          <w:color w:val="000000" w:themeColor="text1"/>
          <w:sz w:val="24"/>
          <w:szCs w:val="24"/>
        </w:rPr>
      </w:pPr>
    </w:p>
    <w:tbl>
      <w:tblPr>
        <w:tblpPr w:leftFromText="141" w:rightFromText="141" w:vertAnchor="text" w:horzAnchor="margin" w:tblpXSpec="center" w:tblpY="31"/>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4727"/>
        <w:gridCol w:w="1088"/>
        <w:gridCol w:w="900"/>
        <w:gridCol w:w="1407"/>
        <w:gridCol w:w="1300"/>
      </w:tblGrid>
      <w:tr w:rsidR="008349A0" w:rsidRPr="00EE7AEB" w14:paraId="15D6E9BD" w14:textId="77777777" w:rsidTr="008349A0">
        <w:tc>
          <w:tcPr>
            <w:tcW w:w="1277" w:type="dxa"/>
          </w:tcPr>
          <w:p w14:paraId="16E96563"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lastRenderedPageBreak/>
              <w:t>ITEM</w:t>
            </w:r>
          </w:p>
        </w:tc>
        <w:tc>
          <w:tcPr>
            <w:tcW w:w="4727" w:type="dxa"/>
          </w:tcPr>
          <w:p w14:paraId="12E33B0B"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Descrição</w:t>
            </w:r>
          </w:p>
          <w:p w14:paraId="325CD1B0"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p>
        </w:tc>
        <w:tc>
          <w:tcPr>
            <w:tcW w:w="1088" w:type="dxa"/>
          </w:tcPr>
          <w:p w14:paraId="2DE52BB9"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Unid.</w:t>
            </w:r>
          </w:p>
        </w:tc>
        <w:tc>
          <w:tcPr>
            <w:tcW w:w="900" w:type="dxa"/>
          </w:tcPr>
          <w:p w14:paraId="4BCB296E"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Quant.</w:t>
            </w:r>
          </w:p>
        </w:tc>
        <w:tc>
          <w:tcPr>
            <w:tcW w:w="1407" w:type="dxa"/>
          </w:tcPr>
          <w:p w14:paraId="4C0136E7"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MARCA</w:t>
            </w:r>
          </w:p>
          <w:p w14:paraId="65A422DE"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/MODELO/</w:t>
            </w:r>
          </w:p>
          <w:p w14:paraId="64DA8E84"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GARANTIA</w:t>
            </w:r>
          </w:p>
          <w:p w14:paraId="2F9A3F10"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(MESES)</w:t>
            </w:r>
          </w:p>
        </w:tc>
        <w:tc>
          <w:tcPr>
            <w:tcW w:w="1300" w:type="dxa"/>
          </w:tcPr>
          <w:p w14:paraId="4B720BDF"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VALOR</w:t>
            </w:r>
          </w:p>
          <w:p w14:paraId="713E59A7" w14:textId="77777777" w:rsidR="008349A0" w:rsidRPr="00EE7AEB" w:rsidRDefault="008349A0" w:rsidP="00376D5A">
            <w:pPr>
              <w:tabs>
                <w:tab w:val="left" w:pos="8222"/>
              </w:tabs>
              <w:spacing w:after="0" w:line="240" w:lineRule="auto"/>
              <w:jc w:val="center"/>
              <w:rPr>
                <w:rFonts w:ascii="Arial" w:eastAsiaTheme="minorHAnsi" w:hAnsi="Arial" w:cs="Arial"/>
                <w:b/>
                <w:bCs/>
                <w:color w:val="000000"/>
                <w:sz w:val="24"/>
                <w:szCs w:val="24"/>
              </w:rPr>
            </w:pPr>
            <w:r w:rsidRPr="00EE7AEB">
              <w:rPr>
                <w:rFonts w:ascii="Arial" w:eastAsiaTheme="minorHAnsi" w:hAnsi="Arial" w:cs="Arial"/>
                <w:b/>
                <w:bCs/>
                <w:color w:val="000000"/>
                <w:sz w:val="24"/>
                <w:szCs w:val="24"/>
              </w:rPr>
              <w:t>UNITÁRIO</w:t>
            </w:r>
          </w:p>
        </w:tc>
      </w:tr>
      <w:tr w:rsidR="008349A0" w:rsidRPr="00EE7AEB" w14:paraId="5EF5CF6E" w14:textId="77777777" w:rsidTr="008349A0">
        <w:tc>
          <w:tcPr>
            <w:tcW w:w="1277" w:type="dxa"/>
          </w:tcPr>
          <w:p w14:paraId="70D1B1E0" w14:textId="77777777" w:rsidR="008349A0" w:rsidRPr="00EE7AEB" w:rsidRDefault="008349A0" w:rsidP="00376D5A">
            <w:pPr>
              <w:tabs>
                <w:tab w:val="left" w:pos="8222"/>
              </w:tabs>
              <w:spacing w:after="0" w:line="240" w:lineRule="auto"/>
              <w:jc w:val="center"/>
              <w:rPr>
                <w:rFonts w:ascii="Arial" w:eastAsiaTheme="minorHAnsi" w:hAnsi="Arial" w:cs="Arial"/>
                <w:color w:val="000000"/>
                <w:sz w:val="24"/>
                <w:szCs w:val="24"/>
              </w:rPr>
            </w:pPr>
            <w:r w:rsidRPr="00EE7AEB">
              <w:rPr>
                <w:rFonts w:ascii="Arial" w:eastAsiaTheme="minorHAnsi" w:hAnsi="Arial" w:cs="Arial"/>
                <w:color w:val="000000"/>
                <w:sz w:val="24"/>
                <w:szCs w:val="24"/>
              </w:rPr>
              <w:t>01</w:t>
            </w:r>
          </w:p>
        </w:tc>
        <w:tc>
          <w:tcPr>
            <w:tcW w:w="4727" w:type="dxa"/>
          </w:tcPr>
          <w:p w14:paraId="145FFC85" w14:textId="77777777" w:rsidR="008349A0" w:rsidRDefault="008349A0" w:rsidP="008349A0">
            <w:pPr>
              <w:pStyle w:val="PargrafodaLista"/>
              <w:spacing w:after="0" w:line="240" w:lineRule="auto"/>
              <w:ind w:left="57"/>
              <w:jc w:val="both"/>
              <w:rPr>
                <w:rFonts w:ascii="Arial" w:eastAsia="Verdana" w:hAnsi="Arial" w:cs="Arial"/>
                <w:b/>
                <w:bCs/>
                <w:sz w:val="24"/>
                <w:szCs w:val="24"/>
              </w:rPr>
            </w:pPr>
            <w:r w:rsidRPr="00FA0AAD">
              <w:rPr>
                <w:rFonts w:ascii="Arial" w:eastAsia="Verdana" w:hAnsi="Arial" w:cs="Arial"/>
                <w:b/>
                <w:bCs/>
                <w:sz w:val="24"/>
                <w:szCs w:val="24"/>
              </w:rPr>
              <w:t xml:space="preserve">Contratação exclusiva de ME, EPP ou Equiparadas para fornecimento de uma Licença do Windows Server 2022 Standard, com kit </w:t>
            </w:r>
            <w:proofErr w:type="spellStart"/>
            <w:r w:rsidRPr="00FA0AAD">
              <w:rPr>
                <w:rFonts w:ascii="Arial" w:eastAsia="Verdana" w:hAnsi="Arial" w:cs="Arial"/>
                <w:b/>
                <w:bCs/>
                <w:sz w:val="24"/>
                <w:szCs w:val="24"/>
              </w:rPr>
              <w:t>downgrade</w:t>
            </w:r>
            <w:proofErr w:type="spellEnd"/>
            <w:r w:rsidRPr="00FA0AAD">
              <w:rPr>
                <w:rFonts w:ascii="Arial" w:eastAsia="Verdana" w:hAnsi="Arial" w:cs="Arial"/>
                <w:b/>
                <w:bCs/>
                <w:sz w:val="24"/>
                <w:szCs w:val="24"/>
              </w:rPr>
              <w:t>.</w:t>
            </w:r>
          </w:p>
          <w:p w14:paraId="41673104" w14:textId="77777777" w:rsidR="008349A0" w:rsidRDefault="008349A0" w:rsidP="008349A0">
            <w:pPr>
              <w:pStyle w:val="PargrafodaLista"/>
              <w:spacing w:after="0" w:line="240" w:lineRule="auto"/>
              <w:ind w:left="57"/>
              <w:jc w:val="both"/>
              <w:rPr>
                <w:rFonts w:ascii="Arial" w:eastAsia="Verdana" w:hAnsi="Arial" w:cs="Arial"/>
                <w:sz w:val="24"/>
                <w:szCs w:val="24"/>
              </w:rPr>
            </w:pPr>
          </w:p>
          <w:p w14:paraId="2ED030DC" w14:textId="77777777" w:rsidR="008349A0" w:rsidRDefault="008349A0" w:rsidP="008349A0">
            <w:pPr>
              <w:pStyle w:val="PargrafodaLista"/>
              <w:spacing w:after="0" w:line="240" w:lineRule="auto"/>
              <w:ind w:left="57"/>
              <w:jc w:val="both"/>
              <w:rPr>
                <w:rFonts w:ascii="Arial" w:eastAsia="Verdana" w:hAnsi="Arial" w:cs="Arial"/>
                <w:b/>
                <w:bCs/>
                <w:sz w:val="24"/>
                <w:szCs w:val="24"/>
              </w:rPr>
            </w:pPr>
            <w:r w:rsidRPr="00FA0AAD">
              <w:rPr>
                <w:rFonts w:ascii="Arial" w:eastAsia="Verdana" w:hAnsi="Arial" w:cs="Arial"/>
                <w:b/>
                <w:bCs/>
                <w:sz w:val="24"/>
                <w:szCs w:val="24"/>
              </w:rPr>
              <w:t>Requisitos mínimos:</w:t>
            </w:r>
          </w:p>
          <w:p w14:paraId="03EF2990" w14:textId="77777777" w:rsidR="008349A0" w:rsidRPr="00FA0AAD" w:rsidRDefault="008349A0" w:rsidP="008349A0">
            <w:pPr>
              <w:pStyle w:val="PargrafodaLista"/>
              <w:spacing w:after="0" w:line="240" w:lineRule="auto"/>
              <w:ind w:left="57"/>
              <w:jc w:val="both"/>
              <w:rPr>
                <w:rFonts w:ascii="Arial" w:eastAsia="Verdana" w:hAnsi="Arial" w:cs="Arial"/>
                <w:b/>
                <w:bCs/>
                <w:sz w:val="24"/>
                <w:szCs w:val="24"/>
              </w:rPr>
            </w:pPr>
          </w:p>
          <w:p w14:paraId="091A314A"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a.</w:t>
            </w:r>
            <w:r w:rsidRPr="00FA0AAD">
              <w:rPr>
                <w:rFonts w:ascii="Arial" w:eastAsia="Verdana" w:hAnsi="Arial" w:cs="Arial"/>
                <w:sz w:val="24"/>
                <w:szCs w:val="24"/>
              </w:rPr>
              <w:tab/>
              <w:t>Origem do Produto: As licenças fornecidas devem ser adquiridas diretamente da Microsoft Corporation ou de seus distribuidores autorizados;</w:t>
            </w:r>
          </w:p>
          <w:p w14:paraId="4CE18B4B"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b.</w:t>
            </w:r>
            <w:r w:rsidRPr="00FA0AAD">
              <w:rPr>
                <w:rFonts w:ascii="Arial" w:eastAsia="Verdana" w:hAnsi="Arial" w:cs="Arial"/>
                <w:sz w:val="24"/>
                <w:szCs w:val="24"/>
              </w:rPr>
              <w:tab/>
              <w:t>Certificado de Autenticidade (COA): Cada licença deve vir acompanhada de um Certificado de Autenticidade (COA) emitido pela Microsoft, contendo holografia, marca d'água e demais elementos de segurança;</w:t>
            </w:r>
          </w:p>
          <w:p w14:paraId="03A9AAEB"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c.</w:t>
            </w:r>
            <w:r w:rsidRPr="00FA0AAD">
              <w:rPr>
                <w:rFonts w:ascii="Arial" w:eastAsia="Verdana" w:hAnsi="Arial" w:cs="Arial"/>
                <w:sz w:val="24"/>
                <w:szCs w:val="24"/>
              </w:rPr>
              <w:tab/>
              <w:t>Método de Ativação: As0 licenças devem exigir ativação online por meio do serviço de autenticação da Microsoft para garantir a validação da licença;</w:t>
            </w:r>
          </w:p>
          <w:p w14:paraId="1F0EB7B7"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d.</w:t>
            </w:r>
            <w:r w:rsidRPr="00FA0AAD">
              <w:rPr>
                <w:rFonts w:ascii="Arial" w:eastAsia="Verdana" w:hAnsi="Arial" w:cs="Arial"/>
                <w:sz w:val="24"/>
                <w:szCs w:val="24"/>
              </w:rPr>
              <w:tab/>
              <w:t>Documentação Técnica: A empresa fornecedora deve apresentar documentação técnica detalhada para cada licença, incluindo manuais de instalação e informações sobre os direitos de uso;</w:t>
            </w:r>
          </w:p>
          <w:p w14:paraId="12AA9FC1"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e.</w:t>
            </w:r>
            <w:r w:rsidRPr="00FA0AAD">
              <w:rPr>
                <w:rFonts w:ascii="Arial" w:eastAsia="Verdana" w:hAnsi="Arial" w:cs="Arial"/>
                <w:sz w:val="24"/>
                <w:szCs w:val="24"/>
              </w:rPr>
              <w:tab/>
              <w:t>Selos de Segurança: As embalagens das licenças devem conter selos de segurança invioláveis, garantindo a integridade do produto;</w:t>
            </w:r>
          </w:p>
          <w:p w14:paraId="36BF7266"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f.</w:t>
            </w:r>
            <w:r w:rsidRPr="00FA0AAD">
              <w:rPr>
                <w:rFonts w:ascii="Arial" w:eastAsia="Verdana" w:hAnsi="Arial" w:cs="Arial"/>
                <w:sz w:val="24"/>
                <w:szCs w:val="24"/>
              </w:rPr>
              <w:tab/>
              <w:t>Número de Série Único: Cada licença deve ter um número de série único e exclusivo, sem duplicidades em toda a aquisição;</w:t>
            </w:r>
          </w:p>
          <w:p w14:paraId="6994913D" w14:textId="77777777" w:rsidR="008349A0" w:rsidRPr="00FA0AAD" w:rsidRDefault="008349A0" w:rsidP="008349A0">
            <w:pPr>
              <w:pStyle w:val="PargrafodaLista"/>
              <w:spacing w:after="0" w:line="240" w:lineRule="auto"/>
              <w:ind w:left="57"/>
              <w:jc w:val="both"/>
              <w:rPr>
                <w:rFonts w:ascii="Arial" w:eastAsia="Verdana" w:hAnsi="Arial" w:cs="Arial"/>
                <w:sz w:val="24"/>
                <w:szCs w:val="24"/>
              </w:rPr>
            </w:pPr>
            <w:r w:rsidRPr="00FA0AAD">
              <w:rPr>
                <w:rFonts w:ascii="Arial" w:eastAsia="Verdana" w:hAnsi="Arial" w:cs="Arial"/>
                <w:sz w:val="24"/>
                <w:szCs w:val="24"/>
              </w:rPr>
              <w:t>g.</w:t>
            </w:r>
            <w:r w:rsidRPr="00FA0AAD">
              <w:rPr>
                <w:rFonts w:ascii="Arial" w:eastAsia="Verdana" w:hAnsi="Arial" w:cs="Arial"/>
                <w:sz w:val="24"/>
                <w:szCs w:val="24"/>
              </w:rPr>
              <w:tab/>
              <w:t>A licença deve permitir a transferência da chave de um dispositivo para outro.</w:t>
            </w:r>
          </w:p>
          <w:p w14:paraId="37A1E3C0" w14:textId="4AEA94F2" w:rsidR="008349A0" w:rsidRPr="00EE7AEB" w:rsidRDefault="008349A0" w:rsidP="00376D5A">
            <w:pPr>
              <w:autoSpaceDE w:val="0"/>
              <w:autoSpaceDN w:val="0"/>
              <w:adjustRightInd w:val="0"/>
              <w:spacing w:after="0" w:line="240" w:lineRule="auto"/>
              <w:jc w:val="both"/>
              <w:rPr>
                <w:rFonts w:ascii="Arial" w:eastAsiaTheme="minorHAnsi" w:hAnsi="Arial" w:cs="Arial"/>
                <w:b/>
                <w:bCs/>
                <w:color w:val="231F20"/>
                <w:sz w:val="24"/>
                <w:szCs w:val="24"/>
                <w:lang w:eastAsia="pt-BR"/>
              </w:rPr>
            </w:pPr>
          </w:p>
        </w:tc>
        <w:tc>
          <w:tcPr>
            <w:tcW w:w="1088" w:type="dxa"/>
          </w:tcPr>
          <w:p w14:paraId="58AAFC83" w14:textId="77777777" w:rsidR="008349A0" w:rsidRPr="00EE7AEB" w:rsidRDefault="008349A0" w:rsidP="00376D5A">
            <w:pPr>
              <w:tabs>
                <w:tab w:val="left" w:pos="8222"/>
              </w:tabs>
              <w:spacing w:after="0" w:line="240" w:lineRule="auto"/>
              <w:jc w:val="center"/>
              <w:rPr>
                <w:rFonts w:ascii="Arial" w:eastAsiaTheme="minorHAnsi" w:hAnsi="Arial" w:cs="Arial"/>
                <w:color w:val="000000"/>
                <w:sz w:val="24"/>
                <w:szCs w:val="24"/>
              </w:rPr>
            </w:pPr>
            <w:r w:rsidRPr="00EE7AEB">
              <w:rPr>
                <w:rFonts w:ascii="Arial" w:eastAsiaTheme="minorHAnsi" w:hAnsi="Arial" w:cs="Arial"/>
                <w:color w:val="000000"/>
                <w:sz w:val="24"/>
                <w:szCs w:val="24"/>
              </w:rPr>
              <w:t>Peça</w:t>
            </w:r>
          </w:p>
        </w:tc>
        <w:tc>
          <w:tcPr>
            <w:tcW w:w="900" w:type="dxa"/>
          </w:tcPr>
          <w:p w14:paraId="32A61D89" w14:textId="544A4E2C" w:rsidR="008349A0" w:rsidRPr="00EE7AEB" w:rsidRDefault="008349A0" w:rsidP="00376D5A">
            <w:pPr>
              <w:tabs>
                <w:tab w:val="left" w:pos="8222"/>
              </w:tabs>
              <w:spacing w:after="0" w:line="240" w:lineRule="auto"/>
              <w:jc w:val="center"/>
              <w:rPr>
                <w:rFonts w:ascii="Arial" w:eastAsiaTheme="minorHAnsi" w:hAnsi="Arial" w:cs="Arial"/>
                <w:color w:val="000000"/>
                <w:sz w:val="24"/>
                <w:szCs w:val="24"/>
              </w:rPr>
            </w:pPr>
            <w:r>
              <w:rPr>
                <w:rFonts w:ascii="Arial" w:eastAsiaTheme="minorHAnsi" w:hAnsi="Arial" w:cs="Arial"/>
                <w:color w:val="000000"/>
                <w:sz w:val="24"/>
                <w:szCs w:val="24"/>
              </w:rPr>
              <w:t>01</w:t>
            </w:r>
          </w:p>
        </w:tc>
        <w:tc>
          <w:tcPr>
            <w:tcW w:w="1407" w:type="dxa"/>
          </w:tcPr>
          <w:p w14:paraId="29C7D27C" w14:textId="77777777" w:rsidR="008349A0" w:rsidRPr="00EE7AEB" w:rsidRDefault="008349A0" w:rsidP="00376D5A">
            <w:pPr>
              <w:tabs>
                <w:tab w:val="left" w:pos="8222"/>
              </w:tabs>
              <w:spacing w:after="0" w:line="240" w:lineRule="auto"/>
              <w:jc w:val="center"/>
              <w:rPr>
                <w:rFonts w:ascii="Arial" w:eastAsiaTheme="minorHAnsi" w:hAnsi="Arial" w:cs="Arial"/>
                <w:color w:val="000000"/>
                <w:sz w:val="24"/>
                <w:szCs w:val="24"/>
              </w:rPr>
            </w:pPr>
          </w:p>
        </w:tc>
        <w:tc>
          <w:tcPr>
            <w:tcW w:w="1300" w:type="dxa"/>
          </w:tcPr>
          <w:p w14:paraId="71E29DFC" w14:textId="77777777" w:rsidR="008349A0" w:rsidRPr="00EE7AEB" w:rsidRDefault="008349A0" w:rsidP="00376D5A">
            <w:pPr>
              <w:tabs>
                <w:tab w:val="left" w:pos="8222"/>
              </w:tabs>
              <w:spacing w:after="0" w:line="240" w:lineRule="auto"/>
              <w:jc w:val="center"/>
              <w:rPr>
                <w:rFonts w:ascii="Arial" w:eastAsiaTheme="minorHAnsi" w:hAnsi="Arial" w:cs="Arial"/>
                <w:color w:val="000000"/>
                <w:sz w:val="24"/>
                <w:szCs w:val="24"/>
              </w:rPr>
            </w:pPr>
          </w:p>
        </w:tc>
      </w:tr>
    </w:tbl>
    <w:p w14:paraId="1CD2B4BD" w14:textId="77777777" w:rsidR="00A9257D" w:rsidRPr="00254C5E" w:rsidRDefault="00A9257D" w:rsidP="00057AC2">
      <w:pPr>
        <w:spacing w:after="0" w:line="240" w:lineRule="auto"/>
        <w:jc w:val="both"/>
        <w:rPr>
          <w:rFonts w:ascii="Arial" w:eastAsiaTheme="minorHAnsi" w:hAnsi="Arial" w:cs="Arial"/>
          <w:color w:val="000000" w:themeColor="text1"/>
          <w:sz w:val="24"/>
          <w:szCs w:val="24"/>
        </w:rPr>
      </w:pPr>
    </w:p>
    <w:p w14:paraId="2CA1E4BE" w14:textId="77777777" w:rsidR="00057AC2" w:rsidRPr="00254C5E" w:rsidRDefault="00057AC2" w:rsidP="00057AC2">
      <w:pPr>
        <w:spacing w:after="0" w:line="240" w:lineRule="auto"/>
        <w:jc w:val="both"/>
        <w:rPr>
          <w:rFonts w:ascii="Arial" w:eastAsiaTheme="minorHAnsi" w:hAnsi="Arial" w:cs="Arial"/>
          <w:color w:val="000000" w:themeColor="text1"/>
          <w:sz w:val="24"/>
          <w:szCs w:val="24"/>
        </w:rPr>
      </w:pPr>
    </w:p>
    <w:p w14:paraId="59D10E82" w14:textId="77777777" w:rsidR="00057AC2" w:rsidRPr="00254C5E" w:rsidRDefault="00057AC2" w:rsidP="00057AC2">
      <w:pPr>
        <w:spacing w:after="0" w:line="240" w:lineRule="auto"/>
        <w:jc w:val="both"/>
        <w:rPr>
          <w:rFonts w:ascii="Arial" w:eastAsiaTheme="minorHAnsi" w:hAnsi="Arial" w:cs="Arial"/>
          <w:color w:val="000000" w:themeColor="text1"/>
          <w:sz w:val="24"/>
          <w:szCs w:val="24"/>
        </w:rPr>
      </w:pPr>
      <w:r w:rsidRPr="00254C5E">
        <w:rPr>
          <w:rFonts w:ascii="Arial" w:eastAsiaTheme="minorHAnsi" w:hAnsi="Arial" w:cs="Arial"/>
          <w:color w:val="000000" w:themeColor="text1"/>
          <w:sz w:val="24"/>
          <w:szCs w:val="24"/>
        </w:rPr>
        <w:t>5.2 O valor global estimado do CONTRATO é de R$ XXX.</w:t>
      </w:r>
    </w:p>
    <w:p w14:paraId="442687FD" w14:textId="77777777" w:rsidR="00057AC2" w:rsidRDefault="00057AC2" w:rsidP="00057AC2">
      <w:pPr>
        <w:spacing w:after="0" w:line="240" w:lineRule="auto"/>
        <w:jc w:val="both"/>
        <w:rPr>
          <w:rFonts w:ascii="Arial" w:eastAsiaTheme="minorHAnsi" w:hAnsi="Arial" w:cs="Arial"/>
          <w:color w:val="000000" w:themeColor="text1"/>
          <w:sz w:val="24"/>
          <w:szCs w:val="24"/>
        </w:rPr>
      </w:pPr>
    </w:p>
    <w:p w14:paraId="153BCAEE" w14:textId="77777777" w:rsidR="00057AC2" w:rsidRPr="00254C5E" w:rsidRDefault="00057AC2" w:rsidP="00FA5D31">
      <w:pPr>
        <w:keepNext/>
        <w:keepLines/>
        <w:numPr>
          <w:ilvl w:val="0"/>
          <w:numId w:val="22"/>
        </w:numPr>
        <w:tabs>
          <w:tab w:val="left" w:pos="567"/>
        </w:tabs>
        <w:spacing w:before="240"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CLÁUSULA SEXTA – CRITÉRIOS DE MEDIÇÃO E DE PAGAMENTO (OS CRITÉRIOS E A PERIODICIDADE DA MEDIÇÃO E O PRAZO PARA LIQUIDAÇÃO E PARA PAGAMENTO).</w:t>
      </w:r>
    </w:p>
    <w:p w14:paraId="31E4D405" w14:textId="77777777" w:rsidR="00057AC2" w:rsidRPr="00254C5E" w:rsidRDefault="00057AC2" w:rsidP="00057AC2">
      <w:pPr>
        <w:keepNext/>
        <w:keepLines/>
        <w:tabs>
          <w:tab w:val="left" w:pos="567"/>
        </w:tabs>
        <w:spacing w:after="0" w:line="240" w:lineRule="auto"/>
        <w:ind w:left="360"/>
        <w:jc w:val="both"/>
        <w:outlineLvl w:val="0"/>
        <w:rPr>
          <w:rFonts w:ascii="Arial" w:eastAsiaTheme="majorEastAsia" w:hAnsi="Arial" w:cs="Arial"/>
          <w:b/>
          <w:bCs/>
          <w:color w:val="000000" w:themeColor="text1"/>
          <w:sz w:val="24"/>
          <w:szCs w:val="24"/>
          <w:lang w:eastAsia="pt-BR"/>
        </w:rPr>
      </w:pPr>
    </w:p>
    <w:p w14:paraId="3A485551" w14:textId="77777777" w:rsidR="00A9257D" w:rsidRPr="00BA175D" w:rsidRDefault="00A9257D" w:rsidP="00A9257D">
      <w:pPr>
        <w:rPr>
          <w:rFonts w:ascii="Arial" w:hAnsi="Arial" w:cs="Arial"/>
          <w:b/>
          <w:bCs/>
          <w:sz w:val="24"/>
          <w:szCs w:val="24"/>
          <w:lang w:eastAsia="pt-BR"/>
        </w:rPr>
      </w:pPr>
      <w:r w:rsidRPr="00BA175D">
        <w:rPr>
          <w:rFonts w:ascii="Arial" w:hAnsi="Arial" w:cs="Arial"/>
          <w:b/>
          <w:bCs/>
          <w:sz w:val="24"/>
          <w:szCs w:val="24"/>
          <w:lang w:eastAsia="pt-BR"/>
        </w:rPr>
        <w:t>Recebimento</w:t>
      </w:r>
    </w:p>
    <w:p w14:paraId="03FDD919" w14:textId="3E85949A" w:rsidR="00A9257D" w:rsidRPr="00BA175D" w:rsidRDefault="00A9257D" w:rsidP="00FA5D31">
      <w:pPr>
        <w:pStyle w:val="Nvel2-Red"/>
        <w:numPr>
          <w:ilvl w:val="1"/>
          <w:numId w:val="36"/>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 xml:space="preserve">A CONTRATADA deverá </w:t>
      </w:r>
      <w:r>
        <w:rPr>
          <w:rFonts w:eastAsia="Arial Unicode MS"/>
          <w:i w:val="0"/>
          <w:iCs w:val="0"/>
          <w:color w:val="000000" w:themeColor="text1"/>
          <w:sz w:val="24"/>
          <w:szCs w:val="24"/>
          <w:lang w:eastAsia="en-US"/>
        </w:rPr>
        <w:t>entregar o objeto dentro do horário de recebimento, no local indicado.</w:t>
      </w:r>
    </w:p>
    <w:p w14:paraId="3C7E514D" w14:textId="78B5BB82" w:rsidR="00A9257D" w:rsidRPr="00BA175D" w:rsidRDefault="00A9257D" w:rsidP="00FA5D31">
      <w:pPr>
        <w:pStyle w:val="Nvel2-Red"/>
        <w:numPr>
          <w:ilvl w:val="1"/>
          <w:numId w:val="36"/>
        </w:numPr>
        <w:ind w:left="0" w:firstLine="0"/>
        <w:rPr>
          <w:rFonts w:eastAsia="Arial Unicode MS"/>
          <w:i w:val="0"/>
          <w:iCs w:val="0"/>
          <w:color w:val="000000" w:themeColor="text1"/>
          <w:sz w:val="24"/>
          <w:szCs w:val="24"/>
          <w:lang w:eastAsia="en-US"/>
        </w:rPr>
      </w:pPr>
      <w:r w:rsidRPr="00BA175D">
        <w:rPr>
          <w:rFonts w:eastAsia="Arial Unicode MS"/>
          <w:i w:val="0"/>
          <w:iCs w:val="0"/>
          <w:color w:val="000000" w:themeColor="text1"/>
          <w:sz w:val="24"/>
          <w:szCs w:val="24"/>
          <w:lang w:eastAsia="en-US"/>
        </w:rPr>
        <w:t>O pagamento somente será realizado, com base no</w:t>
      </w:r>
      <w:r>
        <w:rPr>
          <w:rFonts w:eastAsia="Arial Unicode MS"/>
          <w:i w:val="0"/>
          <w:iCs w:val="0"/>
          <w:color w:val="000000" w:themeColor="text1"/>
          <w:sz w:val="24"/>
          <w:szCs w:val="24"/>
          <w:lang w:eastAsia="en-US"/>
        </w:rPr>
        <w:t xml:space="preserve"> objeto </w:t>
      </w:r>
      <w:r w:rsidRPr="00BA175D">
        <w:rPr>
          <w:rFonts w:eastAsia="Arial Unicode MS"/>
          <w:i w:val="0"/>
          <w:iCs w:val="0"/>
          <w:color w:val="000000" w:themeColor="text1"/>
          <w:sz w:val="24"/>
          <w:szCs w:val="24"/>
          <w:lang w:eastAsia="en-US"/>
        </w:rPr>
        <w:t xml:space="preserve">efetivamente </w:t>
      </w:r>
      <w:r>
        <w:rPr>
          <w:rFonts w:eastAsia="Arial Unicode MS"/>
          <w:i w:val="0"/>
          <w:iCs w:val="0"/>
          <w:color w:val="000000" w:themeColor="text1"/>
          <w:sz w:val="24"/>
          <w:szCs w:val="24"/>
          <w:lang w:eastAsia="en-US"/>
        </w:rPr>
        <w:t xml:space="preserve">entregue nas condições estabelecidas. </w:t>
      </w:r>
    </w:p>
    <w:p w14:paraId="5501B9CF" w14:textId="77777777" w:rsidR="00A9257D" w:rsidRPr="0097447D" w:rsidRDefault="00A9257D" w:rsidP="00FA5D31">
      <w:pPr>
        <w:pStyle w:val="Nivel2"/>
        <w:numPr>
          <w:ilvl w:val="1"/>
          <w:numId w:val="36"/>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bCs/>
          <w:color w:val="000000" w:themeColor="text1"/>
          <w:sz w:val="24"/>
          <w:szCs w:val="24"/>
          <w:lang w:eastAsia="en-US"/>
        </w:rPr>
        <w:t xml:space="preserve">No caso de controvérsia sobre a </w:t>
      </w:r>
      <w:r>
        <w:rPr>
          <w:rFonts w:ascii="Arial" w:hAnsi="Arial" w:cs="Arial"/>
          <w:bCs/>
          <w:color w:val="000000" w:themeColor="text1"/>
          <w:sz w:val="24"/>
          <w:szCs w:val="24"/>
          <w:lang w:eastAsia="en-US"/>
        </w:rPr>
        <w:t>entrega</w:t>
      </w:r>
      <w:r w:rsidRPr="0097447D">
        <w:rPr>
          <w:rFonts w:ascii="Arial" w:hAnsi="Arial" w:cs="Arial"/>
          <w:bCs/>
          <w:color w:val="000000" w:themeColor="text1"/>
          <w:sz w:val="24"/>
          <w:szCs w:val="24"/>
          <w:lang w:eastAsia="en-US"/>
        </w:rPr>
        <w:t xml:space="preserve"> do objeto</w:t>
      </w:r>
      <w:r>
        <w:rPr>
          <w:rFonts w:ascii="Arial" w:hAnsi="Arial" w:cs="Arial"/>
          <w:bCs/>
          <w:color w:val="000000" w:themeColor="text1"/>
          <w:sz w:val="24"/>
          <w:szCs w:val="24"/>
          <w:lang w:eastAsia="en-US"/>
        </w:rPr>
        <w:t xml:space="preserve"> o mesmo poderá ser rejeitado pelo almoxarife. </w:t>
      </w:r>
    </w:p>
    <w:p w14:paraId="3E4214F0" w14:textId="77777777" w:rsidR="00A9257D" w:rsidRPr="0097447D" w:rsidRDefault="00A9257D" w:rsidP="00FA5D31">
      <w:pPr>
        <w:pStyle w:val="Nivel2"/>
        <w:numPr>
          <w:ilvl w:val="1"/>
          <w:numId w:val="36"/>
        </w:numPr>
        <w:spacing w:before="0" w:afterLines="120" w:after="288" w:line="240" w:lineRule="auto"/>
        <w:ind w:left="0" w:firstLine="0"/>
        <w:rPr>
          <w:rFonts w:ascii="Arial" w:hAnsi="Arial" w:cs="Arial"/>
          <w:color w:val="000000" w:themeColor="text1"/>
          <w:sz w:val="24"/>
          <w:szCs w:val="24"/>
          <w:lang w:eastAsia="en-US"/>
        </w:rPr>
      </w:pPr>
      <w:r w:rsidRPr="0097447D">
        <w:rPr>
          <w:rFonts w:ascii="Arial" w:hAnsi="Arial" w:cs="Arial"/>
          <w:color w:val="000000" w:themeColor="text1"/>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82A13C2" w14:textId="77777777" w:rsidR="00A9257D" w:rsidRPr="00FC1AAF" w:rsidRDefault="00A9257D" w:rsidP="00A9257D">
      <w:pPr>
        <w:pStyle w:val="Nvel1-SemNum"/>
        <w:spacing w:before="0" w:afterLines="120" w:after="288"/>
        <w:rPr>
          <w:color w:val="auto"/>
          <w:sz w:val="24"/>
          <w:szCs w:val="24"/>
          <w:lang w:eastAsia="en-US"/>
        </w:rPr>
      </w:pPr>
      <w:r w:rsidRPr="00FC1AAF">
        <w:rPr>
          <w:color w:val="auto"/>
          <w:sz w:val="24"/>
          <w:szCs w:val="24"/>
          <w:lang w:eastAsia="en-US"/>
        </w:rPr>
        <w:t>Liquidação</w:t>
      </w:r>
    </w:p>
    <w:p w14:paraId="5144A16A"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Recebida a Nota Fiscal ou documento de cobrança equivalente, correrá o prazo de</w:t>
      </w:r>
      <w:r>
        <w:rPr>
          <w:rFonts w:ascii="Arial" w:hAnsi="Arial" w:cs="Arial"/>
          <w:sz w:val="24"/>
          <w:szCs w:val="24"/>
          <w:lang w:eastAsia="en-US"/>
        </w:rPr>
        <w:t xml:space="preserve"> até</w:t>
      </w:r>
      <w:r w:rsidRPr="00FC1AAF">
        <w:rPr>
          <w:rFonts w:ascii="Arial" w:hAnsi="Arial" w:cs="Arial"/>
          <w:sz w:val="24"/>
          <w:szCs w:val="24"/>
          <w:lang w:eastAsia="en-US"/>
        </w:rPr>
        <w:t xml:space="preserve"> </w:t>
      </w:r>
      <w:r>
        <w:rPr>
          <w:rFonts w:ascii="Arial" w:hAnsi="Arial" w:cs="Arial"/>
          <w:sz w:val="24"/>
          <w:szCs w:val="24"/>
          <w:lang w:eastAsia="en-US"/>
        </w:rPr>
        <w:t>05 (cinco)</w:t>
      </w:r>
      <w:r w:rsidRPr="00FC1AAF">
        <w:rPr>
          <w:rFonts w:ascii="Arial" w:hAnsi="Arial" w:cs="Arial"/>
          <w:sz w:val="24"/>
          <w:szCs w:val="24"/>
          <w:lang w:eastAsia="en-US"/>
        </w:rPr>
        <w:t xml:space="preserve"> dias úteis para fins de liquidação, na forma desta seção, prorrogáveis por igual período</w:t>
      </w:r>
      <w:r>
        <w:rPr>
          <w:rFonts w:ascii="Arial" w:hAnsi="Arial" w:cs="Arial"/>
          <w:sz w:val="24"/>
          <w:szCs w:val="24"/>
          <w:lang w:eastAsia="en-US"/>
        </w:rPr>
        <w:t>.</w:t>
      </w:r>
    </w:p>
    <w:p w14:paraId="50F1323A" w14:textId="77777777" w:rsidR="00A9257D" w:rsidRPr="00FC1AAF" w:rsidRDefault="00A9257D" w:rsidP="00FA5D31">
      <w:pPr>
        <w:pStyle w:val="Nivel3"/>
        <w:numPr>
          <w:ilvl w:val="2"/>
          <w:numId w:val="36"/>
        </w:numPr>
        <w:spacing w:before="0" w:afterLines="120" w:after="288" w:line="240" w:lineRule="auto"/>
        <w:ind w:left="170" w:firstLine="709"/>
        <w:rPr>
          <w:rFonts w:ascii="Arial" w:hAnsi="Arial"/>
          <w:sz w:val="24"/>
          <w:szCs w:val="24"/>
        </w:rPr>
      </w:pPr>
      <w:r w:rsidRPr="00D76E61">
        <w:rPr>
          <w:rFonts w:ascii="Arial" w:hAnsi="Arial"/>
          <w:sz w:val="24"/>
          <w:szCs w:val="24"/>
        </w:rPr>
        <w:t>O pagamento referente ao fornecimento do objeto deste CONTRATO será efetuado nas seguintes condições: em parcela</w:t>
      </w:r>
      <w:r>
        <w:rPr>
          <w:rFonts w:ascii="Arial" w:hAnsi="Arial"/>
          <w:sz w:val="24"/>
          <w:szCs w:val="24"/>
        </w:rPr>
        <w:t xml:space="preserve"> única</w:t>
      </w:r>
      <w:r w:rsidRPr="00D76E61">
        <w:rPr>
          <w:rFonts w:ascii="Arial" w:hAnsi="Arial"/>
          <w:sz w:val="24"/>
          <w:szCs w:val="24"/>
        </w:rPr>
        <w:t xml:space="preserve"> em até 0</w:t>
      </w:r>
      <w:r>
        <w:rPr>
          <w:rFonts w:ascii="Arial" w:hAnsi="Arial"/>
          <w:sz w:val="24"/>
          <w:szCs w:val="24"/>
        </w:rPr>
        <w:t>5</w:t>
      </w:r>
      <w:r w:rsidRPr="00D76E61">
        <w:rPr>
          <w:rFonts w:ascii="Arial" w:hAnsi="Arial"/>
          <w:sz w:val="24"/>
          <w:szCs w:val="24"/>
        </w:rPr>
        <w:t xml:space="preserve"> (</w:t>
      </w:r>
      <w:r>
        <w:rPr>
          <w:rFonts w:ascii="Arial" w:hAnsi="Arial"/>
          <w:sz w:val="24"/>
          <w:szCs w:val="24"/>
        </w:rPr>
        <w:t>cinco)</w:t>
      </w:r>
      <w:r w:rsidRPr="00D76E61">
        <w:rPr>
          <w:rFonts w:ascii="Arial" w:hAnsi="Arial"/>
          <w:sz w:val="24"/>
          <w:szCs w:val="24"/>
        </w:rPr>
        <w:t xml:space="preserve"> dias úteis a partir da liquidação, mediante apresentação da competente nota fiscal, em consonância com o que foi efetivamente entregue.</w:t>
      </w:r>
    </w:p>
    <w:p w14:paraId="5020C94A"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4D6FD25" w14:textId="77777777" w:rsidR="00A9257D" w:rsidRPr="00FC1AAF" w:rsidRDefault="00A9257D"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a data da emissão; </w:t>
      </w:r>
    </w:p>
    <w:p w14:paraId="16BA1F14" w14:textId="77777777" w:rsidR="00A9257D" w:rsidRPr="00FC1AAF" w:rsidRDefault="00A9257D"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os dados do contrato e do órgão contratante; </w:t>
      </w:r>
    </w:p>
    <w:p w14:paraId="7D47034D" w14:textId="77777777" w:rsidR="00A9257D" w:rsidRPr="00FC1AAF" w:rsidRDefault="00A9257D"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período respectivo de execução do contrato; </w:t>
      </w:r>
    </w:p>
    <w:p w14:paraId="2856944A" w14:textId="77777777" w:rsidR="00A9257D" w:rsidRPr="00FC1AAF" w:rsidRDefault="00A9257D"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 xml:space="preserve">o valor a pagar; e </w:t>
      </w:r>
    </w:p>
    <w:p w14:paraId="1C83A357" w14:textId="77777777" w:rsidR="00A9257D" w:rsidRPr="00FC1AAF" w:rsidRDefault="00A9257D" w:rsidP="00FA5D31">
      <w:pPr>
        <w:numPr>
          <w:ilvl w:val="0"/>
          <w:numId w:val="7"/>
        </w:numPr>
        <w:suppressAutoHyphens/>
        <w:spacing w:afterLines="120" w:after="288" w:line="240" w:lineRule="auto"/>
        <w:ind w:left="851" w:firstLine="0"/>
        <w:contextualSpacing/>
        <w:jc w:val="both"/>
        <w:rPr>
          <w:rFonts w:ascii="Arial" w:hAnsi="Arial" w:cs="Arial"/>
          <w:color w:val="000000"/>
          <w:sz w:val="24"/>
          <w:szCs w:val="24"/>
        </w:rPr>
      </w:pPr>
      <w:r w:rsidRPr="00FC1AAF">
        <w:rPr>
          <w:rFonts w:ascii="Arial" w:hAnsi="Arial" w:cs="Arial"/>
          <w:color w:val="000000"/>
          <w:sz w:val="24"/>
          <w:szCs w:val="24"/>
        </w:rPr>
        <w:t>eventual destaque do valor de retenções tributárias cabíveis.</w:t>
      </w:r>
    </w:p>
    <w:p w14:paraId="011E0CE3"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eastAsia="Calibri" w:hAnsi="Arial" w:cs="Arial"/>
          <w:sz w:val="24"/>
          <w:szCs w:val="24"/>
          <w:lang w:eastAsia="en-US"/>
        </w:rPr>
        <w:t xml:space="preserve"> Havendo erro na apresentação da nota fiscal ou instrumento de cobrança equivalente, ou circunstância que impeça a </w:t>
      </w:r>
      <w:r w:rsidRPr="00FC1AAF">
        <w:rPr>
          <w:rFonts w:ascii="Arial" w:hAnsi="Arial" w:cs="Arial"/>
          <w:sz w:val="24"/>
          <w:szCs w:val="24"/>
          <w:lang w:eastAsia="en-US"/>
        </w:rPr>
        <w:t>liquidação da despesa, esta ficará sobrestada até que o contratado providencie as medidas saneadoras, reiniciando-se o prazo após a comprovação da regularização da situação, sem ônus ao contratante;</w:t>
      </w:r>
    </w:p>
    <w:p w14:paraId="78E1107E"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lastRenderedPageBreak/>
        <w:t xml:space="preserve"> A nota fiscal ou instrumento de cobrança equivalente deverá ser obrigatoriamente acompanhado da comprovação da regularidade fiscal</w:t>
      </w:r>
      <w:r>
        <w:rPr>
          <w:rFonts w:ascii="Arial" w:hAnsi="Arial" w:cs="Arial"/>
          <w:sz w:val="24"/>
          <w:szCs w:val="24"/>
          <w:lang w:eastAsia="en-US"/>
        </w:rPr>
        <w:t>.</w:t>
      </w:r>
    </w:p>
    <w:p w14:paraId="6D429C2C"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F6E26AB"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FCE2A24"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336D84"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6FD0A8A" w14:textId="77777777" w:rsidR="00A9257D" w:rsidRPr="00FC1AAF" w:rsidRDefault="00A9257D" w:rsidP="00A9257D">
      <w:pPr>
        <w:pStyle w:val="Nvel1-SemNum"/>
        <w:spacing w:before="0" w:afterLines="120" w:after="288"/>
        <w:rPr>
          <w:color w:val="auto"/>
          <w:sz w:val="24"/>
          <w:szCs w:val="24"/>
          <w:lang w:eastAsia="en-US"/>
        </w:rPr>
      </w:pPr>
      <w:r w:rsidRPr="00FC1AAF">
        <w:rPr>
          <w:color w:val="auto"/>
          <w:sz w:val="24"/>
          <w:szCs w:val="24"/>
          <w:lang w:eastAsia="en-US"/>
        </w:rPr>
        <w:t>Prazo de pagamento</w:t>
      </w:r>
    </w:p>
    <w:p w14:paraId="248A22B5"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rPr>
      </w:pPr>
      <w:r w:rsidRPr="00FC1AAF">
        <w:rPr>
          <w:rFonts w:ascii="Arial" w:hAnsi="Arial" w:cs="Arial"/>
          <w:sz w:val="24"/>
          <w:szCs w:val="24"/>
        </w:rPr>
        <w:t xml:space="preserve">O pagamento será efetuado no prazo de até </w:t>
      </w:r>
      <w:r>
        <w:rPr>
          <w:rFonts w:ascii="Arial" w:hAnsi="Arial" w:cs="Arial"/>
          <w:sz w:val="24"/>
          <w:szCs w:val="24"/>
        </w:rPr>
        <w:t>05</w:t>
      </w:r>
      <w:r w:rsidRPr="00FC1AAF">
        <w:rPr>
          <w:rFonts w:ascii="Arial" w:hAnsi="Arial" w:cs="Arial"/>
          <w:sz w:val="24"/>
          <w:szCs w:val="24"/>
        </w:rPr>
        <w:t xml:space="preserve"> (</w:t>
      </w:r>
      <w:r>
        <w:rPr>
          <w:rFonts w:ascii="Arial" w:hAnsi="Arial" w:cs="Arial"/>
          <w:sz w:val="24"/>
          <w:szCs w:val="24"/>
        </w:rPr>
        <w:t>cinco</w:t>
      </w:r>
      <w:r w:rsidRPr="00FC1AAF">
        <w:rPr>
          <w:rFonts w:ascii="Arial" w:hAnsi="Arial" w:cs="Arial"/>
          <w:sz w:val="24"/>
          <w:szCs w:val="24"/>
        </w:rPr>
        <w:t>) dias úteis contados da finalização da liquidação da despesa.</w:t>
      </w:r>
    </w:p>
    <w:p w14:paraId="626233AC" w14:textId="77777777" w:rsidR="00A9257D" w:rsidRPr="00D76E61" w:rsidRDefault="00A9257D" w:rsidP="00FA5D31">
      <w:pPr>
        <w:pStyle w:val="Nivel2"/>
        <w:numPr>
          <w:ilvl w:val="1"/>
          <w:numId w:val="36"/>
        </w:numPr>
        <w:spacing w:before="0" w:afterLines="120" w:after="288" w:line="240" w:lineRule="auto"/>
        <w:ind w:left="0" w:firstLine="709"/>
        <w:rPr>
          <w:rFonts w:ascii="Arial" w:hAnsi="Arial" w:cs="Arial"/>
          <w:color w:val="000000" w:themeColor="text1"/>
          <w:sz w:val="24"/>
          <w:szCs w:val="24"/>
          <w:lang w:eastAsia="en-US"/>
        </w:rPr>
      </w:pPr>
      <w:r w:rsidRPr="00FC1AAF">
        <w:rPr>
          <w:rFonts w:ascii="Arial" w:hAnsi="Arial" w:cs="Arial"/>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ascii="Arial" w:hAnsi="Arial" w:cs="Arial"/>
          <w:sz w:val="24"/>
          <w:szCs w:val="24"/>
          <w:lang w:eastAsia="en-US"/>
        </w:rPr>
        <w:t xml:space="preserve">de correção monetária </w:t>
      </w:r>
      <w:r w:rsidRPr="00D76E61">
        <w:rPr>
          <w:rFonts w:ascii="Arial" w:hAnsi="Arial" w:cs="Arial"/>
          <w:color w:val="000000" w:themeColor="text1"/>
          <w:sz w:val="24"/>
          <w:szCs w:val="24"/>
          <w:lang w:eastAsia="en-US"/>
        </w:rPr>
        <w:t>IPCA - Índice Nacional de Preços ao Consumidor Amplo – IBGE.</w:t>
      </w:r>
    </w:p>
    <w:p w14:paraId="6C6536FB" w14:textId="77777777" w:rsidR="00A9257D" w:rsidRPr="00FC1AAF" w:rsidRDefault="00A9257D" w:rsidP="00A9257D">
      <w:pPr>
        <w:pStyle w:val="Nvel1-SemNum"/>
        <w:spacing w:before="0" w:afterLines="120" w:after="288"/>
        <w:rPr>
          <w:color w:val="auto"/>
          <w:sz w:val="24"/>
          <w:szCs w:val="24"/>
          <w:lang w:eastAsia="en-US"/>
        </w:rPr>
      </w:pPr>
      <w:r w:rsidRPr="00FC1AAF">
        <w:rPr>
          <w:color w:val="auto"/>
          <w:sz w:val="24"/>
          <w:szCs w:val="24"/>
          <w:lang w:eastAsia="en-US"/>
        </w:rPr>
        <w:t>Forma de pagamento</w:t>
      </w:r>
    </w:p>
    <w:p w14:paraId="01FB31CD"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O pagamento será realizado por meio de ordem bancária, para crédito em banco, agência e conta corrente indicados pelo contratado</w:t>
      </w:r>
      <w:r>
        <w:rPr>
          <w:rFonts w:ascii="Arial" w:hAnsi="Arial" w:cs="Arial"/>
          <w:sz w:val="24"/>
          <w:szCs w:val="24"/>
          <w:lang w:eastAsia="en-US"/>
        </w:rPr>
        <w:t xml:space="preserve"> ou mediante boleto bancário</w:t>
      </w:r>
      <w:r w:rsidRPr="00FC1AAF">
        <w:rPr>
          <w:rFonts w:ascii="Arial" w:hAnsi="Arial" w:cs="Arial"/>
          <w:sz w:val="24"/>
          <w:szCs w:val="24"/>
          <w:lang w:eastAsia="en-US"/>
        </w:rPr>
        <w:t>.</w:t>
      </w:r>
    </w:p>
    <w:p w14:paraId="1CB22745" w14:textId="77777777" w:rsidR="00A9257D" w:rsidRPr="00FC1AAF"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Quando do pagamento, será efetuada a retenção tributária prevista na legislação aplicável.</w:t>
      </w:r>
    </w:p>
    <w:p w14:paraId="79993278" w14:textId="77777777" w:rsidR="00A9257D" w:rsidRPr="00FC1AAF" w:rsidRDefault="00A9257D" w:rsidP="00FA5D31">
      <w:pPr>
        <w:pStyle w:val="Nivel3"/>
        <w:numPr>
          <w:ilvl w:val="2"/>
          <w:numId w:val="36"/>
        </w:numPr>
        <w:spacing w:before="0" w:afterLines="120" w:after="288" w:line="240" w:lineRule="auto"/>
        <w:ind w:left="170" w:firstLine="709"/>
        <w:rPr>
          <w:rFonts w:ascii="Arial" w:hAnsi="Arial"/>
          <w:sz w:val="24"/>
          <w:szCs w:val="24"/>
          <w:lang w:eastAsia="en-US"/>
        </w:rPr>
      </w:pPr>
      <w:r w:rsidRPr="00FC1AAF">
        <w:rPr>
          <w:rFonts w:ascii="Arial" w:hAnsi="Arial"/>
          <w:sz w:val="24"/>
          <w:szCs w:val="24"/>
          <w:lang w:eastAsia="en-US"/>
        </w:rPr>
        <w:lastRenderedPageBreak/>
        <w:t>Independentemente do percentual de tributo inserido na planilha, quando houver, serão retidos na fonte, quando da realização do pagamento, os percentuais estabelecidos na legislação vigente.</w:t>
      </w:r>
    </w:p>
    <w:p w14:paraId="0532237A" w14:textId="77777777" w:rsidR="00A9257D"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sidRPr="00FC1AAF">
        <w:rPr>
          <w:rFonts w:ascii="Arial" w:hAnsi="Arial" w:cs="Arial"/>
          <w:sz w:val="24"/>
          <w:szCs w:val="24"/>
          <w:lang w:eastAsia="en-US"/>
        </w:rPr>
        <w:t xml:space="preserve">O contratado não sofrerá a retenção tributária quanto aos impostos e contribuições abrangidos por </w:t>
      </w:r>
      <w:r>
        <w:rPr>
          <w:rFonts w:ascii="Arial" w:hAnsi="Arial" w:cs="Arial"/>
          <w:sz w:val="24"/>
          <w:szCs w:val="24"/>
          <w:lang w:eastAsia="en-US"/>
        </w:rPr>
        <w:t>regime especial</w:t>
      </w:r>
      <w:r w:rsidRPr="00FC1AAF">
        <w:rPr>
          <w:rFonts w:ascii="Arial" w:hAnsi="Arial" w:cs="Arial"/>
          <w:sz w:val="24"/>
          <w:szCs w:val="24"/>
          <w:lang w:eastAsia="en-US"/>
        </w:rPr>
        <w:t xml:space="preserve">. No entanto, o pagamento ficará condicionado à apresentação de comprovação, por meio de documento oficial, de que faz jus ao tratamento tributário favorecido previsto </w:t>
      </w:r>
      <w:r>
        <w:rPr>
          <w:rFonts w:ascii="Arial" w:hAnsi="Arial" w:cs="Arial"/>
          <w:sz w:val="24"/>
          <w:szCs w:val="24"/>
          <w:lang w:eastAsia="en-US"/>
        </w:rPr>
        <w:t>em</w:t>
      </w:r>
      <w:r w:rsidRPr="00FC1AAF">
        <w:rPr>
          <w:rFonts w:ascii="Arial" w:hAnsi="Arial" w:cs="Arial"/>
          <w:sz w:val="24"/>
          <w:szCs w:val="24"/>
          <w:lang w:eastAsia="en-US"/>
        </w:rPr>
        <w:t xml:space="preserve"> Lei Complementar.</w:t>
      </w:r>
    </w:p>
    <w:p w14:paraId="6F87B8CA" w14:textId="77777777" w:rsidR="00A9257D" w:rsidRDefault="00A9257D" w:rsidP="00FA5D31">
      <w:pPr>
        <w:pStyle w:val="Nivel2"/>
        <w:numPr>
          <w:ilvl w:val="1"/>
          <w:numId w:val="36"/>
        </w:numPr>
        <w:spacing w:before="0" w:afterLines="120" w:after="288" w:line="240" w:lineRule="auto"/>
        <w:ind w:left="0" w:firstLine="709"/>
        <w:rPr>
          <w:rFonts w:ascii="Arial" w:hAnsi="Arial" w:cs="Arial"/>
          <w:sz w:val="24"/>
          <w:szCs w:val="24"/>
          <w:lang w:eastAsia="en-US"/>
        </w:rPr>
      </w:pPr>
      <w:r>
        <w:rPr>
          <w:rFonts w:ascii="Arial" w:hAnsi="Arial" w:cs="Arial"/>
          <w:sz w:val="24"/>
          <w:szCs w:val="24"/>
          <w:lang w:eastAsia="en-US"/>
        </w:rPr>
        <w:t xml:space="preserve">Não será admitida a antecipação de pagamento. </w:t>
      </w:r>
    </w:p>
    <w:p w14:paraId="39BC4500" w14:textId="77777777" w:rsidR="00057AC2" w:rsidRPr="00254C5E" w:rsidRDefault="00057AC2" w:rsidP="00FA5D31">
      <w:pPr>
        <w:keepNext/>
        <w:keepLines/>
        <w:numPr>
          <w:ilvl w:val="0"/>
          <w:numId w:val="22"/>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SÉTIMA – DO REGIME ESPECIAL.</w:t>
      </w:r>
    </w:p>
    <w:p w14:paraId="06AFDD81"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3D162CD" w14:textId="41D4BBF6" w:rsidR="00057AC2" w:rsidRPr="00254C5E" w:rsidRDefault="00057AC2" w:rsidP="00FA5D31">
      <w:pPr>
        <w:numPr>
          <w:ilvl w:val="1"/>
          <w:numId w:val="26"/>
        </w:numPr>
        <w:spacing w:afterLines="120" w:after="288" w:line="240" w:lineRule="auto"/>
        <w:ind w:left="0" w:firstLine="0"/>
        <w:jc w:val="both"/>
        <w:rPr>
          <w:rFonts w:ascii="Arial" w:eastAsia="Arial Unicode MS" w:hAnsi="Arial" w:cs="Arial"/>
          <w:sz w:val="24"/>
          <w:szCs w:val="24"/>
        </w:rPr>
      </w:pPr>
      <w:r w:rsidRPr="00254C5E">
        <w:rPr>
          <w:rFonts w:ascii="Arial" w:eastAsia="Arial Unicode MS" w:hAnsi="Arial" w:cs="Arial"/>
          <w:sz w:val="24"/>
          <w:szCs w:val="24"/>
        </w:rPr>
        <w:t>O contratado não sofrerá a retenção tributária quanto aos impostos e contribuições abrangidos por regime especial</w:t>
      </w:r>
      <w:r w:rsidR="00A9257D">
        <w:rPr>
          <w:rFonts w:ascii="Arial" w:eastAsia="Arial Unicode MS" w:hAnsi="Arial" w:cs="Arial"/>
          <w:sz w:val="24"/>
          <w:szCs w:val="24"/>
        </w:rPr>
        <w:t>, caso comprove</w:t>
      </w:r>
      <w:r w:rsidRPr="00254C5E">
        <w:rPr>
          <w:rFonts w:ascii="Arial" w:eastAsia="Arial Unicode MS" w:hAnsi="Arial" w:cs="Arial"/>
          <w:sz w:val="24"/>
          <w:szCs w:val="24"/>
        </w:rPr>
        <w:t>. No entanto, o pagamento ficará condicionado à apresentação de comprovação, por meio de documento oficial, de que faz jus ao tratamento tributário favorecido previsto em Lei Complementar.</w:t>
      </w:r>
    </w:p>
    <w:p w14:paraId="32C80A25" w14:textId="77777777" w:rsidR="00057AC2" w:rsidRPr="00254C5E" w:rsidRDefault="00057AC2" w:rsidP="00FA5D31">
      <w:pPr>
        <w:keepNext/>
        <w:keepLines/>
        <w:numPr>
          <w:ilvl w:val="0"/>
          <w:numId w:val="22"/>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OITAVA – DATA-BASE E A PERIODICIDADE DO REAJUSTAMENTO DE PREÇOS.</w:t>
      </w:r>
    </w:p>
    <w:p w14:paraId="3F3A05B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4DFA15A1" w14:textId="71085182" w:rsidR="00057AC2" w:rsidRPr="00254C5E" w:rsidRDefault="00057AC2" w:rsidP="00A9257D">
      <w:p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lang w:eastAsia="pt-BR"/>
        </w:rPr>
        <w:t xml:space="preserve">8.1 </w:t>
      </w:r>
      <w:r w:rsidR="00A9257D">
        <w:rPr>
          <w:rFonts w:ascii="Arial" w:hAnsi="Arial" w:cs="Arial"/>
          <w:color w:val="000000" w:themeColor="text1"/>
          <w:sz w:val="24"/>
          <w:szCs w:val="24"/>
          <w:lang w:eastAsia="pt-BR"/>
        </w:rPr>
        <w:t xml:space="preserve">Entre o objeto este será pago, quitado. Não sofrerá reajuste de preços. O preço ofertado é fixo. </w:t>
      </w:r>
    </w:p>
    <w:p w14:paraId="0E1C920A" w14:textId="77777777" w:rsidR="00057AC2" w:rsidRPr="00254C5E" w:rsidRDefault="00057AC2" w:rsidP="00057AC2">
      <w:pPr>
        <w:spacing w:after="0" w:line="240" w:lineRule="auto"/>
        <w:ind w:left="720"/>
        <w:contextualSpacing/>
        <w:rPr>
          <w:rFonts w:ascii="Arial" w:hAnsi="Arial" w:cs="Arial"/>
          <w:color w:val="000000" w:themeColor="text1"/>
          <w:sz w:val="24"/>
          <w:szCs w:val="24"/>
        </w:rPr>
      </w:pPr>
    </w:p>
    <w:p w14:paraId="791B4739" w14:textId="77777777" w:rsidR="00057AC2" w:rsidRPr="00254C5E" w:rsidRDefault="00057AC2" w:rsidP="00FA5D31">
      <w:pPr>
        <w:keepNext/>
        <w:keepLines/>
        <w:numPr>
          <w:ilvl w:val="0"/>
          <w:numId w:val="22"/>
        </w:numPr>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NONA – DAS INFRAÇÕES ADMINISTRATIVAS E SANÇÕES</w:t>
      </w:r>
    </w:p>
    <w:p w14:paraId="26883B63"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p>
    <w:p w14:paraId="535B0B2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w:t>
      </w:r>
      <w:r w:rsidRPr="00254C5E">
        <w:rPr>
          <w:rFonts w:ascii="Arial" w:hAnsi="Arial" w:cs="Arial"/>
          <w:sz w:val="24"/>
          <w:szCs w:val="24"/>
        </w:rPr>
        <w:tab/>
        <w:t>Comete infração administrativa, nos termos da Lei nº 14.133, de 2021, a CONTRATADA que:</w:t>
      </w:r>
    </w:p>
    <w:p w14:paraId="66C87864"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a)</w:t>
      </w:r>
      <w:r w:rsidRPr="00254C5E">
        <w:rPr>
          <w:rFonts w:ascii="Arial" w:hAnsi="Arial" w:cs="Arial"/>
          <w:sz w:val="24"/>
          <w:szCs w:val="24"/>
        </w:rPr>
        <w:tab/>
        <w:t>der causa à inexecução parcial do contrato;</w:t>
      </w:r>
    </w:p>
    <w:p w14:paraId="33BF734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b)</w:t>
      </w:r>
      <w:r w:rsidRPr="00254C5E">
        <w:rPr>
          <w:rFonts w:ascii="Arial" w:hAnsi="Arial" w:cs="Arial"/>
          <w:sz w:val="24"/>
          <w:szCs w:val="24"/>
        </w:rPr>
        <w:tab/>
        <w:t>der causa à inexecução parcial do contrato que cause grave dano à Administração ou ao funcionamento dos serviços públicos ou ao interesse coletivo;</w:t>
      </w:r>
    </w:p>
    <w:p w14:paraId="52B5B07F"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c)</w:t>
      </w:r>
      <w:r w:rsidRPr="00254C5E">
        <w:rPr>
          <w:rFonts w:ascii="Arial" w:hAnsi="Arial" w:cs="Arial"/>
          <w:sz w:val="24"/>
          <w:szCs w:val="24"/>
        </w:rPr>
        <w:tab/>
        <w:t>der causa à inexecução total do contrato;</w:t>
      </w:r>
    </w:p>
    <w:p w14:paraId="1F40EC34"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d)</w:t>
      </w:r>
      <w:r w:rsidRPr="00254C5E">
        <w:rPr>
          <w:rFonts w:ascii="Arial" w:hAnsi="Arial" w:cs="Arial"/>
          <w:sz w:val="24"/>
          <w:szCs w:val="24"/>
        </w:rPr>
        <w:tab/>
        <w:t>deixar de entregar a documentação exigida para o certame;</w:t>
      </w:r>
    </w:p>
    <w:p w14:paraId="18B2483B"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e)</w:t>
      </w:r>
      <w:r w:rsidRPr="00254C5E">
        <w:rPr>
          <w:rFonts w:ascii="Arial" w:hAnsi="Arial" w:cs="Arial"/>
          <w:sz w:val="24"/>
          <w:szCs w:val="24"/>
        </w:rPr>
        <w:tab/>
        <w:t>não mantiver a proposta, salvo em decorrência de fato superveniente devidamente justificado;</w:t>
      </w:r>
    </w:p>
    <w:p w14:paraId="0A89C1E6"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f)</w:t>
      </w:r>
      <w:r w:rsidRPr="00254C5E">
        <w:rPr>
          <w:rFonts w:ascii="Arial" w:hAnsi="Arial" w:cs="Arial"/>
          <w:sz w:val="24"/>
          <w:szCs w:val="24"/>
        </w:rPr>
        <w:tab/>
        <w:t>não celebrar o contrato ou não entregar a documentação exigida para a contratação, quando convocado dentro do prazo de validade de sua proposta;</w:t>
      </w:r>
    </w:p>
    <w:p w14:paraId="61E04C7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g)</w:t>
      </w:r>
      <w:r w:rsidRPr="00254C5E">
        <w:rPr>
          <w:rFonts w:ascii="Arial" w:hAnsi="Arial" w:cs="Arial"/>
          <w:sz w:val="24"/>
          <w:szCs w:val="24"/>
        </w:rPr>
        <w:tab/>
        <w:t>ensejar o retardamento da execução ou da entrega do objeto da contratação sem motivo justificado;</w:t>
      </w:r>
    </w:p>
    <w:p w14:paraId="74E1C4F2"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h)</w:t>
      </w:r>
      <w:r w:rsidRPr="00254C5E">
        <w:rPr>
          <w:rFonts w:ascii="Arial" w:hAnsi="Arial" w:cs="Arial"/>
          <w:sz w:val="24"/>
          <w:szCs w:val="24"/>
        </w:rPr>
        <w:tab/>
        <w:t>apresentar declaração ou documentação falsa exigida para o certame ou prestar declaração falsa durante a dispensa eletrônica ou execução do contrato;</w:t>
      </w:r>
    </w:p>
    <w:p w14:paraId="144D6AB5"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i)</w:t>
      </w:r>
      <w:r w:rsidRPr="00254C5E">
        <w:rPr>
          <w:rFonts w:ascii="Arial" w:hAnsi="Arial" w:cs="Arial"/>
          <w:sz w:val="24"/>
          <w:szCs w:val="24"/>
        </w:rPr>
        <w:tab/>
        <w:t>fraudar a contratação ou praticar ato fraudulento na execução do contrato;</w:t>
      </w:r>
    </w:p>
    <w:p w14:paraId="79035FB7"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lastRenderedPageBreak/>
        <w:t>h) comportar-se de modo inidôneo ou cometer fraude de qualquer natureza;</w:t>
      </w:r>
    </w:p>
    <w:p w14:paraId="117BF801"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j) praticar atos ilícitos com vistas a frustrar os objetivos do certame;</w:t>
      </w:r>
    </w:p>
    <w:p w14:paraId="5BE5F00A"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l) praticar ato lesivo previsto no art. 5º da Lei nº 12.846, de 1º de agosto de 2013.</w:t>
      </w:r>
    </w:p>
    <w:p w14:paraId="1F3699E2"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9.2</w:t>
      </w:r>
      <w:r w:rsidRPr="00254C5E">
        <w:rPr>
          <w:rFonts w:ascii="Arial" w:hAnsi="Arial" w:cs="Arial"/>
          <w:sz w:val="24"/>
          <w:szCs w:val="24"/>
        </w:rPr>
        <w:tab/>
        <w:t>Serão aplicadas ao responsável pelas infrações administrativas acima descritas as seguintes sanções:</w:t>
      </w:r>
    </w:p>
    <w:p w14:paraId="0CBA3C4F"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9.3</w:t>
      </w:r>
      <w:r w:rsidRPr="00254C5E">
        <w:rPr>
          <w:rFonts w:ascii="Arial" w:hAnsi="Arial" w:cs="Arial"/>
          <w:sz w:val="24"/>
          <w:szCs w:val="24"/>
        </w:rPr>
        <w:tab/>
        <w:t>Advertência, quando o Contratado der causa à inexecução parcial do contrato, sempre que não se justificar a imposição de penalidade mais grave;</w:t>
      </w:r>
    </w:p>
    <w:p w14:paraId="5FA867E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9.4</w:t>
      </w:r>
      <w:r w:rsidRPr="00254C5E">
        <w:rPr>
          <w:rFonts w:ascii="Arial" w:hAnsi="Arial" w:cs="Arial"/>
          <w:sz w:val="24"/>
          <w:szCs w:val="24"/>
        </w:rPr>
        <w:tab/>
        <w:t>Impedimento de licitar e contratar, quando praticadas as condutas descritas nas alíneas b, c, d, e, f e g do subitem acima deste Contrato, sempre que não se justificar a imposição de penalidade mais grave;</w:t>
      </w:r>
    </w:p>
    <w:p w14:paraId="5AA80F5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9.5</w:t>
      </w:r>
      <w:r w:rsidRPr="00254C5E">
        <w:rPr>
          <w:rFonts w:ascii="Arial" w:hAnsi="Arial" w:cs="Arial"/>
          <w:sz w:val="24"/>
          <w:szCs w:val="24"/>
        </w:rPr>
        <w:tab/>
        <w:t>Declaração de inidoneidade para licitar e contratar, quando praticadas as condutas descritas nas alíneas h, i, j, k e l do subitem acima deste Contrato, bem como nas alíneas b, c, d, e, f e g, que justifiquem a imposição de penalidade mais grave;</w:t>
      </w:r>
    </w:p>
    <w:p w14:paraId="7C62774A"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9.6</w:t>
      </w:r>
      <w:r w:rsidRPr="00254C5E">
        <w:rPr>
          <w:rFonts w:ascii="Arial" w:hAnsi="Arial" w:cs="Arial"/>
          <w:sz w:val="24"/>
          <w:szCs w:val="24"/>
        </w:rPr>
        <w:tab/>
        <w:t>Multa:</w:t>
      </w:r>
    </w:p>
    <w:p w14:paraId="68875288"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9.6.1</w:t>
      </w:r>
      <w:r w:rsidRPr="00254C5E">
        <w:rPr>
          <w:rFonts w:ascii="Arial" w:hAnsi="Arial" w:cs="Arial"/>
          <w:sz w:val="24"/>
          <w:szCs w:val="24"/>
        </w:rPr>
        <w:tab/>
        <w:t>moratória de 0,5% (meio por cento) por dia de atraso injustificado sobre o valor da parcela inadimplida, até o limite de 20 (vinte) dias;</w:t>
      </w:r>
    </w:p>
    <w:p w14:paraId="2A7626F7"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9.6.2</w:t>
      </w:r>
      <w:r w:rsidRPr="00254C5E">
        <w:rPr>
          <w:rFonts w:ascii="Arial" w:hAnsi="Arial" w:cs="Arial"/>
          <w:sz w:val="24"/>
          <w:szCs w:val="24"/>
        </w:rPr>
        <w:tab/>
        <w:t>compensatória de 10 % (dez por cento) sobre o valor total do contrato, no caso de inexecução total do objeto;</w:t>
      </w:r>
    </w:p>
    <w:p w14:paraId="11C1995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9.7</w:t>
      </w:r>
      <w:r w:rsidRPr="00254C5E">
        <w:rPr>
          <w:rFonts w:ascii="Arial" w:hAnsi="Arial" w:cs="Arial"/>
          <w:sz w:val="24"/>
          <w:szCs w:val="24"/>
        </w:rPr>
        <w:tab/>
        <w:t>A aplicação das sanções previstas neste Contrato não exclui, em hipótese alguma, a obrigação de reparação integral do dano causado ao Contratante;</w:t>
      </w:r>
    </w:p>
    <w:p w14:paraId="4B25512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9.8</w:t>
      </w:r>
      <w:r w:rsidRPr="00254C5E">
        <w:rPr>
          <w:rFonts w:ascii="Arial" w:hAnsi="Arial" w:cs="Arial"/>
          <w:sz w:val="24"/>
          <w:szCs w:val="24"/>
        </w:rPr>
        <w:tab/>
        <w:t>Todas as sanções previstas neste Contrato poderão ser aplicadas cumulativamente com a multa;</w:t>
      </w:r>
    </w:p>
    <w:p w14:paraId="71A68913"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9.9</w:t>
      </w:r>
      <w:r w:rsidRPr="00254C5E">
        <w:rPr>
          <w:rFonts w:ascii="Arial" w:hAnsi="Arial" w:cs="Arial"/>
          <w:sz w:val="24"/>
          <w:szCs w:val="24"/>
        </w:rPr>
        <w:tab/>
        <w:t>Antes da aplicação da multa será facultada a defesa do interessado no prazo de 15 (quinze) dias úteis, contado da data de sua intimação;</w:t>
      </w:r>
    </w:p>
    <w:p w14:paraId="1CE5842F"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9.10</w:t>
      </w:r>
      <w:r w:rsidRPr="00254C5E">
        <w:rPr>
          <w:rFonts w:ascii="Arial" w:hAnsi="Arial" w:cs="Arial"/>
          <w:sz w:val="24"/>
          <w:szCs w:val="24"/>
        </w:rPr>
        <w:tab/>
        <w:t>Se a multa aplicada e as indenizações cabíveis forem superiores ao valor do pagamento eventualmente devido pelo Contratante a Contratada, além da perda desse valor, a diferença será descontada da garantia prestada ou será cobrada judicialmente;</w:t>
      </w:r>
    </w:p>
    <w:p w14:paraId="2C0CB04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9.11</w:t>
      </w:r>
      <w:r w:rsidRPr="00254C5E">
        <w:rPr>
          <w:rFonts w:ascii="Arial" w:hAnsi="Arial" w:cs="Arial"/>
          <w:sz w:val="24"/>
          <w:szCs w:val="24"/>
        </w:rPr>
        <w:tab/>
        <w:t>Previamente ao encaminhamento à cobrança judicial, a multa poderá ser recolhida administrativamente no prazo máximo de 15 (quinze) dias, a contar da data do recebimento da comunicação enviada pela autoridade competente.</w:t>
      </w:r>
    </w:p>
    <w:p w14:paraId="7DD460C5"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9.12</w:t>
      </w:r>
      <w:r w:rsidRPr="00254C5E">
        <w:rPr>
          <w:rFonts w:ascii="Arial" w:hAnsi="Arial" w:cs="Arial"/>
          <w:sz w:val="24"/>
          <w:szCs w:val="24"/>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7916DD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9.13 Na aplicação das sanções serão considerados:</w:t>
      </w:r>
    </w:p>
    <w:p w14:paraId="01307A5A"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a)</w:t>
      </w:r>
      <w:r w:rsidRPr="00254C5E">
        <w:rPr>
          <w:rFonts w:ascii="Arial" w:hAnsi="Arial" w:cs="Arial"/>
          <w:sz w:val="24"/>
          <w:szCs w:val="24"/>
        </w:rPr>
        <w:tab/>
        <w:t>a natureza e a gravidade da infração cometida;</w:t>
      </w:r>
    </w:p>
    <w:p w14:paraId="3BD2719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b)</w:t>
      </w:r>
      <w:r w:rsidRPr="00254C5E">
        <w:rPr>
          <w:rFonts w:ascii="Arial" w:hAnsi="Arial" w:cs="Arial"/>
          <w:sz w:val="24"/>
          <w:szCs w:val="24"/>
        </w:rPr>
        <w:tab/>
        <w:t>as peculiaridades do caso concreto;</w:t>
      </w:r>
    </w:p>
    <w:p w14:paraId="135D603E"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c)</w:t>
      </w:r>
      <w:r w:rsidRPr="00254C5E">
        <w:rPr>
          <w:rFonts w:ascii="Arial" w:hAnsi="Arial" w:cs="Arial"/>
          <w:sz w:val="24"/>
          <w:szCs w:val="24"/>
        </w:rPr>
        <w:tab/>
        <w:t>as circunstâncias agravantes ou atenuantes;</w:t>
      </w:r>
    </w:p>
    <w:p w14:paraId="0041DF0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d)</w:t>
      </w:r>
      <w:r w:rsidRPr="00254C5E">
        <w:rPr>
          <w:rFonts w:ascii="Arial" w:hAnsi="Arial" w:cs="Arial"/>
          <w:sz w:val="24"/>
          <w:szCs w:val="24"/>
        </w:rPr>
        <w:tab/>
        <w:t>os danos que dela provierem para o Contratante;</w:t>
      </w:r>
    </w:p>
    <w:p w14:paraId="7A16B5D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lastRenderedPageBreak/>
        <w:t>e)</w:t>
      </w:r>
      <w:r w:rsidRPr="00254C5E">
        <w:rPr>
          <w:rFonts w:ascii="Arial" w:hAnsi="Arial" w:cs="Arial"/>
          <w:sz w:val="24"/>
          <w:szCs w:val="24"/>
        </w:rPr>
        <w:tab/>
        <w:t>a implantação ou o aperfeiçoamento de programa de integridade, conforme normas e orientações dos órgãos de controle.</w:t>
      </w:r>
    </w:p>
    <w:p w14:paraId="544BA558"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9.14</w:t>
      </w:r>
      <w:r w:rsidRPr="00254C5E">
        <w:rPr>
          <w:rFonts w:ascii="Arial" w:hAnsi="Arial" w:cs="Arial"/>
          <w:sz w:val="24"/>
          <w:szCs w:val="24"/>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51302E6"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9.15</w:t>
      </w:r>
      <w:r w:rsidRPr="00254C5E">
        <w:rPr>
          <w:rFonts w:ascii="Arial" w:hAnsi="Arial" w:cs="Arial"/>
          <w:sz w:val="24"/>
          <w:szCs w:val="24"/>
        </w:rPr>
        <w:tab/>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5631AE7"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9.16</w:t>
      </w:r>
      <w:r w:rsidRPr="00254C5E">
        <w:rPr>
          <w:rFonts w:ascii="Arial" w:hAnsi="Arial" w:cs="Arial"/>
          <w:sz w:val="24"/>
          <w:szCs w:val="24"/>
        </w:rPr>
        <w:tab/>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760BF8BD"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9.17</w:t>
      </w:r>
      <w:r w:rsidRPr="00254C5E">
        <w:rPr>
          <w:rFonts w:ascii="Arial" w:hAnsi="Arial" w:cs="Arial"/>
          <w:sz w:val="24"/>
          <w:szCs w:val="24"/>
        </w:rPr>
        <w:tab/>
        <w:t>As sanções de impedimento de licitar e contratar e declaração de inidoneidade para licitar ou contratar são passíveis de reabilitação na forma do art. 163 da Lei nº 14.133/21.</w:t>
      </w:r>
    </w:p>
    <w:p w14:paraId="44526F5C" w14:textId="77777777" w:rsidR="00057AC2" w:rsidRPr="00254C5E" w:rsidRDefault="00057AC2" w:rsidP="00057AC2">
      <w:pPr>
        <w:spacing w:after="0" w:line="240" w:lineRule="auto"/>
        <w:ind w:left="720"/>
        <w:contextualSpacing/>
        <w:jc w:val="both"/>
        <w:rPr>
          <w:rFonts w:ascii="Arial" w:hAnsi="Arial" w:cs="Arial"/>
          <w:sz w:val="24"/>
          <w:szCs w:val="24"/>
        </w:rPr>
      </w:pPr>
      <w:r w:rsidRPr="00254C5E">
        <w:rPr>
          <w:rFonts w:ascii="Arial" w:hAnsi="Arial" w:cs="Arial"/>
          <w:sz w:val="24"/>
          <w:szCs w:val="24"/>
        </w:rPr>
        <w:t>9.18</w:t>
      </w:r>
      <w:r w:rsidRPr="00254C5E">
        <w:rPr>
          <w:rFonts w:ascii="Arial" w:hAnsi="Arial" w:cs="Arial"/>
          <w:sz w:val="24"/>
          <w:szCs w:val="24"/>
        </w:rPr>
        <w:tab/>
        <w:t>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986EA46" w14:textId="77777777" w:rsidR="00057AC2" w:rsidRPr="00254C5E" w:rsidRDefault="00057AC2" w:rsidP="00057AC2">
      <w:pPr>
        <w:spacing w:after="0" w:line="240" w:lineRule="auto"/>
        <w:ind w:left="720"/>
        <w:contextualSpacing/>
        <w:jc w:val="both"/>
        <w:rPr>
          <w:rFonts w:ascii="Arial" w:hAnsi="Arial" w:cs="Arial"/>
          <w:color w:val="000000" w:themeColor="text1"/>
          <w:sz w:val="24"/>
          <w:szCs w:val="24"/>
          <w:lang w:eastAsia="pt-BR"/>
        </w:rPr>
      </w:pPr>
    </w:p>
    <w:p w14:paraId="37D64EB4" w14:textId="77777777" w:rsidR="00057AC2" w:rsidRPr="00254C5E" w:rsidRDefault="00057AC2" w:rsidP="00057AC2">
      <w:pPr>
        <w:keepNext/>
        <w:keepLines/>
        <w:tabs>
          <w:tab w:val="left" w:pos="567"/>
        </w:tabs>
        <w:spacing w:after="0" w:line="240" w:lineRule="auto"/>
        <w:ind w:left="360" w:hanging="36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10. CLÁUSULA DÉCIMA – O CRÉDITO PELO QUAL CORRERÁ A DESPESA, COM A INDICAÇÃO DA CLASSIFICAÇÃO FUNCIONAL PROGRAMÁTICA E DA CATEGORIA ECONÔMICA. </w:t>
      </w:r>
    </w:p>
    <w:p w14:paraId="33962FF9"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3BB4278" w14:textId="77777777" w:rsidR="00057AC2" w:rsidRPr="00254C5E" w:rsidRDefault="00057AC2" w:rsidP="00057AC2">
      <w:p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lang w:eastAsia="pt-BR"/>
        </w:rPr>
        <w:t xml:space="preserve">10.1 </w:t>
      </w:r>
      <w:r w:rsidRPr="00254C5E">
        <w:rPr>
          <w:rFonts w:ascii="Arial" w:hAnsi="Arial" w:cs="Arial"/>
          <w:color w:val="000000" w:themeColor="text1"/>
          <w:sz w:val="24"/>
          <w:szCs w:val="24"/>
        </w:rPr>
        <w:t>As despesas decorrentes da presente contratação correrão à conta de recursos orçamentários, na dotação abaixo discriminada:</w:t>
      </w:r>
    </w:p>
    <w:p w14:paraId="61F1B55B" w14:textId="272A3FFD" w:rsidR="00057AC2" w:rsidRPr="00254C5E" w:rsidRDefault="00057AC2" w:rsidP="00FA5D31">
      <w:pPr>
        <w:numPr>
          <w:ilvl w:val="1"/>
          <w:numId w:val="23"/>
        </w:numPr>
        <w:spacing w:after="0" w:line="240" w:lineRule="auto"/>
        <w:ind w:left="0" w:firstLine="426"/>
        <w:jc w:val="both"/>
        <w:rPr>
          <w:rFonts w:ascii="Arial" w:hAnsi="Arial" w:cs="Arial"/>
          <w:color w:val="000000" w:themeColor="text1"/>
          <w:sz w:val="24"/>
          <w:szCs w:val="24"/>
        </w:rPr>
      </w:pPr>
      <w:r w:rsidRPr="00254C5E">
        <w:rPr>
          <w:rFonts w:ascii="Arial" w:hAnsi="Arial" w:cs="Arial"/>
          <w:color w:val="000000" w:themeColor="text1"/>
          <w:sz w:val="24"/>
          <w:szCs w:val="24"/>
        </w:rPr>
        <w:t xml:space="preserve">Dotação: </w:t>
      </w:r>
      <w:r w:rsidR="00945569">
        <w:rPr>
          <w:rFonts w:ascii="Arial" w:hAnsi="Arial" w:cs="Arial"/>
          <w:color w:val="000000" w:themeColor="text1"/>
          <w:sz w:val="24"/>
          <w:szCs w:val="24"/>
        </w:rPr>
        <w:t>4.4.90.52.41</w:t>
      </w:r>
    </w:p>
    <w:p w14:paraId="10C75401" w14:textId="17BA4549" w:rsidR="00057AC2" w:rsidRPr="00254C5E" w:rsidRDefault="00057AC2" w:rsidP="00FA5D31">
      <w:pPr>
        <w:numPr>
          <w:ilvl w:val="1"/>
          <w:numId w:val="23"/>
        </w:numPr>
        <w:spacing w:after="0" w:line="240" w:lineRule="auto"/>
        <w:ind w:left="0" w:firstLine="426"/>
        <w:jc w:val="both"/>
        <w:rPr>
          <w:rFonts w:ascii="Arial" w:hAnsi="Arial" w:cs="Arial"/>
          <w:color w:val="000000" w:themeColor="text1"/>
          <w:sz w:val="24"/>
          <w:szCs w:val="24"/>
        </w:rPr>
      </w:pPr>
      <w:r w:rsidRPr="00254C5E">
        <w:rPr>
          <w:rFonts w:ascii="Arial" w:hAnsi="Arial" w:cs="Arial"/>
          <w:color w:val="000000" w:themeColor="text1"/>
          <w:sz w:val="24"/>
          <w:szCs w:val="24"/>
        </w:rPr>
        <w:t xml:space="preserve">Ficha:  </w:t>
      </w:r>
      <w:r w:rsidR="00C523EC">
        <w:rPr>
          <w:rFonts w:ascii="Arial" w:hAnsi="Arial" w:cs="Arial"/>
          <w:color w:val="000000" w:themeColor="text1"/>
          <w:sz w:val="24"/>
          <w:szCs w:val="24"/>
        </w:rPr>
        <w:t>02</w:t>
      </w:r>
      <w:r w:rsidRPr="00254C5E">
        <w:rPr>
          <w:rFonts w:ascii="Arial" w:hAnsi="Arial" w:cs="Arial"/>
          <w:color w:val="000000" w:themeColor="text1"/>
          <w:sz w:val="24"/>
          <w:szCs w:val="24"/>
        </w:rPr>
        <w:t>.</w:t>
      </w:r>
    </w:p>
    <w:p w14:paraId="49EE6C13" w14:textId="48310EB3" w:rsidR="00057AC2" w:rsidRDefault="00057AC2" w:rsidP="00FA5D31">
      <w:pPr>
        <w:numPr>
          <w:ilvl w:val="1"/>
          <w:numId w:val="23"/>
        </w:numPr>
        <w:spacing w:after="0" w:line="240" w:lineRule="auto"/>
        <w:ind w:left="0" w:firstLine="426"/>
        <w:jc w:val="both"/>
        <w:rPr>
          <w:rFonts w:ascii="Arial" w:hAnsi="Arial" w:cs="Arial"/>
          <w:color w:val="000000" w:themeColor="text1"/>
          <w:sz w:val="24"/>
          <w:szCs w:val="24"/>
        </w:rPr>
      </w:pPr>
      <w:r w:rsidRPr="00254C5E">
        <w:rPr>
          <w:rFonts w:ascii="Arial" w:hAnsi="Arial" w:cs="Arial"/>
          <w:color w:val="000000" w:themeColor="text1"/>
          <w:sz w:val="24"/>
          <w:szCs w:val="24"/>
        </w:rPr>
        <w:t xml:space="preserve">Resumo: </w:t>
      </w:r>
      <w:r w:rsidR="00C523EC">
        <w:rPr>
          <w:rFonts w:ascii="Arial" w:hAnsi="Arial" w:cs="Arial"/>
          <w:color w:val="000000" w:themeColor="text1"/>
          <w:sz w:val="24"/>
          <w:szCs w:val="24"/>
        </w:rPr>
        <w:t>Equipamentos e Material Permanente – Equipamentos de TIC – Computadores.</w:t>
      </w:r>
    </w:p>
    <w:p w14:paraId="0F53762E" w14:textId="77777777" w:rsidR="00A9257D" w:rsidRDefault="00A9257D" w:rsidP="00A9257D">
      <w:pPr>
        <w:spacing w:after="0" w:line="240" w:lineRule="auto"/>
        <w:ind w:left="426"/>
        <w:jc w:val="both"/>
        <w:rPr>
          <w:rFonts w:ascii="Arial" w:hAnsi="Arial" w:cs="Arial"/>
          <w:color w:val="000000" w:themeColor="text1"/>
          <w:sz w:val="24"/>
          <w:szCs w:val="24"/>
        </w:rPr>
      </w:pPr>
    </w:p>
    <w:p w14:paraId="4B3E5DBE" w14:textId="77777777" w:rsidR="008349A0" w:rsidRDefault="008349A0" w:rsidP="00A9257D">
      <w:pPr>
        <w:spacing w:after="0" w:line="240" w:lineRule="auto"/>
        <w:ind w:left="426"/>
        <w:jc w:val="both"/>
        <w:rPr>
          <w:rFonts w:ascii="Arial" w:hAnsi="Arial" w:cs="Arial"/>
          <w:color w:val="000000" w:themeColor="text1"/>
          <w:sz w:val="24"/>
          <w:szCs w:val="24"/>
        </w:rPr>
      </w:pPr>
    </w:p>
    <w:p w14:paraId="1C58E655" w14:textId="77777777" w:rsidR="008349A0" w:rsidRDefault="008349A0" w:rsidP="00A9257D">
      <w:pPr>
        <w:spacing w:after="0" w:line="240" w:lineRule="auto"/>
        <w:ind w:left="426"/>
        <w:jc w:val="both"/>
        <w:rPr>
          <w:rFonts w:ascii="Arial" w:hAnsi="Arial" w:cs="Arial"/>
          <w:color w:val="000000" w:themeColor="text1"/>
          <w:sz w:val="24"/>
          <w:szCs w:val="24"/>
        </w:rPr>
      </w:pPr>
    </w:p>
    <w:p w14:paraId="3836935C" w14:textId="77777777" w:rsidR="008349A0" w:rsidRDefault="008349A0" w:rsidP="00A9257D">
      <w:pPr>
        <w:spacing w:after="0" w:line="240" w:lineRule="auto"/>
        <w:ind w:left="426"/>
        <w:jc w:val="both"/>
        <w:rPr>
          <w:rFonts w:ascii="Arial" w:hAnsi="Arial" w:cs="Arial"/>
          <w:color w:val="000000" w:themeColor="text1"/>
          <w:sz w:val="24"/>
          <w:szCs w:val="24"/>
        </w:rPr>
      </w:pPr>
    </w:p>
    <w:p w14:paraId="09C3A371" w14:textId="2C297DC6" w:rsidR="008349A0" w:rsidRPr="00254C5E" w:rsidRDefault="008349A0" w:rsidP="008349A0">
      <w:pPr>
        <w:keepNext/>
        <w:keepLines/>
        <w:tabs>
          <w:tab w:val="left" w:pos="567"/>
        </w:tabs>
        <w:spacing w:after="0" w:line="240" w:lineRule="auto"/>
        <w:ind w:left="360" w:hanging="36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1</w:t>
      </w:r>
      <w:r>
        <w:rPr>
          <w:rFonts w:ascii="Arial" w:eastAsiaTheme="majorEastAsia" w:hAnsi="Arial" w:cs="Arial"/>
          <w:b/>
          <w:bCs/>
          <w:color w:val="000000" w:themeColor="text1"/>
          <w:sz w:val="24"/>
          <w:szCs w:val="24"/>
          <w:lang w:eastAsia="pt-BR"/>
        </w:rPr>
        <w:t>1</w:t>
      </w:r>
      <w:r w:rsidRPr="00254C5E">
        <w:rPr>
          <w:rFonts w:ascii="Arial" w:eastAsiaTheme="majorEastAsia" w:hAnsi="Arial" w:cs="Arial"/>
          <w:b/>
          <w:bCs/>
          <w:color w:val="000000" w:themeColor="text1"/>
          <w:sz w:val="24"/>
          <w:szCs w:val="24"/>
          <w:lang w:eastAsia="pt-BR"/>
        </w:rPr>
        <w:t xml:space="preserve">. CLÁUSULA </w:t>
      </w:r>
      <w:r>
        <w:rPr>
          <w:rFonts w:ascii="Arial" w:eastAsiaTheme="majorEastAsia" w:hAnsi="Arial" w:cs="Arial"/>
          <w:b/>
          <w:bCs/>
          <w:color w:val="000000" w:themeColor="text1"/>
          <w:sz w:val="24"/>
          <w:szCs w:val="24"/>
          <w:lang w:eastAsia="pt-BR"/>
        </w:rPr>
        <w:t>ONZE</w:t>
      </w:r>
      <w:r w:rsidRPr="00254C5E">
        <w:rPr>
          <w:rFonts w:ascii="Arial" w:eastAsiaTheme="majorEastAsia" w:hAnsi="Arial" w:cs="Arial"/>
          <w:b/>
          <w:bCs/>
          <w:color w:val="000000" w:themeColor="text1"/>
          <w:sz w:val="24"/>
          <w:szCs w:val="24"/>
          <w:lang w:eastAsia="pt-BR"/>
        </w:rPr>
        <w:t xml:space="preserve"> – </w:t>
      </w:r>
      <w:r>
        <w:rPr>
          <w:rFonts w:ascii="Arial" w:eastAsiaTheme="majorEastAsia" w:hAnsi="Arial" w:cs="Arial"/>
          <w:b/>
          <w:bCs/>
          <w:color w:val="000000" w:themeColor="text1"/>
          <w:sz w:val="24"/>
          <w:szCs w:val="24"/>
          <w:lang w:eastAsia="pt-BR"/>
        </w:rPr>
        <w:t>DOS REQUISITOS MÍNIMOS</w:t>
      </w:r>
      <w:r w:rsidRPr="00254C5E">
        <w:rPr>
          <w:rFonts w:ascii="Arial" w:eastAsiaTheme="majorEastAsia" w:hAnsi="Arial" w:cs="Arial"/>
          <w:b/>
          <w:bCs/>
          <w:color w:val="000000" w:themeColor="text1"/>
          <w:sz w:val="24"/>
          <w:szCs w:val="24"/>
          <w:lang w:eastAsia="pt-BR"/>
        </w:rPr>
        <w:t xml:space="preserve"> </w:t>
      </w:r>
    </w:p>
    <w:p w14:paraId="379928EB" w14:textId="77777777" w:rsidR="008349A0" w:rsidRDefault="008349A0" w:rsidP="00A9257D">
      <w:pPr>
        <w:spacing w:after="0" w:line="240" w:lineRule="auto"/>
        <w:ind w:left="426"/>
        <w:jc w:val="both"/>
        <w:rPr>
          <w:rFonts w:ascii="Arial" w:hAnsi="Arial" w:cs="Arial"/>
          <w:color w:val="000000" w:themeColor="text1"/>
          <w:sz w:val="24"/>
          <w:szCs w:val="24"/>
        </w:rPr>
      </w:pPr>
    </w:p>
    <w:p w14:paraId="68DABAAE" w14:textId="44E5E06C" w:rsidR="008349A0" w:rsidRDefault="00AD2C09" w:rsidP="00AD2C09">
      <w:p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xml:space="preserve">11.1 </w:t>
      </w:r>
      <w:r w:rsidRPr="00AD2C09">
        <w:rPr>
          <w:rFonts w:ascii="Arial" w:hAnsi="Arial" w:cs="Arial"/>
          <w:color w:val="000000" w:themeColor="text1"/>
          <w:sz w:val="24"/>
          <w:szCs w:val="24"/>
        </w:rPr>
        <w:t>A falta de conformidade com quaisquer dos requisitos delineados na descrição do objeto resultará em infração contratual, expondo a CONTRATADA a medidas legais cabíveis. A CONTRATADA compromete-se a observar integralmente os requisitos estipulados no objeto, visando assegurar a legitimidade e efetividade do fornecimento previsto neste CONTRATO.</w:t>
      </w:r>
    </w:p>
    <w:p w14:paraId="73C41851" w14:textId="77777777" w:rsidR="00AD2C09" w:rsidRPr="00254C5E" w:rsidRDefault="00AD2C09" w:rsidP="00AD2C09">
      <w:pPr>
        <w:spacing w:after="0" w:line="240" w:lineRule="auto"/>
        <w:jc w:val="both"/>
        <w:rPr>
          <w:rFonts w:ascii="Arial" w:hAnsi="Arial" w:cs="Arial"/>
          <w:color w:val="000000" w:themeColor="text1"/>
          <w:sz w:val="24"/>
          <w:szCs w:val="24"/>
        </w:rPr>
      </w:pPr>
    </w:p>
    <w:p w14:paraId="77002102" w14:textId="77777777" w:rsidR="00057AC2" w:rsidRPr="00254C5E" w:rsidRDefault="00057AC2" w:rsidP="00FA5D31">
      <w:pPr>
        <w:keepNext/>
        <w:keepLines/>
        <w:numPr>
          <w:ilvl w:val="0"/>
          <w:numId w:val="27"/>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DOZE – DA MATRIZ DE RISCO.</w:t>
      </w:r>
    </w:p>
    <w:p w14:paraId="5AFF535E"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102E30E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 xml:space="preserve">12.1 A Matriz de Risco é anexa do processo licitatório e vincula-se a esta contratação, independentemente de transcrição. </w:t>
      </w:r>
      <w:bookmarkStart w:id="12" w:name="_Hlk124947426"/>
    </w:p>
    <w:p w14:paraId="57174CD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3EB80B0" w14:textId="77777777" w:rsidR="00057AC2" w:rsidRPr="00254C5E" w:rsidRDefault="00057AC2" w:rsidP="00FA5D31">
      <w:pPr>
        <w:keepNext/>
        <w:keepLines/>
        <w:numPr>
          <w:ilvl w:val="0"/>
          <w:numId w:val="2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CLÁUSULA TREZE – PRAZO PARA RESPOSTA AO PEDIDO DE REPACTUAÇÃO DE PREÇOS, QUANDO FOR O CASO. </w:t>
      </w:r>
    </w:p>
    <w:bookmarkEnd w:id="12"/>
    <w:p w14:paraId="6CB4BCB2"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6CB7F3E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13.1 O prazo para resposta ao pedido de repactuação de preços, quando for o caso, será de até cinco dias úteis.</w:t>
      </w:r>
    </w:p>
    <w:p w14:paraId="681576EE" w14:textId="77777777" w:rsidR="00057AC2" w:rsidRDefault="00057AC2" w:rsidP="00057AC2">
      <w:pPr>
        <w:spacing w:after="0" w:line="240" w:lineRule="auto"/>
        <w:jc w:val="both"/>
        <w:rPr>
          <w:rFonts w:ascii="Arial" w:hAnsi="Arial" w:cs="Arial"/>
          <w:color w:val="000000" w:themeColor="text1"/>
          <w:sz w:val="24"/>
          <w:szCs w:val="24"/>
          <w:lang w:eastAsia="pt-BR"/>
        </w:rPr>
      </w:pPr>
    </w:p>
    <w:p w14:paraId="1A806C58" w14:textId="77777777" w:rsidR="00057AC2" w:rsidRPr="00254C5E" w:rsidRDefault="00057AC2" w:rsidP="00057AC2">
      <w:pPr>
        <w:spacing w:after="0" w:line="240" w:lineRule="auto"/>
        <w:jc w:val="both"/>
        <w:rPr>
          <w:rFonts w:ascii="Arial" w:eastAsia="Times New Roman" w:hAnsi="Arial" w:cs="Arial"/>
          <w:b/>
          <w:bCs/>
          <w:color w:val="000000" w:themeColor="text1"/>
          <w:sz w:val="24"/>
          <w:szCs w:val="24"/>
          <w:lang w:eastAsia="pt-BR"/>
        </w:rPr>
      </w:pPr>
      <w:r w:rsidRPr="00254C5E">
        <w:rPr>
          <w:rFonts w:ascii="Arial" w:hAnsi="Arial" w:cs="Arial"/>
          <w:b/>
          <w:bCs/>
          <w:color w:val="000000" w:themeColor="text1"/>
          <w:sz w:val="24"/>
          <w:szCs w:val="24"/>
        </w:rPr>
        <w:t xml:space="preserve">14. CLÁUSULA QUATORZE – </w:t>
      </w:r>
      <w:r w:rsidRPr="00254C5E">
        <w:rPr>
          <w:rFonts w:ascii="Arial" w:eastAsia="Times New Roman" w:hAnsi="Arial" w:cs="Arial"/>
          <w:b/>
          <w:bCs/>
          <w:color w:val="000000" w:themeColor="text1"/>
          <w:sz w:val="24"/>
          <w:szCs w:val="24"/>
          <w:lang w:eastAsia="pt-BR"/>
        </w:rPr>
        <w:t>PRAZO PARA RESPOSTA AO PEDIDO DE RESTABELECIMENTO DO EQUILÍBRIO ECONÔMICO-FINANCEIRO, QUANDO FOR O CASO.</w:t>
      </w:r>
    </w:p>
    <w:p w14:paraId="4BC92450" w14:textId="77777777" w:rsidR="00057AC2" w:rsidRPr="00254C5E" w:rsidRDefault="00057AC2" w:rsidP="00057AC2">
      <w:pPr>
        <w:spacing w:after="0" w:line="240" w:lineRule="auto"/>
        <w:jc w:val="both"/>
        <w:rPr>
          <w:rFonts w:ascii="Arial" w:eastAsia="Times New Roman" w:hAnsi="Arial" w:cs="Arial"/>
          <w:color w:val="000000" w:themeColor="text1"/>
          <w:sz w:val="24"/>
          <w:szCs w:val="24"/>
          <w:lang w:eastAsia="pt-BR"/>
        </w:rPr>
      </w:pPr>
    </w:p>
    <w:p w14:paraId="7E8301A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rPr>
        <w:t xml:space="preserve">14.1 </w:t>
      </w:r>
      <w:r w:rsidRPr="00254C5E">
        <w:rPr>
          <w:rFonts w:ascii="Arial" w:hAnsi="Arial" w:cs="Arial"/>
          <w:color w:val="000000" w:themeColor="text1"/>
          <w:sz w:val="24"/>
          <w:szCs w:val="24"/>
          <w:lang w:eastAsia="pt-BR"/>
        </w:rPr>
        <w:t>O prazo para resposta ao pedido de reequilíbrio financeiro, quando for o caso, será de até cinco dias úteis.</w:t>
      </w:r>
    </w:p>
    <w:p w14:paraId="02E44A47" w14:textId="77777777" w:rsidR="00057AC2" w:rsidRDefault="00057AC2" w:rsidP="00057AC2">
      <w:pPr>
        <w:spacing w:after="0" w:line="240" w:lineRule="auto"/>
        <w:jc w:val="both"/>
        <w:rPr>
          <w:rFonts w:ascii="Arial" w:hAnsi="Arial" w:cs="Arial"/>
          <w:color w:val="000000" w:themeColor="text1"/>
          <w:sz w:val="24"/>
          <w:szCs w:val="24"/>
          <w:lang w:eastAsia="pt-BR"/>
        </w:rPr>
      </w:pPr>
    </w:p>
    <w:p w14:paraId="0B024629" w14:textId="77777777" w:rsidR="00057AC2" w:rsidRPr="00254C5E" w:rsidRDefault="00057AC2" w:rsidP="00FA5D31">
      <w:pPr>
        <w:keepNext/>
        <w:keepLines/>
        <w:numPr>
          <w:ilvl w:val="0"/>
          <w:numId w:val="28"/>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CLÁUSULA QUINZE – GARANTIAS OFERECIDAS PARA ASSEGURAR A PLENA EXECUÇÃO DO CONTRATO. </w:t>
      </w:r>
    </w:p>
    <w:p w14:paraId="714A477E"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9A5B13D" w14:textId="77777777" w:rsidR="00057AC2"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15.1 Não serão exigidas garantias em espécies para assegurar o pleno fornecimento deste CONTRATO.</w:t>
      </w:r>
    </w:p>
    <w:p w14:paraId="0A25C416" w14:textId="2728CE40" w:rsidR="00A9257D" w:rsidRPr="00254C5E" w:rsidRDefault="00A9257D" w:rsidP="00057AC2">
      <w:pPr>
        <w:spacing w:after="0" w:line="240" w:lineRule="auto"/>
        <w:jc w:val="both"/>
        <w:rPr>
          <w:rFonts w:ascii="Arial" w:hAnsi="Arial" w:cs="Arial"/>
          <w:color w:val="000000" w:themeColor="text1"/>
          <w:sz w:val="24"/>
          <w:szCs w:val="24"/>
          <w:lang w:eastAsia="pt-BR"/>
        </w:rPr>
      </w:pPr>
      <w:r>
        <w:rPr>
          <w:rFonts w:ascii="Arial" w:hAnsi="Arial" w:cs="Arial"/>
          <w:color w:val="000000" w:themeColor="text1"/>
          <w:sz w:val="24"/>
          <w:szCs w:val="24"/>
          <w:lang w:eastAsia="pt-BR"/>
        </w:rPr>
        <w:t>15.2   A garantia do produto não se confunde com a garantia de execução. A garantia ofertada não se extingue com a vigência do contrato.</w:t>
      </w:r>
    </w:p>
    <w:p w14:paraId="748D4141"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6A0D617B" w14:textId="77777777" w:rsidR="00057AC2" w:rsidRPr="00254C5E" w:rsidRDefault="00057AC2" w:rsidP="00FA5D31">
      <w:pPr>
        <w:keepNext/>
        <w:keepLines/>
        <w:numPr>
          <w:ilvl w:val="0"/>
          <w:numId w:val="28"/>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DEZESSEIS – PRAZO DE GARANTIA MÍNIMA DO OBJETO, OBSERVADOS OS PRAZOS MÍNIMOS ESTABELECIDOS NA LEI 14.133/2021 E NAS NORMAS TÉCNICAS APLICÁVEIS, E AS CONDIÇÕES DE MANUTENÇÃO E ASSISTÊNCIA TÉCNICA.</w:t>
      </w:r>
    </w:p>
    <w:p w14:paraId="1E61AA17"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3C6F83E" w14:textId="77777777" w:rsidR="00057AC2" w:rsidRPr="00254C5E" w:rsidRDefault="00057AC2" w:rsidP="00057AC2">
      <w:pPr>
        <w:spacing w:after="0" w:line="240" w:lineRule="auto"/>
        <w:jc w:val="both"/>
        <w:rPr>
          <w:rFonts w:ascii="Arial" w:hAnsi="Arial" w:cs="Arial"/>
          <w:color w:val="000000" w:themeColor="text1"/>
          <w:sz w:val="24"/>
          <w:szCs w:val="24"/>
          <w:shd w:val="clear" w:color="auto" w:fill="FFFFFF"/>
        </w:rPr>
      </w:pPr>
      <w:r w:rsidRPr="00254C5E">
        <w:rPr>
          <w:rFonts w:ascii="Arial" w:hAnsi="Arial" w:cs="Arial"/>
          <w:color w:val="000000" w:themeColor="text1"/>
          <w:sz w:val="24"/>
          <w:szCs w:val="24"/>
          <w:lang w:eastAsia="pt-BR"/>
        </w:rPr>
        <w:t xml:space="preserve">16.1 O prazo mínimo de garantia independente de ser oferecida ou não pelo fornecedor é aquela estabelecida no </w:t>
      </w:r>
      <w:r w:rsidRPr="00254C5E">
        <w:rPr>
          <w:rFonts w:ascii="Arial" w:hAnsi="Arial" w:cs="Arial"/>
          <w:color w:val="000000" w:themeColor="text1"/>
          <w:sz w:val="24"/>
          <w:szCs w:val="24"/>
          <w:shd w:val="clear" w:color="auto" w:fill="FFFFFF"/>
        </w:rPr>
        <w:t>pelo Código de Defesa do Consumidor (CDC) vigente no país.</w:t>
      </w:r>
    </w:p>
    <w:p w14:paraId="232E2BBB" w14:textId="77777777" w:rsidR="00057AC2" w:rsidRPr="00254C5E" w:rsidRDefault="00057AC2" w:rsidP="00057AC2">
      <w:pPr>
        <w:spacing w:after="0" w:line="240" w:lineRule="auto"/>
        <w:jc w:val="both"/>
        <w:rPr>
          <w:rFonts w:ascii="Arial" w:hAnsi="Arial" w:cs="Arial"/>
          <w:color w:val="000000" w:themeColor="text1"/>
          <w:sz w:val="24"/>
          <w:szCs w:val="24"/>
          <w:shd w:val="clear" w:color="auto" w:fill="FFFFFF"/>
        </w:rPr>
      </w:pPr>
      <w:r w:rsidRPr="00254C5E">
        <w:rPr>
          <w:rFonts w:ascii="Arial" w:hAnsi="Arial" w:cs="Arial"/>
          <w:color w:val="000000" w:themeColor="text1"/>
          <w:sz w:val="24"/>
          <w:szCs w:val="24"/>
          <w:shd w:val="clear" w:color="auto" w:fill="FFFFFF"/>
        </w:rPr>
        <w:t>16.2 Em sendo oferecida garantia superior ao prazo estabelecido pelo CDC, esta prevalecerá, e não se extinguirá com a vigência deste CONTRATO.</w:t>
      </w:r>
    </w:p>
    <w:p w14:paraId="3D506A2B" w14:textId="77777777" w:rsidR="00057AC2" w:rsidRPr="00254C5E" w:rsidRDefault="00057AC2" w:rsidP="00057AC2">
      <w:pPr>
        <w:spacing w:after="0" w:line="240" w:lineRule="auto"/>
        <w:jc w:val="both"/>
        <w:rPr>
          <w:rFonts w:ascii="Arial" w:hAnsi="Arial" w:cs="Arial"/>
          <w:color w:val="000000" w:themeColor="text1"/>
          <w:sz w:val="24"/>
          <w:szCs w:val="24"/>
          <w:shd w:val="clear" w:color="auto" w:fill="FFFFFF"/>
        </w:rPr>
      </w:pPr>
      <w:r w:rsidRPr="00254C5E">
        <w:rPr>
          <w:rFonts w:ascii="Arial" w:hAnsi="Arial" w:cs="Arial"/>
          <w:color w:val="000000" w:themeColor="text1"/>
          <w:sz w:val="24"/>
          <w:szCs w:val="24"/>
          <w:shd w:val="clear" w:color="auto" w:fill="FFFFFF"/>
        </w:rPr>
        <w:t>16.3 Em sendo exigida garantia nos termos da Lei 14.133/2021 esta obedecerá ao disposto no artigo 96 e seguintes do mesmo diploma legal, para todos os seus efeitos.</w:t>
      </w:r>
    </w:p>
    <w:p w14:paraId="5105C72A"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r w:rsidRPr="00254C5E">
        <w:rPr>
          <w:rFonts w:ascii="Arial" w:hAnsi="Arial" w:cs="Arial"/>
          <w:color w:val="000000" w:themeColor="text1"/>
          <w:sz w:val="24"/>
          <w:szCs w:val="24"/>
          <w:shd w:val="clear" w:color="auto" w:fill="FFFFFF"/>
        </w:rPr>
        <w:t xml:space="preserve">16.4 </w:t>
      </w:r>
      <w:r w:rsidRPr="00254C5E">
        <w:rPr>
          <w:rFonts w:ascii="Arial" w:eastAsia="Times New Roman" w:hAnsi="Arial" w:cs="Arial"/>
          <w:color w:val="000000" w:themeColor="text1"/>
          <w:sz w:val="24"/>
          <w:szCs w:val="24"/>
          <w:lang w:eastAsia="zh-CN"/>
        </w:rPr>
        <w:t xml:space="preserve">O objeto deste CONTRATO será realizado dentro do melhor padrão de </w:t>
      </w:r>
      <w:r w:rsidRPr="00254C5E">
        <w:rPr>
          <w:rFonts w:ascii="Arial" w:eastAsia="Times New Roman" w:hAnsi="Arial" w:cs="Arial"/>
          <w:color w:val="000000" w:themeColor="text1"/>
          <w:sz w:val="24"/>
          <w:szCs w:val="24"/>
          <w:lang w:eastAsia="zh-CN"/>
        </w:rPr>
        <w:lastRenderedPageBreak/>
        <w:t>qualidade e confiabilidade, respeitadas as normas a ele pertinentes.</w:t>
      </w:r>
    </w:p>
    <w:p w14:paraId="65B68467"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16.5 A assistência técnica será prestada pela CONTRATADA cabendo dar toda a assistência para o melhor encaminhamento da demanda, caso necessária.</w:t>
      </w:r>
    </w:p>
    <w:p w14:paraId="26023DB5"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p>
    <w:p w14:paraId="2FD2EBCC" w14:textId="77777777" w:rsidR="00057AC2" w:rsidRPr="00254C5E" w:rsidRDefault="00057AC2" w:rsidP="00FA5D31">
      <w:pPr>
        <w:keepNext/>
        <w:keepLines/>
        <w:numPr>
          <w:ilvl w:val="0"/>
          <w:numId w:val="28"/>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DEZESSETE – OS DIREITOS E AS RESPONSABILIDADES DAS PARTES, AS PENALIDADES CABÍVEIS E OS VALORES DAS MULTAS E SUAS BASES DE CÁLCULO.</w:t>
      </w:r>
    </w:p>
    <w:p w14:paraId="49ACB49F" w14:textId="77777777" w:rsidR="00057AC2" w:rsidRPr="00254C5E" w:rsidRDefault="00057AC2" w:rsidP="00057AC2">
      <w:pPr>
        <w:rPr>
          <w:rFonts w:ascii="Arial" w:hAnsi="Arial" w:cs="Arial"/>
          <w:sz w:val="24"/>
          <w:szCs w:val="24"/>
          <w:lang w:eastAsia="pt-BR"/>
        </w:rPr>
      </w:pPr>
    </w:p>
    <w:p w14:paraId="019A047E" w14:textId="77777777" w:rsidR="00057AC2" w:rsidRPr="00254C5E" w:rsidRDefault="00057AC2" w:rsidP="00FA5D31">
      <w:pPr>
        <w:numPr>
          <w:ilvl w:val="0"/>
          <w:numId w:val="30"/>
        </w:numPr>
        <w:spacing w:after="0" w:line="240" w:lineRule="auto"/>
        <w:contextualSpacing/>
        <w:jc w:val="both"/>
        <w:rPr>
          <w:rFonts w:ascii="Arial" w:hAnsi="Arial" w:cs="Arial"/>
          <w:b/>
          <w:bCs/>
          <w:color w:val="000000" w:themeColor="text1"/>
          <w:sz w:val="24"/>
          <w:szCs w:val="24"/>
        </w:rPr>
      </w:pPr>
      <w:r w:rsidRPr="00254C5E">
        <w:rPr>
          <w:rFonts w:ascii="Arial" w:hAnsi="Arial" w:cs="Arial"/>
          <w:b/>
          <w:bCs/>
          <w:color w:val="000000" w:themeColor="text1"/>
          <w:sz w:val="24"/>
          <w:szCs w:val="24"/>
        </w:rPr>
        <w:t>São obrigações do CONTRATANTE:</w:t>
      </w:r>
    </w:p>
    <w:p w14:paraId="0CAB0941" w14:textId="77777777" w:rsidR="00057AC2" w:rsidRPr="00254C5E" w:rsidRDefault="00057AC2" w:rsidP="00057AC2">
      <w:pPr>
        <w:spacing w:after="0" w:line="240" w:lineRule="auto"/>
        <w:jc w:val="both"/>
        <w:rPr>
          <w:rFonts w:ascii="Arial" w:hAnsi="Arial" w:cs="Arial"/>
          <w:b/>
          <w:bCs/>
          <w:color w:val="000000" w:themeColor="text1"/>
          <w:sz w:val="24"/>
          <w:szCs w:val="24"/>
        </w:rPr>
      </w:pPr>
    </w:p>
    <w:p w14:paraId="188EADED"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Exigir o cumprimento de todas as obrigações assumidas pelo CONTRATADO, de acordo com o CONTRATO e seus anexos;</w:t>
      </w:r>
    </w:p>
    <w:p w14:paraId="34B31BA0"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Receber o objeto no prazo e condições estabelecidas;</w:t>
      </w:r>
    </w:p>
    <w:p w14:paraId="5637A5FF"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Notificar o CONTRATADO, por escrito, sobre vícios, defeitos ou incorreções verificadas no objeto executado, para que seja por ele substituído, reparado ou corrigido, no total ou em parte, às suas expensas;</w:t>
      </w:r>
    </w:p>
    <w:p w14:paraId="2FE81A2A"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Acompanhar e fiscalizar a execução do CONTRATO e o cumprimento das obrigações pelo CONTRATADO;</w:t>
      </w:r>
    </w:p>
    <w:p w14:paraId="76409C6A"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Efetuar o pagamento ao CONTRATADO do valor correspondente à execução do objeto, no prazo, forma e condições estabelecidos no presente CONTRATO;</w:t>
      </w:r>
    </w:p>
    <w:p w14:paraId="27BD8293"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Aplicar ao CONTRATADO sanções motivadas pela inexecução total ou parcial do CONTRATO;</w:t>
      </w:r>
    </w:p>
    <w:p w14:paraId="2C4702D1"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Cientificar o órgão de representação judicial para adoção das medidas cabíveis quando do descumprimento de obrigações pelo CONTRATADO;</w:t>
      </w:r>
    </w:p>
    <w:p w14:paraId="3B43D55B" w14:textId="77777777" w:rsidR="00057AC2" w:rsidRPr="00254C5E" w:rsidRDefault="00057AC2" w:rsidP="00FA5D31">
      <w:pPr>
        <w:numPr>
          <w:ilvl w:val="0"/>
          <w:numId w:val="29"/>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45CDE33" w14:textId="77777777" w:rsidR="00057AC2" w:rsidRPr="00254C5E" w:rsidRDefault="00057AC2" w:rsidP="00FA5D31">
      <w:pPr>
        <w:numPr>
          <w:ilvl w:val="3"/>
          <w:numId w:val="30"/>
        </w:numPr>
        <w:spacing w:after="0" w:line="240" w:lineRule="auto"/>
        <w:ind w:left="0"/>
        <w:jc w:val="both"/>
        <w:rPr>
          <w:rFonts w:ascii="Arial" w:hAnsi="Arial" w:cs="Arial"/>
          <w:b/>
          <w:color w:val="000000" w:themeColor="text1"/>
          <w:sz w:val="24"/>
          <w:szCs w:val="24"/>
        </w:rPr>
      </w:pPr>
      <w:r w:rsidRPr="00254C5E">
        <w:rPr>
          <w:rFonts w:ascii="Arial" w:hAnsi="Arial" w:cs="Arial"/>
          <w:bCs/>
          <w:color w:val="000000" w:themeColor="text1"/>
          <w:sz w:val="24"/>
          <w:szCs w:val="24"/>
        </w:rPr>
        <w:t xml:space="preserve">Concluída a instrução do requerimento por parte do CONTRATADO, a CONTRATANTE terá o prazo de </w:t>
      </w:r>
      <w:r w:rsidRPr="00254C5E">
        <w:rPr>
          <w:rFonts w:ascii="Arial" w:hAnsi="Arial" w:cs="Arial"/>
          <w:bCs/>
          <w:i/>
          <w:color w:val="000000" w:themeColor="text1"/>
          <w:sz w:val="24"/>
          <w:szCs w:val="24"/>
        </w:rPr>
        <w:t>até cinco dias úteis</w:t>
      </w:r>
      <w:r w:rsidRPr="00254C5E">
        <w:rPr>
          <w:rFonts w:ascii="Arial" w:hAnsi="Arial" w:cs="Arial"/>
          <w:bCs/>
          <w:color w:val="000000" w:themeColor="text1"/>
          <w:sz w:val="24"/>
          <w:szCs w:val="24"/>
        </w:rPr>
        <w:t xml:space="preserve"> para decidir a respeito do requerimento, admitida a prorrogação por igual período.</w:t>
      </w:r>
    </w:p>
    <w:p w14:paraId="69C511B5" w14:textId="77777777" w:rsidR="00057AC2" w:rsidRPr="00254C5E" w:rsidRDefault="00057AC2" w:rsidP="00FA5D31">
      <w:pPr>
        <w:numPr>
          <w:ilvl w:val="3"/>
          <w:numId w:val="30"/>
        </w:numPr>
        <w:spacing w:after="0" w:line="240" w:lineRule="auto"/>
        <w:ind w:left="0"/>
        <w:jc w:val="both"/>
        <w:rPr>
          <w:rFonts w:ascii="Arial" w:hAnsi="Arial" w:cs="Arial"/>
          <w:bCs/>
          <w:color w:val="000000" w:themeColor="text1"/>
          <w:sz w:val="24"/>
          <w:szCs w:val="24"/>
        </w:rPr>
      </w:pPr>
      <w:r w:rsidRPr="00254C5E">
        <w:rPr>
          <w:rFonts w:ascii="Arial" w:hAnsi="Arial" w:cs="Arial"/>
          <w:bCs/>
          <w:color w:val="000000" w:themeColor="text1"/>
          <w:sz w:val="24"/>
          <w:szCs w:val="24"/>
        </w:rPr>
        <w:t>Notificar os emitentes das garantias, quando for o caso, quanto ao início de processo administrativo para apuração de descumprimento de cláusulas contratuais.</w:t>
      </w:r>
    </w:p>
    <w:p w14:paraId="48453C06" w14:textId="77777777" w:rsidR="00057AC2" w:rsidRPr="00254C5E" w:rsidRDefault="00057AC2" w:rsidP="00FA5D31">
      <w:pPr>
        <w:numPr>
          <w:ilvl w:val="3"/>
          <w:numId w:val="30"/>
        </w:numPr>
        <w:spacing w:after="0" w:line="240" w:lineRule="auto"/>
        <w:ind w:left="0"/>
        <w:jc w:val="both"/>
        <w:rPr>
          <w:rFonts w:ascii="Arial" w:hAnsi="Arial" w:cs="Arial"/>
          <w:bCs/>
          <w:color w:val="000000" w:themeColor="text1"/>
          <w:sz w:val="24"/>
          <w:szCs w:val="24"/>
        </w:rPr>
      </w:pPr>
      <w:r w:rsidRPr="00254C5E">
        <w:rPr>
          <w:rFonts w:ascii="Arial" w:hAnsi="Arial" w:cs="Arial"/>
          <w:bCs/>
          <w:color w:val="000000" w:themeColor="text1"/>
          <w:sz w:val="24"/>
          <w:szCs w:val="24"/>
        </w:rPr>
        <w:t>A CONTRATANTE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1C81E8" w14:textId="77777777" w:rsidR="00057AC2" w:rsidRPr="00254C5E" w:rsidRDefault="00057AC2" w:rsidP="00057AC2">
      <w:pPr>
        <w:spacing w:after="0" w:line="240" w:lineRule="auto"/>
        <w:jc w:val="both"/>
        <w:rPr>
          <w:rFonts w:ascii="Arial" w:hAnsi="Arial" w:cs="Arial"/>
          <w:b/>
          <w:color w:val="000000" w:themeColor="text1"/>
          <w:sz w:val="24"/>
          <w:szCs w:val="24"/>
        </w:rPr>
      </w:pPr>
    </w:p>
    <w:p w14:paraId="17B05EF3" w14:textId="77777777" w:rsidR="00057AC2" w:rsidRPr="00254C5E" w:rsidRDefault="00057AC2" w:rsidP="00FA5D31">
      <w:pPr>
        <w:numPr>
          <w:ilvl w:val="0"/>
          <w:numId w:val="30"/>
        </w:numPr>
        <w:spacing w:after="0" w:line="240" w:lineRule="auto"/>
        <w:contextualSpacing/>
        <w:jc w:val="both"/>
        <w:rPr>
          <w:rFonts w:ascii="Arial" w:hAnsi="Arial" w:cs="Arial"/>
          <w:b/>
          <w:color w:val="000000" w:themeColor="text1"/>
          <w:sz w:val="24"/>
          <w:szCs w:val="24"/>
        </w:rPr>
      </w:pPr>
      <w:r w:rsidRPr="00254C5E">
        <w:rPr>
          <w:rFonts w:ascii="Arial" w:hAnsi="Arial" w:cs="Arial"/>
          <w:b/>
          <w:bCs/>
          <w:color w:val="000000" w:themeColor="text1"/>
          <w:sz w:val="24"/>
          <w:szCs w:val="24"/>
        </w:rPr>
        <w:t>São obrigações do CONTRATADO</w:t>
      </w:r>
      <w:r w:rsidRPr="00254C5E">
        <w:rPr>
          <w:rFonts w:ascii="Arial" w:hAnsi="Arial" w:cs="Arial"/>
          <w:color w:val="000000" w:themeColor="text1"/>
          <w:sz w:val="24"/>
          <w:szCs w:val="24"/>
        </w:rPr>
        <w:t>:</w:t>
      </w:r>
    </w:p>
    <w:p w14:paraId="6437568F" w14:textId="77777777" w:rsidR="00057AC2" w:rsidRPr="00254C5E" w:rsidRDefault="00057AC2" w:rsidP="00057AC2">
      <w:pPr>
        <w:spacing w:after="0" w:line="240" w:lineRule="auto"/>
        <w:ind w:left="375"/>
        <w:contextualSpacing/>
        <w:jc w:val="both"/>
        <w:rPr>
          <w:rFonts w:ascii="Arial" w:hAnsi="Arial" w:cs="Arial"/>
          <w:color w:val="000000" w:themeColor="text1"/>
          <w:sz w:val="24"/>
          <w:szCs w:val="24"/>
        </w:rPr>
      </w:pPr>
    </w:p>
    <w:p w14:paraId="44B90432" w14:textId="77777777" w:rsidR="00057AC2" w:rsidRPr="00254C5E" w:rsidRDefault="00057AC2" w:rsidP="00FA5D31">
      <w:pPr>
        <w:numPr>
          <w:ilvl w:val="2"/>
          <w:numId w:val="31"/>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 xml:space="preserve">O CONTRATADO deve cumprir todas as obrigações constantes deste CONTRATO e em seus anexos, assumindo como exclusivamente seus os riscos e as despesas decorrentes da boa e perfeita execução do objeto; </w:t>
      </w:r>
    </w:p>
    <w:p w14:paraId="08E2DCDE" w14:textId="77777777" w:rsidR="00057AC2" w:rsidRPr="00254C5E" w:rsidRDefault="00057AC2" w:rsidP="00FA5D31">
      <w:pPr>
        <w:numPr>
          <w:ilvl w:val="2"/>
          <w:numId w:val="31"/>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lastRenderedPageBreak/>
        <w:t>Responsabilizar-se pelos vícios e danos decorrentes do objeto, de acordo com os artigos 12, 13 e 17 a 27, do Código de Defesa do Consumidor (Lei nº 8.078, de 1990);</w:t>
      </w:r>
    </w:p>
    <w:p w14:paraId="023FD6F1" w14:textId="77777777" w:rsidR="00057AC2" w:rsidRPr="00254C5E" w:rsidRDefault="00057AC2" w:rsidP="00FA5D31">
      <w:pPr>
        <w:numPr>
          <w:ilvl w:val="2"/>
          <w:numId w:val="31"/>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t>Comunicar ao CONTRATANTE, no prazo máximo de 24 (vinte e quatro) horas que antecede a data da entrega, os motivos que impossibilitem o cumprimento do prazo previsto, com a devida comprovação;</w:t>
      </w:r>
    </w:p>
    <w:p w14:paraId="6625880E" w14:textId="77777777" w:rsidR="00057AC2" w:rsidRPr="00254C5E" w:rsidRDefault="00057AC2" w:rsidP="00FA5D31">
      <w:pPr>
        <w:numPr>
          <w:ilvl w:val="2"/>
          <w:numId w:val="31"/>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t>Atender às determinações regulares emitidas pelo fiscal/gestor do CONTRATO ou autoridade superior e prestar todo esclarecimento ou informação por eles solicitados;</w:t>
      </w:r>
    </w:p>
    <w:p w14:paraId="48E17D3F" w14:textId="77777777" w:rsidR="00057AC2" w:rsidRPr="00254C5E" w:rsidRDefault="00057AC2" w:rsidP="00FA5D31">
      <w:pPr>
        <w:numPr>
          <w:ilvl w:val="2"/>
          <w:numId w:val="31"/>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D8EA38B" w14:textId="77777777" w:rsidR="00057AC2" w:rsidRPr="00254C5E" w:rsidRDefault="00057AC2" w:rsidP="00FA5D31">
      <w:pPr>
        <w:numPr>
          <w:ilvl w:val="2"/>
          <w:numId w:val="31"/>
        </w:numPr>
        <w:spacing w:after="0" w:line="240" w:lineRule="auto"/>
        <w:jc w:val="both"/>
        <w:rPr>
          <w:rFonts w:ascii="Arial" w:hAnsi="Arial" w:cs="Arial"/>
          <w:color w:val="000000" w:themeColor="text1"/>
          <w:sz w:val="24"/>
          <w:szCs w:val="24"/>
        </w:rPr>
      </w:pPr>
      <w:r w:rsidRPr="00254C5E">
        <w:rPr>
          <w:rFonts w:ascii="Arial" w:hAnsi="Arial" w:cs="Arial"/>
          <w:color w:val="000000" w:themeColor="text1"/>
          <w:sz w:val="24"/>
          <w:szCs w:val="24"/>
        </w:rPr>
        <w:t>Responsabilizar-se pelos vícios e danos decorrentes da execução do objeto, bem como por todo e qualquer dano causado ao CONTRATANTE ou a terceiros, não reduzindo essa responsabilidade a fiscalização ou o acompanhamento da execução contratual pelo CONTRATANTE, que ficará autorizado a descontar dos pagamentos devidos ou da garantia, caso exigida, o valor correspondente aos danos sofridos;</w:t>
      </w:r>
    </w:p>
    <w:p w14:paraId="3424D42D" w14:textId="77777777" w:rsidR="00057AC2" w:rsidRPr="00254C5E" w:rsidRDefault="00057AC2" w:rsidP="00FA5D31">
      <w:pPr>
        <w:numPr>
          <w:ilvl w:val="2"/>
          <w:numId w:val="31"/>
        </w:numPr>
        <w:spacing w:after="0" w:line="240" w:lineRule="auto"/>
        <w:jc w:val="both"/>
        <w:rPr>
          <w:rFonts w:ascii="Arial" w:hAnsi="Arial" w:cs="Arial"/>
          <w:color w:val="000000" w:themeColor="text1"/>
          <w:sz w:val="24"/>
          <w:szCs w:val="24"/>
        </w:rPr>
      </w:pPr>
      <w:r w:rsidRPr="00254C5E">
        <w:rPr>
          <w:rFonts w:ascii="Arial" w:hAnsi="Arial" w:cs="Arial"/>
          <w:iCs/>
          <w:color w:val="000000" w:themeColor="text1"/>
          <w:sz w:val="24"/>
          <w:szCs w:val="24"/>
        </w:rPr>
        <w:t xml:space="preserve">A CONTRATADA deverá entregar ao setor responsável pela fiscalização do CONTRATO, </w:t>
      </w:r>
      <w:r w:rsidRPr="00254C5E">
        <w:rPr>
          <w:rFonts w:ascii="Arial" w:hAnsi="Arial" w:cs="Arial"/>
          <w:color w:val="000000" w:themeColor="text1"/>
          <w:sz w:val="24"/>
          <w:szCs w:val="24"/>
        </w:rPr>
        <w:t>junto com a Nota Fiscal para fins de pagamento</w:t>
      </w:r>
      <w:r w:rsidRPr="00254C5E">
        <w:rPr>
          <w:rFonts w:ascii="Arial" w:hAnsi="Arial" w:cs="Arial"/>
          <w:b/>
          <w:bCs/>
          <w:color w:val="000000" w:themeColor="text1"/>
          <w:sz w:val="24"/>
          <w:szCs w:val="24"/>
        </w:rPr>
        <w:t>,</w:t>
      </w:r>
      <w:r w:rsidRPr="00254C5E">
        <w:rPr>
          <w:rFonts w:ascii="Arial" w:hAnsi="Arial" w:cs="Arial"/>
          <w:iCs/>
          <w:color w:val="000000" w:themeColor="text1"/>
          <w:sz w:val="24"/>
          <w:szCs w:val="24"/>
        </w:rPr>
        <w:t xml:space="preserve"> os seguintes documentos: </w:t>
      </w:r>
    </w:p>
    <w:p w14:paraId="03ECA389" w14:textId="77777777" w:rsidR="00057AC2" w:rsidRPr="00254C5E" w:rsidRDefault="00057AC2" w:rsidP="00057AC2">
      <w:pPr>
        <w:widowControl w:val="0"/>
        <w:suppressAutoHyphens/>
        <w:spacing w:after="0" w:line="240" w:lineRule="auto"/>
        <w:jc w:val="both"/>
        <w:rPr>
          <w:rFonts w:ascii="Arial" w:eastAsia="Times New Roman" w:hAnsi="Arial" w:cs="Arial"/>
          <w:color w:val="000000" w:themeColor="text1"/>
          <w:sz w:val="24"/>
          <w:szCs w:val="24"/>
          <w:lang w:eastAsia="zh-CN"/>
        </w:rPr>
      </w:pPr>
    </w:p>
    <w:p w14:paraId="284A6270" w14:textId="77777777" w:rsidR="00057AC2" w:rsidRPr="00254C5E" w:rsidRDefault="00057AC2" w:rsidP="00FA5D31">
      <w:pPr>
        <w:widowControl w:val="0"/>
        <w:numPr>
          <w:ilvl w:val="0"/>
          <w:numId w:val="32"/>
        </w:numPr>
        <w:suppressAutoHyphens/>
        <w:spacing w:after="0" w:line="240" w:lineRule="auto"/>
        <w:contextualSpacing/>
        <w:jc w:val="both"/>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para com a </w:t>
      </w:r>
      <w:r w:rsidRPr="00254C5E">
        <w:rPr>
          <w:rFonts w:ascii="Arial" w:eastAsia="Times New Roman" w:hAnsi="Arial" w:cs="Arial"/>
          <w:b/>
          <w:color w:val="000000" w:themeColor="text1"/>
          <w:sz w:val="24"/>
          <w:szCs w:val="24"/>
          <w:lang w:eastAsia="zh-CN"/>
        </w:rPr>
        <w:t>Fazenda Estadual</w:t>
      </w:r>
      <w:r w:rsidRPr="00254C5E">
        <w:rPr>
          <w:rFonts w:ascii="Arial" w:eastAsia="Times New Roman" w:hAnsi="Arial" w:cs="Arial"/>
          <w:color w:val="000000" w:themeColor="text1"/>
          <w:sz w:val="24"/>
          <w:szCs w:val="24"/>
          <w:lang w:eastAsia="zh-CN"/>
        </w:rPr>
        <w:t xml:space="preserve"> do domicílio ou sede do licitante, ou outra equivalente, na forma da lei, com prazo de validade em vigor;</w:t>
      </w:r>
    </w:p>
    <w:p w14:paraId="48AF27D9" w14:textId="77777777" w:rsidR="00057AC2" w:rsidRPr="00254C5E" w:rsidRDefault="00057AC2" w:rsidP="00057AC2">
      <w:pPr>
        <w:widowControl w:val="0"/>
        <w:suppressAutoHyphens/>
        <w:spacing w:after="0" w:line="240" w:lineRule="auto"/>
        <w:ind w:left="720"/>
        <w:contextualSpacing/>
        <w:jc w:val="both"/>
        <w:rPr>
          <w:rFonts w:ascii="Arial" w:eastAsia="Times New Roman" w:hAnsi="Arial" w:cs="Arial"/>
          <w:color w:val="000000" w:themeColor="text1"/>
          <w:sz w:val="24"/>
          <w:szCs w:val="24"/>
          <w:lang w:eastAsia="zh-CN"/>
        </w:rPr>
      </w:pPr>
    </w:p>
    <w:p w14:paraId="02987C6A" w14:textId="77777777" w:rsidR="00057AC2" w:rsidRPr="00254C5E" w:rsidRDefault="00057AC2" w:rsidP="00FA5D31">
      <w:pPr>
        <w:widowControl w:val="0"/>
        <w:numPr>
          <w:ilvl w:val="0"/>
          <w:numId w:val="32"/>
        </w:numPr>
        <w:shd w:val="clear" w:color="auto" w:fill="FFFFFF"/>
        <w:suppressAutoHyphens/>
        <w:spacing w:after="0" w:line="240" w:lineRule="auto"/>
        <w:contextualSpacing/>
        <w:jc w:val="both"/>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com </w:t>
      </w:r>
      <w:r w:rsidRPr="00254C5E">
        <w:rPr>
          <w:rFonts w:ascii="Arial" w:hAnsi="Arial" w:cs="Arial"/>
          <w:bCs/>
          <w:color w:val="000000" w:themeColor="text1"/>
          <w:sz w:val="24"/>
          <w:szCs w:val="24"/>
          <w:shd w:val="clear" w:color="auto" w:fill="FFFFFF"/>
        </w:rPr>
        <w:t xml:space="preserve">débitos relativos aos </w:t>
      </w:r>
      <w:r w:rsidRPr="00254C5E">
        <w:rPr>
          <w:rFonts w:ascii="Arial" w:hAnsi="Arial" w:cs="Arial"/>
          <w:b/>
          <w:bCs/>
          <w:color w:val="000000" w:themeColor="text1"/>
          <w:sz w:val="24"/>
          <w:szCs w:val="24"/>
          <w:shd w:val="clear" w:color="auto" w:fill="FFFFFF"/>
        </w:rPr>
        <w:t xml:space="preserve">Tributos Federais </w:t>
      </w:r>
      <w:r w:rsidRPr="00254C5E">
        <w:rPr>
          <w:rFonts w:ascii="Arial" w:hAnsi="Arial" w:cs="Arial"/>
          <w:bCs/>
          <w:color w:val="000000" w:themeColor="text1"/>
          <w:sz w:val="24"/>
          <w:szCs w:val="24"/>
          <w:shd w:val="clear" w:color="auto" w:fill="FFFFFF"/>
        </w:rPr>
        <w:t xml:space="preserve">e à dívida ativa da </w:t>
      </w:r>
      <w:r w:rsidRPr="00254C5E">
        <w:rPr>
          <w:rFonts w:ascii="Arial" w:hAnsi="Arial" w:cs="Arial"/>
          <w:b/>
          <w:bCs/>
          <w:color w:val="000000" w:themeColor="text1"/>
          <w:sz w:val="24"/>
          <w:szCs w:val="24"/>
          <w:shd w:val="clear" w:color="auto" w:fill="FFFFFF"/>
        </w:rPr>
        <w:t>União</w:t>
      </w:r>
      <w:r w:rsidRPr="00254C5E">
        <w:rPr>
          <w:rFonts w:ascii="Arial" w:hAnsi="Arial" w:cs="Arial"/>
          <w:bCs/>
          <w:color w:val="000000" w:themeColor="text1"/>
          <w:sz w:val="24"/>
          <w:szCs w:val="24"/>
          <w:shd w:val="clear" w:color="auto" w:fill="FFFFFF"/>
        </w:rPr>
        <w:t>;</w:t>
      </w:r>
    </w:p>
    <w:p w14:paraId="2EE9940C" w14:textId="77777777" w:rsidR="00057AC2" w:rsidRPr="00254C5E" w:rsidRDefault="00057AC2" w:rsidP="00057AC2">
      <w:pPr>
        <w:spacing w:after="0" w:line="240" w:lineRule="auto"/>
        <w:ind w:left="720"/>
        <w:contextualSpacing/>
        <w:rPr>
          <w:rFonts w:ascii="Arial" w:eastAsia="Times New Roman" w:hAnsi="Arial" w:cs="Arial"/>
          <w:color w:val="000000" w:themeColor="text1"/>
          <w:sz w:val="24"/>
          <w:szCs w:val="24"/>
          <w:lang w:eastAsia="zh-CN"/>
        </w:rPr>
      </w:pPr>
    </w:p>
    <w:p w14:paraId="51E16A46" w14:textId="77777777" w:rsidR="00057AC2" w:rsidRPr="00254C5E" w:rsidRDefault="00057AC2" w:rsidP="00FA5D31">
      <w:pPr>
        <w:widowControl w:val="0"/>
        <w:numPr>
          <w:ilvl w:val="0"/>
          <w:numId w:val="32"/>
        </w:numPr>
        <w:shd w:val="clear" w:color="auto" w:fill="FFFFFF"/>
        <w:suppressAutoHyphens/>
        <w:spacing w:after="0" w:line="240" w:lineRule="auto"/>
        <w:contextualSpacing/>
        <w:jc w:val="both"/>
        <w:rPr>
          <w:rFonts w:ascii="Arial" w:eastAsia="Times New Roman" w:hAnsi="Arial" w:cs="Arial"/>
          <w:b/>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para com o </w:t>
      </w:r>
      <w:r w:rsidRPr="00254C5E">
        <w:rPr>
          <w:rFonts w:ascii="Arial" w:eastAsia="Times New Roman" w:hAnsi="Arial" w:cs="Arial"/>
          <w:b/>
          <w:color w:val="000000" w:themeColor="text1"/>
          <w:sz w:val="24"/>
          <w:szCs w:val="24"/>
          <w:lang w:eastAsia="zh-CN"/>
        </w:rPr>
        <w:t>FGTS</w:t>
      </w:r>
      <w:r w:rsidRPr="00254C5E">
        <w:rPr>
          <w:rFonts w:ascii="Arial" w:eastAsia="Times New Roman" w:hAnsi="Arial" w:cs="Arial"/>
          <w:color w:val="000000" w:themeColor="text1"/>
          <w:sz w:val="24"/>
          <w:szCs w:val="24"/>
          <w:lang w:eastAsia="zh-CN"/>
        </w:rPr>
        <w:t xml:space="preserve">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4FB6EF12" w14:textId="77777777" w:rsidR="00057AC2" w:rsidRPr="00254C5E" w:rsidRDefault="00057AC2" w:rsidP="00057AC2">
      <w:pPr>
        <w:widowControl w:val="0"/>
        <w:suppressAutoHyphens/>
        <w:spacing w:after="0" w:line="240" w:lineRule="auto"/>
        <w:jc w:val="both"/>
        <w:rPr>
          <w:rFonts w:ascii="Arial" w:eastAsia="Times New Roman" w:hAnsi="Arial" w:cs="Arial"/>
          <w:b/>
          <w:color w:val="000000" w:themeColor="text1"/>
          <w:sz w:val="24"/>
          <w:szCs w:val="24"/>
          <w:lang w:eastAsia="zh-CN"/>
        </w:rPr>
      </w:pPr>
    </w:p>
    <w:p w14:paraId="37FE781B" w14:textId="77777777" w:rsidR="00057AC2" w:rsidRPr="00254C5E" w:rsidRDefault="00057AC2" w:rsidP="00FA5D31">
      <w:pPr>
        <w:widowControl w:val="0"/>
        <w:numPr>
          <w:ilvl w:val="0"/>
          <w:numId w:val="32"/>
        </w:numPr>
        <w:suppressAutoHyphens/>
        <w:overflowPunct w:val="0"/>
        <w:autoSpaceDE w:val="0"/>
        <w:spacing w:after="0" w:line="240" w:lineRule="auto"/>
        <w:contextualSpacing/>
        <w:jc w:val="both"/>
        <w:textAlignment w:val="baseline"/>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w:t>
      </w:r>
      <w:r w:rsidRPr="00254C5E">
        <w:rPr>
          <w:rFonts w:ascii="Arial" w:eastAsia="Times New Roman" w:hAnsi="Arial" w:cs="Arial"/>
          <w:b/>
          <w:color w:val="000000" w:themeColor="text1"/>
          <w:sz w:val="24"/>
          <w:szCs w:val="24"/>
          <w:lang w:eastAsia="zh-CN"/>
        </w:rPr>
        <w:t>Trabalhista</w:t>
      </w:r>
      <w:r w:rsidRPr="00254C5E">
        <w:rPr>
          <w:rFonts w:ascii="Arial" w:eastAsia="Times New Roman" w:hAnsi="Arial" w:cs="Arial"/>
          <w:color w:val="000000" w:themeColor="text1"/>
          <w:sz w:val="24"/>
          <w:szCs w:val="24"/>
          <w:lang w:eastAsia="zh-CN"/>
        </w:rPr>
        <w:t>, mediante a apresentação da CNDT – Certidão Negativa de Débitos Trabalhistas ou da CPDT – Certidão Positiva de Débitos Trabalhistas com efeitos de negativa;</w:t>
      </w:r>
    </w:p>
    <w:p w14:paraId="3852733C" w14:textId="77777777" w:rsidR="00057AC2" w:rsidRPr="00254C5E" w:rsidRDefault="00057AC2" w:rsidP="00057AC2">
      <w:pPr>
        <w:widowControl w:val="0"/>
        <w:suppressAutoHyphens/>
        <w:overflowPunct w:val="0"/>
        <w:autoSpaceDE w:val="0"/>
        <w:spacing w:after="0" w:line="240" w:lineRule="auto"/>
        <w:jc w:val="both"/>
        <w:textAlignment w:val="baseline"/>
        <w:rPr>
          <w:rFonts w:ascii="Arial" w:eastAsia="Times New Roman" w:hAnsi="Arial" w:cs="Arial"/>
          <w:color w:val="000000" w:themeColor="text1"/>
          <w:sz w:val="24"/>
          <w:szCs w:val="24"/>
          <w:lang w:eastAsia="zh-CN"/>
        </w:rPr>
      </w:pPr>
    </w:p>
    <w:p w14:paraId="4E1B8CF4" w14:textId="77777777" w:rsidR="00057AC2" w:rsidRPr="00254C5E" w:rsidRDefault="00057AC2" w:rsidP="00FA5D31">
      <w:pPr>
        <w:widowControl w:val="0"/>
        <w:numPr>
          <w:ilvl w:val="0"/>
          <w:numId w:val="32"/>
        </w:numPr>
        <w:suppressAutoHyphens/>
        <w:overflowPunct w:val="0"/>
        <w:autoSpaceDE w:val="0"/>
        <w:spacing w:after="0" w:line="240" w:lineRule="auto"/>
        <w:contextualSpacing/>
        <w:jc w:val="both"/>
        <w:textAlignment w:val="baseline"/>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Prova de regularidade de Débitos da </w:t>
      </w:r>
      <w:r w:rsidRPr="00254C5E">
        <w:rPr>
          <w:rFonts w:ascii="Arial" w:eastAsia="Times New Roman" w:hAnsi="Arial" w:cs="Arial"/>
          <w:b/>
          <w:color w:val="000000" w:themeColor="text1"/>
          <w:sz w:val="24"/>
          <w:szCs w:val="24"/>
          <w:lang w:eastAsia="zh-CN"/>
        </w:rPr>
        <w:t>Fazenda Municipal</w:t>
      </w:r>
      <w:r w:rsidRPr="00254C5E">
        <w:rPr>
          <w:rFonts w:ascii="Arial" w:eastAsia="Times New Roman" w:hAnsi="Arial" w:cs="Arial"/>
          <w:color w:val="000000" w:themeColor="text1"/>
          <w:sz w:val="24"/>
          <w:szCs w:val="24"/>
          <w:lang w:eastAsia="zh-CN"/>
        </w:rPr>
        <w:t xml:space="preserve"> (CND)</w:t>
      </w:r>
      <w:r w:rsidRPr="00254C5E">
        <w:rPr>
          <w:rFonts w:ascii="Arial" w:hAnsi="Arial" w:cs="Arial"/>
          <w:color w:val="000000" w:themeColor="text1"/>
          <w:sz w:val="24"/>
          <w:szCs w:val="24"/>
        </w:rPr>
        <w:t xml:space="preserve"> do domicílio ou sede do licitante, ou outra equivalente, na forma da lei, com prazo de validade em vigor;</w:t>
      </w:r>
    </w:p>
    <w:p w14:paraId="11FB4369" w14:textId="77777777" w:rsidR="00057AC2" w:rsidRPr="00254C5E" w:rsidRDefault="00057AC2" w:rsidP="00057AC2">
      <w:pPr>
        <w:widowControl w:val="0"/>
        <w:suppressAutoHyphens/>
        <w:overflowPunct w:val="0"/>
        <w:autoSpaceDE w:val="0"/>
        <w:spacing w:after="0" w:line="240" w:lineRule="auto"/>
        <w:jc w:val="both"/>
        <w:textAlignment w:val="baseline"/>
        <w:rPr>
          <w:rFonts w:ascii="Arial" w:eastAsia="Times New Roman" w:hAnsi="Arial" w:cs="Arial"/>
          <w:color w:val="000000" w:themeColor="text1"/>
          <w:sz w:val="24"/>
          <w:szCs w:val="24"/>
          <w:lang w:eastAsia="zh-CN"/>
        </w:rPr>
      </w:pPr>
    </w:p>
    <w:p w14:paraId="6F55D3A8" w14:textId="77777777" w:rsidR="00057AC2" w:rsidRPr="00254C5E" w:rsidRDefault="00057AC2" w:rsidP="00FA5D31">
      <w:pPr>
        <w:widowControl w:val="0"/>
        <w:numPr>
          <w:ilvl w:val="0"/>
          <w:numId w:val="32"/>
        </w:numPr>
        <w:suppressAutoHyphens/>
        <w:overflowPunct w:val="0"/>
        <w:autoSpaceDE w:val="0"/>
        <w:spacing w:after="0" w:line="240" w:lineRule="auto"/>
        <w:contextualSpacing/>
        <w:jc w:val="both"/>
        <w:textAlignment w:val="baseline"/>
        <w:rPr>
          <w:rFonts w:ascii="Arial" w:eastAsia="Times New Roman" w:hAnsi="Arial" w:cs="Arial"/>
          <w:color w:val="000000" w:themeColor="text1"/>
          <w:sz w:val="24"/>
          <w:szCs w:val="24"/>
          <w:lang w:eastAsia="zh-CN"/>
        </w:rPr>
      </w:pPr>
      <w:r w:rsidRPr="00254C5E">
        <w:rPr>
          <w:rFonts w:ascii="Arial" w:eastAsia="Times New Roman" w:hAnsi="Arial" w:cs="Arial"/>
          <w:color w:val="000000" w:themeColor="text1"/>
          <w:sz w:val="24"/>
          <w:szCs w:val="24"/>
          <w:lang w:eastAsia="zh-CN"/>
        </w:rPr>
        <w:t xml:space="preserve">As </w:t>
      </w:r>
      <w:r w:rsidRPr="00254C5E">
        <w:rPr>
          <w:rFonts w:ascii="Arial" w:eastAsia="Times New Roman" w:hAnsi="Arial" w:cs="Arial"/>
          <w:b/>
          <w:color w:val="000000" w:themeColor="text1"/>
          <w:sz w:val="24"/>
          <w:szCs w:val="24"/>
          <w:lang w:eastAsia="zh-CN"/>
        </w:rPr>
        <w:t>provas de regularidades</w:t>
      </w:r>
      <w:r w:rsidRPr="00254C5E">
        <w:rPr>
          <w:rFonts w:ascii="Arial" w:eastAsia="Times New Roman" w:hAnsi="Arial" w:cs="Arial"/>
          <w:color w:val="000000" w:themeColor="text1"/>
          <w:sz w:val="24"/>
          <w:szCs w:val="24"/>
          <w:lang w:eastAsia="zh-CN"/>
        </w:rPr>
        <w:t xml:space="preserve"> poderão ser Certidões Negativas de Débitos ou Certidões Positivas com efeitos de Negativas.</w:t>
      </w:r>
    </w:p>
    <w:p w14:paraId="4AA5BCEE" w14:textId="77777777" w:rsidR="00057AC2" w:rsidRPr="00254C5E" w:rsidRDefault="00057AC2" w:rsidP="00057AC2">
      <w:pPr>
        <w:widowControl w:val="0"/>
        <w:suppressAutoHyphens/>
        <w:overflowPunct w:val="0"/>
        <w:autoSpaceDE w:val="0"/>
        <w:spacing w:after="0" w:line="240" w:lineRule="auto"/>
        <w:jc w:val="both"/>
        <w:textAlignment w:val="baseline"/>
        <w:rPr>
          <w:rFonts w:ascii="Arial" w:eastAsia="Times New Roman" w:hAnsi="Arial" w:cs="Arial"/>
          <w:color w:val="000000" w:themeColor="text1"/>
          <w:sz w:val="24"/>
          <w:szCs w:val="24"/>
          <w:lang w:eastAsia="zh-CN"/>
        </w:rPr>
      </w:pPr>
    </w:p>
    <w:p w14:paraId="02351401" w14:textId="582E4E40" w:rsidR="00057AC2" w:rsidRPr="00254C5E" w:rsidRDefault="00057AC2" w:rsidP="00A9257D">
      <w:pPr>
        <w:spacing w:after="0" w:line="240" w:lineRule="auto"/>
        <w:jc w:val="both"/>
        <w:rPr>
          <w:rFonts w:ascii="Arial" w:hAnsi="Arial" w:cs="Arial"/>
          <w:color w:val="000000" w:themeColor="text1"/>
          <w:sz w:val="24"/>
          <w:szCs w:val="24"/>
        </w:rPr>
      </w:pPr>
      <w:r w:rsidRPr="00254C5E">
        <w:rPr>
          <w:rFonts w:ascii="Arial" w:hAnsi="Arial" w:cs="Arial"/>
          <w:iCs/>
          <w:color w:val="000000" w:themeColor="text1"/>
          <w:sz w:val="24"/>
          <w:szCs w:val="24"/>
        </w:rPr>
        <w:lastRenderedPageBreak/>
        <w:t xml:space="preserve">h. </w:t>
      </w:r>
      <w:r w:rsidRPr="00254C5E">
        <w:rPr>
          <w:rFonts w:ascii="Arial" w:hAnsi="Arial" w:cs="Arial"/>
          <w:color w:val="000000" w:themeColor="text1"/>
          <w:sz w:val="24"/>
          <w:szCs w:val="24"/>
        </w:rPr>
        <w:t xml:space="preserve">Manter durante toda a vigência do CONTRATO, em compatibilidade com as obrigações assumidas, todas as condições exigidas para habilitação na licitação; </w:t>
      </w:r>
    </w:p>
    <w:p w14:paraId="494D1885" w14:textId="77777777" w:rsidR="00057AC2" w:rsidRPr="00254C5E" w:rsidRDefault="00057AC2" w:rsidP="00FA5D31">
      <w:pPr>
        <w:numPr>
          <w:ilvl w:val="0"/>
          <w:numId w:val="33"/>
        </w:numPr>
        <w:spacing w:after="0" w:line="240" w:lineRule="auto"/>
        <w:contextualSpacing/>
        <w:jc w:val="both"/>
        <w:rPr>
          <w:rFonts w:ascii="Arial" w:hAnsi="Arial" w:cs="Arial"/>
          <w:b/>
          <w:bCs/>
          <w:color w:val="000000" w:themeColor="text1"/>
          <w:sz w:val="24"/>
          <w:szCs w:val="24"/>
        </w:rPr>
      </w:pPr>
      <w:r w:rsidRPr="00254C5E">
        <w:rPr>
          <w:rFonts w:ascii="Arial" w:hAnsi="Arial" w:cs="Arial"/>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quando for o caso;</w:t>
      </w:r>
    </w:p>
    <w:p w14:paraId="334A6E73"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 xml:space="preserve">Guardar sigilo sobre todas as informações obtidas em decorrência do cumprimento do CONTRATO; </w:t>
      </w:r>
    </w:p>
    <w:p w14:paraId="35806D76"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Cumprir, além dos postulados legais vigentes de âmbito federal, estadual ou municipal, as normas de segurança;</w:t>
      </w:r>
    </w:p>
    <w:p w14:paraId="216D9D8F"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Orientar e treinar seus empregados sobre os deveres previstos na Lei nº 13.709, de 14 de agosto de 2018, adotando medidas eficazes para proteção de dados pessoais a que tenha acesso por força da execução deste CONTRATO;</w:t>
      </w:r>
    </w:p>
    <w:p w14:paraId="05423FC9"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995A469"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5CD1384B"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61698184"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279A90DA"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O CONTRATADO será responsável pelos danos causados diretamente ao CONTRATANTE ou a terceiros em razão da execução do contrato, e não excluirá nem reduzirá essa responsabilidade a fiscalização ou o acompanhamento pelo CONTRATANTE.</w:t>
      </w:r>
    </w:p>
    <w:p w14:paraId="6FB3C43F" w14:textId="77777777" w:rsidR="00057AC2" w:rsidRPr="00254C5E"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Somente o CONTRATADO será responsável pelos encargos trabalhistas, previdenciários, fiscais e comerciais resultantes da execução do CONTRATO.</w:t>
      </w:r>
    </w:p>
    <w:p w14:paraId="5E7CA8E9" w14:textId="77777777" w:rsidR="00057AC2" w:rsidRDefault="00057AC2" w:rsidP="00FA5D31">
      <w:pPr>
        <w:numPr>
          <w:ilvl w:val="0"/>
          <w:numId w:val="33"/>
        </w:numPr>
        <w:spacing w:after="0" w:line="240" w:lineRule="auto"/>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A inadimplência do CONTRATADO em relação aos encargos trabalhistas, fiscais e comerciais não transferirá ao CONTRATANTE a responsabilidade pelo seu pagamento e não poderá onerar o objeto do CONTRATO nem restringir a regularização e o uso das obras e das edificações, inclusive perante o registro de imóveis.</w:t>
      </w:r>
    </w:p>
    <w:p w14:paraId="6F68CE94" w14:textId="797871A0" w:rsidR="00057AC2" w:rsidRPr="00423786" w:rsidRDefault="00423786" w:rsidP="00972C9E">
      <w:pPr>
        <w:numPr>
          <w:ilvl w:val="0"/>
          <w:numId w:val="33"/>
        </w:numPr>
        <w:spacing w:after="0" w:line="240" w:lineRule="auto"/>
        <w:contextualSpacing/>
        <w:jc w:val="both"/>
        <w:rPr>
          <w:rFonts w:ascii="Arial" w:hAnsi="Arial" w:cs="Arial"/>
          <w:color w:val="000000" w:themeColor="text1"/>
          <w:sz w:val="24"/>
          <w:szCs w:val="24"/>
        </w:rPr>
      </w:pPr>
      <w:r w:rsidRPr="00423786">
        <w:rPr>
          <w:rFonts w:ascii="Arial" w:hAnsi="Arial" w:cs="Arial"/>
          <w:color w:val="000000" w:themeColor="text1"/>
          <w:sz w:val="24"/>
          <w:szCs w:val="24"/>
        </w:rPr>
        <w:t>Entregar os móveis completos, montados e instalados no local indicado pela CONTRATANTE.</w:t>
      </w:r>
    </w:p>
    <w:p w14:paraId="22C9FF1A" w14:textId="77777777" w:rsidR="00057AC2" w:rsidRPr="00254C5E" w:rsidRDefault="00057AC2" w:rsidP="00057AC2">
      <w:pPr>
        <w:spacing w:after="0" w:line="240" w:lineRule="auto"/>
        <w:ind w:left="720"/>
        <w:jc w:val="both"/>
        <w:rPr>
          <w:rFonts w:ascii="Arial" w:hAnsi="Arial" w:cs="Arial"/>
          <w:color w:val="000000" w:themeColor="text1"/>
          <w:sz w:val="24"/>
          <w:szCs w:val="24"/>
        </w:rPr>
      </w:pPr>
    </w:p>
    <w:p w14:paraId="3A4C3B53" w14:textId="77777777" w:rsidR="00057AC2" w:rsidRPr="00254C5E" w:rsidRDefault="00057AC2" w:rsidP="00FA5D31">
      <w:pPr>
        <w:keepNext/>
        <w:keepLines/>
        <w:numPr>
          <w:ilvl w:val="0"/>
          <w:numId w:val="28"/>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DEZOITO – DAS CONDIÇÕES DE IMPORTAÇÃO E A DATA E A TAXA DE CÂMBIO PARA CONVERSÃO, QUANDO FOR O CASO.</w:t>
      </w:r>
    </w:p>
    <w:p w14:paraId="198C9F72"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42CD860C" w14:textId="77777777" w:rsidR="00057AC2" w:rsidRPr="00254C5E" w:rsidRDefault="00057AC2" w:rsidP="00FA5D31">
      <w:pPr>
        <w:numPr>
          <w:ilvl w:val="1"/>
          <w:numId w:val="34"/>
        </w:numPr>
        <w:spacing w:after="0" w:line="240" w:lineRule="auto"/>
        <w:contextualSpacing/>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Não se aplica.</w:t>
      </w:r>
    </w:p>
    <w:p w14:paraId="619C4596" w14:textId="77777777" w:rsidR="00057AC2" w:rsidRDefault="00057AC2" w:rsidP="00057AC2">
      <w:pPr>
        <w:spacing w:after="0" w:line="240" w:lineRule="auto"/>
        <w:rPr>
          <w:rFonts w:ascii="Arial" w:hAnsi="Arial" w:cs="Arial"/>
          <w:color w:val="000000" w:themeColor="text1"/>
          <w:sz w:val="24"/>
          <w:szCs w:val="24"/>
          <w:lang w:eastAsia="pt-BR"/>
        </w:rPr>
      </w:pPr>
    </w:p>
    <w:p w14:paraId="4326736B" w14:textId="77777777" w:rsidR="00057AC2" w:rsidRPr="00254C5E" w:rsidRDefault="00057AC2" w:rsidP="00FA5D31">
      <w:pPr>
        <w:keepNext/>
        <w:keepLines/>
        <w:numPr>
          <w:ilvl w:val="0"/>
          <w:numId w:val="28"/>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DEZENOVE – DA OBRIGAÇÃO DO CONTRATADO DE MANTER, DURANTE TODA A EXECUÇÃO DO CONTRATO, EM COMPATIBILIDADE COM AS OBRIGAÇÕES POR ELE ASSUMIDAS, TODAS AS CONDIÇÕES EXIGIDAS PARA A HABILITAÇÃO NA LICITAÇÃO, OU PARA A QUALIFICAÇÃO.</w:t>
      </w:r>
    </w:p>
    <w:p w14:paraId="3526A73D"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26EAA10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19.1 O CONTRATADO obriga-se a manter durante toda a vigência deste CONTRATO, em compatibilidade com as obrigações assumidas, todas as condições exigidas para habilitação na licitação, ou para qualificação, na contratação direta.</w:t>
      </w:r>
    </w:p>
    <w:p w14:paraId="12318462"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10B06577" w14:textId="77777777" w:rsidR="00057AC2" w:rsidRPr="00254C5E" w:rsidRDefault="00057AC2" w:rsidP="00FA5D31">
      <w:pPr>
        <w:keepNext/>
        <w:keepLines/>
        <w:numPr>
          <w:ilvl w:val="0"/>
          <w:numId w:val="28"/>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 DA OBRIGAÇÃO DE O CONTRATADO CUMPRIR AS EXIGÊNCIAS DE RESERVA DE CARGOS PREVISTA EM LEI, BEM COMO EM OUTRAS NORMAS ESPECÍFICAS, PARA PESSOA COM DEFICIÊNCIA, PARA REABILITADO DA PREVIDÊNCIA SOCIAL E PARA APRENDIZ.</w:t>
      </w:r>
    </w:p>
    <w:p w14:paraId="5A31531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14E1A9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20.1 O CONTRATADO obriga-se a manter durante toda a vigência deste CONTRATO, em compatibilidade com as obrigações assumidas, quando for o caso, em cumprir as exigências de reserva de cargos prevista em lei, bem como em outras normas específicas, para pessoa com deficiência, para reabilitado da previdência social e para aprendiz.</w:t>
      </w:r>
    </w:p>
    <w:p w14:paraId="1C5EB5E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0A9794F8" w14:textId="77777777" w:rsidR="00057AC2" w:rsidRPr="00254C5E" w:rsidRDefault="00057AC2" w:rsidP="00FA5D31">
      <w:pPr>
        <w:keepNext/>
        <w:keepLines/>
        <w:numPr>
          <w:ilvl w:val="0"/>
          <w:numId w:val="28"/>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E UM – MODELO DE GESTÃO DO CONTRATO.</w:t>
      </w:r>
    </w:p>
    <w:p w14:paraId="743AB51F" w14:textId="77777777" w:rsidR="00057AC2" w:rsidRPr="00254C5E" w:rsidRDefault="00057AC2" w:rsidP="00057AC2">
      <w:pPr>
        <w:rPr>
          <w:lang w:eastAsia="pt-BR"/>
        </w:rPr>
      </w:pPr>
    </w:p>
    <w:p w14:paraId="0B436DF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w:t>
      </w:r>
      <w:r w:rsidRPr="00254C5E">
        <w:rPr>
          <w:rFonts w:ascii="Arial" w:hAnsi="Arial" w:cs="Arial"/>
          <w:color w:val="000000" w:themeColor="text1"/>
          <w:sz w:val="24"/>
          <w:szCs w:val="24"/>
          <w:lang w:eastAsia="pt-BR"/>
        </w:rPr>
        <w:tab/>
        <w:t>O contrato deverá ser executado fielmente pelas partes, de acordo com as cláusulas avençadas e as normas da Lei nº 14.133, de 2021, e cada parte responderá pelas consequências de sua inexecução total ou parcial.</w:t>
      </w:r>
    </w:p>
    <w:p w14:paraId="34DE280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21.2.</w:t>
      </w:r>
      <w:r w:rsidRPr="00254C5E">
        <w:rPr>
          <w:rFonts w:ascii="Arial" w:hAnsi="Arial" w:cs="Arial"/>
          <w:color w:val="000000" w:themeColor="text1"/>
          <w:sz w:val="24"/>
          <w:szCs w:val="24"/>
          <w:lang w:eastAsia="pt-BR"/>
        </w:rPr>
        <w:tab/>
        <w:t>Em caso de impedimento, ordem de paralisação ou suspensão do contrato, o cronograma de execução será prorrogado automaticamente pelo tempo correspondente, anotadas tais circunstâncias mediante simples apostila.</w:t>
      </w:r>
    </w:p>
    <w:p w14:paraId="49B3183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21.3.</w:t>
      </w:r>
      <w:r w:rsidRPr="00254C5E">
        <w:rPr>
          <w:rFonts w:ascii="Arial" w:hAnsi="Arial" w:cs="Arial"/>
          <w:color w:val="000000" w:themeColor="text1"/>
          <w:sz w:val="24"/>
          <w:szCs w:val="24"/>
          <w:lang w:eastAsia="pt-BR"/>
        </w:rPr>
        <w:tab/>
        <w:t>As comunicações entre o órgão ou entidade e a contratada devem ser realizadas por escrito sempre que o ato exigir tal formalidade, admitindo-se o uso de mensagem eletrônica para esse fim.</w:t>
      </w:r>
    </w:p>
    <w:p w14:paraId="76B5F217"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21.4.</w:t>
      </w:r>
      <w:r w:rsidRPr="00254C5E">
        <w:rPr>
          <w:rFonts w:ascii="Arial" w:hAnsi="Arial" w:cs="Arial"/>
          <w:color w:val="000000" w:themeColor="text1"/>
          <w:sz w:val="24"/>
          <w:szCs w:val="24"/>
          <w:lang w:eastAsia="pt-BR"/>
        </w:rPr>
        <w:tab/>
        <w:t>O órgão ou entidade poderá convocar representante da empresa para adoção de providências que devam ser cumpridas de imediato.</w:t>
      </w:r>
    </w:p>
    <w:p w14:paraId="3D1547F4"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21.5.</w:t>
      </w:r>
      <w:r w:rsidRPr="00254C5E">
        <w:rPr>
          <w:rFonts w:ascii="Arial" w:hAnsi="Arial" w:cs="Arial"/>
          <w:color w:val="000000" w:themeColor="text1"/>
          <w:sz w:val="24"/>
          <w:szCs w:val="24"/>
          <w:lang w:eastAsia="pt-BR"/>
        </w:rPr>
        <w:tab/>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762F2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21.6.</w:t>
      </w:r>
      <w:r w:rsidRPr="00254C5E">
        <w:rPr>
          <w:rFonts w:ascii="Arial" w:hAnsi="Arial" w:cs="Arial"/>
          <w:color w:val="000000" w:themeColor="text1"/>
          <w:sz w:val="24"/>
          <w:szCs w:val="24"/>
          <w:lang w:eastAsia="pt-BR"/>
        </w:rPr>
        <w:tab/>
        <w:t>A execução do contrato deverá ser acompanhada e fiscalizada pelo gestor/fiscal de contratos.</w:t>
      </w:r>
    </w:p>
    <w:p w14:paraId="74FD0C37"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lastRenderedPageBreak/>
        <w:t>21.7.</w:t>
      </w:r>
      <w:r w:rsidRPr="00254C5E">
        <w:rPr>
          <w:rFonts w:ascii="Arial" w:hAnsi="Arial" w:cs="Arial"/>
          <w:color w:val="000000" w:themeColor="text1"/>
          <w:sz w:val="24"/>
          <w:szCs w:val="24"/>
          <w:lang w:eastAsia="pt-BR"/>
        </w:rPr>
        <w:tab/>
        <w:t xml:space="preserve">O gestor/fiscal de contratos acompanhará a execução do contrato, para que sejam cumpridas todas as condições estabelecidas no contrato, de modo a assegurar os melhores resultados para a Administração. </w:t>
      </w:r>
    </w:p>
    <w:p w14:paraId="2ACA9AC9"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21.7.1</w:t>
      </w:r>
      <w:r w:rsidRPr="00254C5E">
        <w:rPr>
          <w:rFonts w:ascii="Arial" w:hAnsi="Arial" w:cs="Arial"/>
          <w:color w:val="000000" w:themeColor="text1"/>
          <w:sz w:val="24"/>
          <w:szCs w:val="24"/>
          <w:lang w:eastAsia="pt-BR"/>
        </w:rPr>
        <w:tab/>
        <w:t xml:space="preserve">O gestor/fiscal de contratos anotará no histórico de gerenciamento do contrato todas as ocorrências relacionadas à execução do contrato, com a descrição do que for necessário para a regularização das faltas ou dos defeitos observados. </w:t>
      </w:r>
    </w:p>
    <w:p w14:paraId="39A0CDC9"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21.7.1.1</w:t>
      </w:r>
      <w:r w:rsidRPr="00254C5E">
        <w:rPr>
          <w:rFonts w:ascii="Arial" w:hAnsi="Arial" w:cs="Arial"/>
          <w:color w:val="000000" w:themeColor="text1"/>
          <w:sz w:val="24"/>
          <w:szCs w:val="24"/>
          <w:lang w:eastAsia="pt-BR"/>
        </w:rPr>
        <w:tab/>
        <w:t xml:space="preserve">Identificada qualquer inexatidão ou irregularidade, o gestor/fiscal de contratos emitirá notificações para a correção da execução do contrato, determinando prazo para a correção. </w:t>
      </w:r>
    </w:p>
    <w:p w14:paraId="69037DC5"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21.7.2</w:t>
      </w:r>
      <w:r w:rsidRPr="00254C5E">
        <w:rPr>
          <w:rFonts w:ascii="Arial" w:hAnsi="Arial" w:cs="Arial"/>
          <w:color w:val="000000" w:themeColor="text1"/>
          <w:sz w:val="24"/>
          <w:szCs w:val="24"/>
          <w:lang w:eastAsia="pt-BR"/>
        </w:rPr>
        <w:tab/>
        <w:t xml:space="preserve">O gestor/fiscal de contratos informará à Diretoria Geral, em tempo hábil, a situação que demandar decisão ou adoção de medidas que ultrapassem sua competência, para que adote as medidas necessárias e saneadoras, se for o caso. </w:t>
      </w:r>
    </w:p>
    <w:p w14:paraId="45FCE20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21.7.3</w:t>
      </w:r>
      <w:r w:rsidRPr="00254C5E">
        <w:rPr>
          <w:rFonts w:ascii="Arial" w:hAnsi="Arial" w:cs="Arial"/>
          <w:color w:val="000000" w:themeColor="text1"/>
          <w:sz w:val="24"/>
          <w:szCs w:val="24"/>
          <w:lang w:eastAsia="pt-BR"/>
        </w:rPr>
        <w:tab/>
        <w:t>No caso de ocorrências que possam inviabilizar a execução do contrato nas datas aprazadas, o gestor/fiscal de contratos comunicará o fato imediatamente à Diretoria Geral.</w:t>
      </w:r>
    </w:p>
    <w:p w14:paraId="1178233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21.7.4</w:t>
      </w:r>
      <w:r w:rsidRPr="00254C5E">
        <w:rPr>
          <w:rFonts w:ascii="Arial" w:hAnsi="Arial" w:cs="Arial"/>
          <w:color w:val="000000" w:themeColor="text1"/>
          <w:sz w:val="24"/>
          <w:szCs w:val="24"/>
          <w:lang w:eastAsia="pt-BR"/>
        </w:rPr>
        <w:tab/>
        <w:t>O gestor/fiscal de contratos comunicará à Diretoria Geral, em tempo hábil, o término do contrato sob sua responsabilidade, com vistas à renovação tempestiva ou à prorrogação contratual.</w:t>
      </w:r>
    </w:p>
    <w:p w14:paraId="48EC2523"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21.8</w:t>
      </w:r>
      <w:r w:rsidRPr="00254C5E">
        <w:rPr>
          <w:rFonts w:ascii="Arial" w:hAnsi="Arial" w:cs="Arial"/>
          <w:color w:val="000000" w:themeColor="text1"/>
          <w:sz w:val="24"/>
          <w:szCs w:val="24"/>
          <w:lang w:eastAsia="pt-BR"/>
        </w:rPr>
        <w:tab/>
        <w:t>O gestor/fiscal de contratos verificará a manutenção das condições de habilitação da contratada, acompanhará o empenho, o pagamento, as garantias e a formalização de apostilamento e termos aditivos, solicitando quaisquer documentos comprobatórios pertinentes, caso necessário.</w:t>
      </w:r>
    </w:p>
    <w:p w14:paraId="26598AF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21.8.1</w:t>
      </w:r>
      <w:r w:rsidRPr="00254C5E">
        <w:rPr>
          <w:rFonts w:ascii="Arial" w:hAnsi="Arial" w:cs="Arial"/>
          <w:color w:val="000000" w:themeColor="text1"/>
          <w:sz w:val="24"/>
          <w:szCs w:val="24"/>
          <w:lang w:eastAsia="pt-BR"/>
        </w:rPr>
        <w:tab/>
        <w:t>Caso ocorram descumprimento das obrigações contratuais, o gestor/fiscal de contratos atuará tempestivamente na solução do problema, reportando ao Diretor Geral para que tome as providências cabíveis, quando ultrapassar a sua competência.</w:t>
      </w:r>
    </w:p>
    <w:p w14:paraId="54357BC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w:t>
      </w:r>
      <w:r w:rsidRPr="00254C5E">
        <w:rPr>
          <w:rFonts w:ascii="Arial" w:hAnsi="Arial" w:cs="Arial"/>
          <w:color w:val="000000" w:themeColor="text1"/>
          <w:sz w:val="24"/>
          <w:szCs w:val="24"/>
          <w:lang w:eastAsia="pt-BR"/>
        </w:rPr>
        <w:tab/>
        <w:t xml:space="preserve">O gestor/fiscal de contratos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2DB3F4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21.9.1</w:t>
      </w:r>
      <w:r w:rsidRPr="00254C5E">
        <w:rPr>
          <w:rFonts w:ascii="Arial" w:hAnsi="Arial" w:cs="Arial"/>
          <w:color w:val="000000" w:themeColor="text1"/>
          <w:sz w:val="24"/>
          <w:szCs w:val="24"/>
          <w:lang w:eastAsia="pt-BR"/>
        </w:rPr>
        <w:tab/>
      </w:r>
      <w:proofErr w:type="gramStart"/>
      <w:r w:rsidRPr="00254C5E">
        <w:rPr>
          <w:rFonts w:ascii="Arial" w:hAnsi="Arial" w:cs="Arial"/>
          <w:color w:val="000000" w:themeColor="text1"/>
          <w:sz w:val="24"/>
          <w:szCs w:val="24"/>
          <w:lang w:eastAsia="pt-BR"/>
        </w:rPr>
        <w:t>O  gestor</w:t>
      </w:r>
      <w:proofErr w:type="gramEnd"/>
      <w:r w:rsidRPr="00254C5E">
        <w:rPr>
          <w:rFonts w:ascii="Arial" w:hAnsi="Arial" w:cs="Arial"/>
          <w:color w:val="000000" w:themeColor="text1"/>
          <w:sz w:val="24"/>
          <w:szCs w:val="24"/>
          <w:lang w:eastAsia="pt-BR"/>
        </w:rPr>
        <w:t xml:space="preserve">/fiscal de contratos acompanhará a manutenção das condições de habilitação da contratada, para fins de empenho de despesa e pagamento, e anotará os problemas que obstem o fluxo normal da liquidação e do pagamento da despesa no relatório de riscos eventuais. </w:t>
      </w:r>
    </w:p>
    <w:p w14:paraId="5017CF3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21.9.2</w:t>
      </w:r>
      <w:r w:rsidRPr="00254C5E">
        <w:rPr>
          <w:rFonts w:ascii="Arial" w:hAnsi="Arial" w:cs="Arial"/>
          <w:color w:val="000000" w:themeColor="text1"/>
          <w:sz w:val="24"/>
          <w:szCs w:val="24"/>
          <w:lang w:eastAsia="pt-BR"/>
        </w:rPr>
        <w:tab/>
        <w:t xml:space="preserve">O gestor/fiscal de contratos acompanhará os registros realizados de todas as ocorrências relacionadas à execução do contrato e as medidas adotadas, informando, se for o caso, à autoridade superior àquelas que ultrapassarem a sua competência. </w:t>
      </w:r>
    </w:p>
    <w:p w14:paraId="3C75B9A4" w14:textId="55FADCDD"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21.9.3</w:t>
      </w:r>
      <w:r w:rsidRPr="00254C5E">
        <w:rPr>
          <w:rFonts w:ascii="Arial" w:hAnsi="Arial" w:cs="Arial"/>
          <w:color w:val="000000" w:themeColor="text1"/>
          <w:sz w:val="24"/>
          <w:szCs w:val="24"/>
          <w:lang w:eastAsia="pt-BR"/>
        </w:rPr>
        <w:tab/>
        <w:t xml:space="preserve">O gestor/fiscal de contratos emitirá documento comprobatório da avaliação realizada pelos fiscais técnico, caso </w:t>
      </w:r>
      <w:r w:rsidR="007502ED" w:rsidRPr="00254C5E">
        <w:rPr>
          <w:rFonts w:ascii="Arial" w:hAnsi="Arial" w:cs="Arial"/>
          <w:color w:val="000000" w:themeColor="text1"/>
          <w:sz w:val="24"/>
          <w:szCs w:val="24"/>
          <w:lang w:eastAsia="pt-BR"/>
        </w:rPr>
        <w:t>ocorram, ao</w:t>
      </w:r>
      <w:r w:rsidRPr="00254C5E">
        <w:rPr>
          <w:rFonts w:ascii="Arial" w:hAnsi="Arial" w:cs="Arial"/>
          <w:color w:val="000000" w:themeColor="text1"/>
          <w:sz w:val="24"/>
          <w:szCs w:val="24"/>
          <w:lang w:eastAsia="pt-BR"/>
        </w:rPr>
        <w:t xml:space="preserve"> cumprimento de obrigações assumidas pelo contratado, com menção ao seu desempenho na execução contratual, baseado nos indicadores objetivamente definidos e </w:t>
      </w:r>
      <w:r w:rsidRPr="00254C5E">
        <w:rPr>
          <w:rFonts w:ascii="Arial" w:hAnsi="Arial" w:cs="Arial"/>
          <w:color w:val="000000" w:themeColor="text1"/>
          <w:sz w:val="24"/>
          <w:szCs w:val="24"/>
          <w:lang w:eastAsia="pt-BR"/>
        </w:rPr>
        <w:lastRenderedPageBreak/>
        <w:t xml:space="preserve">aferidos, e a eventuais penalidades aplicadas, devendo constar do cadastro de atesto de cumprimento de obrigações. </w:t>
      </w:r>
    </w:p>
    <w:p w14:paraId="0B5F8CB1"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21.9.4</w:t>
      </w:r>
      <w:r w:rsidRPr="00254C5E">
        <w:rPr>
          <w:rFonts w:ascii="Arial" w:hAnsi="Arial" w:cs="Arial"/>
          <w:color w:val="000000" w:themeColor="text1"/>
          <w:sz w:val="24"/>
          <w:szCs w:val="24"/>
          <w:lang w:eastAsia="pt-BR"/>
        </w:rPr>
        <w:tab/>
        <w:t>O gestor/fiscal de contratos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BA51A0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21.10</w:t>
      </w:r>
      <w:r w:rsidRPr="00254C5E">
        <w:rPr>
          <w:rFonts w:ascii="Arial" w:hAnsi="Arial" w:cs="Arial"/>
          <w:color w:val="000000" w:themeColor="text1"/>
          <w:sz w:val="24"/>
          <w:szCs w:val="24"/>
          <w:lang w:eastAsia="pt-BR"/>
        </w:rPr>
        <w:tab/>
        <w:t xml:space="preserve">O gestor/fiscal de contratos poderá elaborar relatório final com informações sobre a consecução dos objetivos que tenham justificado a contratação e eventuais condutas a serem adotadas para o aprimoramento das atividades da Administração. </w:t>
      </w:r>
    </w:p>
    <w:p w14:paraId="37E51D9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21.11</w:t>
      </w:r>
      <w:r w:rsidRPr="00254C5E">
        <w:rPr>
          <w:rFonts w:ascii="Arial" w:hAnsi="Arial" w:cs="Arial"/>
          <w:color w:val="000000" w:themeColor="text1"/>
          <w:sz w:val="24"/>
          <w:szCs w:val="24"/>
          <w:lang w:eastAsia="pt-BR"/>
        </w:rPr>
        <w:tab/>
        <w:t>O fornecimento de que trata o objeto será acompanhado e 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 Serão anotadas em formulários próprios todas as ocorrências relacionadas com o fornecimento mencionado, determinando o que for necessário à regularização das faltas ou defeitos observados.</w:t>
      </w:r>
    </w:p>
    <w:p w14:paraId="6BAD24F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21.12</w:t>
      </w:r>
      <w:r w:rsidRPr="00254C5E">
        <w:rPr>
          <w:rFonts w:ascii="Arial" w:hAnsi="Arial" w:cs="Arial"/>
          <w:color w:val="000000" w:themeColor="text1"/>
          <w:sz w:val="24"/>
          <w:szCs w:val="24"/>
          <w:lang w:eastAsia="pt-BR"/>
        </w:rPr>
        <w:tab/>
        <w:t xml:space="preserve">A CONTRATADA deverá entregar ao setor responsável do CONTRATO, junto com a Nota Fiscal para fins de pagamento, os seguintes documentos: </w:t>
      </w:r>
    </w:p>
    <w:p w14:paraId="6C6FDBE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1A54853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a)</w:t>
      </w:r>
      <w:r w:rsidRPr="00254C5E">
        <w:rPr>
          <w:rFonts w:ascii="Arial" w:hAnsi="Arial" w:cs="Arial"/>
          <w:color w:val="000000" w:themeColor="text1"/>
          <w:sz w:val="24"/>
          <w:szCs w:val="24"/>
          <w:lang w:eastAsia="pt-BR"/>
        </w:rPr>
        <w:tab/>
        <w:t>Prova de regularidade para com a Fazenda Estadual do domicílio ou sede do licitante, ou outra equivalente, na forma da lei, com prazo de validade em vigor;</w:t>
      </w:r>
    </w:p>
    <w:p w14:paraId="378837E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7FD62C80"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b)</w:t>
      </w:r>
      <w:r w:rsidRPr="00254C5E">
        <w:rPr>
          <w:rFonts w:ascii="Arial" w:hAnsi="Arial" w:cs="Arial"/>
          <w:color w:val="000000" w:themeColor="text1"/>
          <w:sz w:val="24"/>
          <w:szCs w:val="24"/>
          <w:lang w:eastAsia="pt-BR"/>
        </w:rPr>
        <w:tab/>
        <w:t>Prova de regularidade com débitos relativos aos Tributos Federais e à dívida ativa da União;</w:t>
      </w:r>
    </w:p>
    <w:p w14:paraId="56762D8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0EBE483A"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c)</w:t>
      </w:r>
      <w:r w:rsidRPr="00254C5E">
        <w:rPr>
          <w:rFonts w:ascii="Arial" w:hAnsi="Arial" w:cs="Arial"/>
          <w:color w:val="000000" w:themeColor="text1"/>
          <w:sz w:val="24"/>
          <w:szCs w:val="24"/>
          <w:lang w:eastAsia="pt-BR"/>
        </w:rPr>
        <w:tab/>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w:t>
      </w:r>
    </w:p>
    <w:p w14:paraId="34E58FEB"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65CF02B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d)</w:t>
      </w:r>
      <w:r w:rsidRPr="00254C5E">
        <w:rPr>
          <w:rFonts w:ascii="Arial" w:hAnsi="Arial" w:cs="Arial"/>
          <w:color w:val="000000" w:themeColor="text1"/>
          <w:sz w:val="24"/>
          <w:szCs w:val="24"/>
          <w:lang w:eastAsia="pt-BR"/>
        </w:rPr>
        <w:tab/>
        <w:t>Prova de regularidade Trabalhista, mediante a apresentação da CNDT – Certidão Negativa de Débitos Trabalhistas ou da CPDT – Certidão Positiva de Débitos Trabalhistas com efeitos de negativa;</w:t>
      </w:r>
    </w:p>
    <w:p w14:paraId="51A7DFE0"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044737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e)</w:t>
      </w:r>
      <w:r w:rsidRPr="00254C5E">
        <w:rPr>
          <w:rFonts w:ascii="Arial" w:hAnsi="Arial" w:cs="Arial"/>
          <w:color w:val="000000" w:themeColor="text1"/>
          <w:sz w:val="24"/>
          <w:szCs w:val="24"/>
          <w:lang w:eastAsia="pt-BR"/>
        </w:rPr>
        <w:tab/>
        <w:t>Prova de regularidade de Débitos da Fazenda Municipal (CND) do domicílio ou sede do licitante, ou outra equivalente, na forma da lei, com prazo de validade em vigor;</w:t>
      </w:r>
    </w:p>
    <w:p w14:paraId="4D0E3C99"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3637A56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f)</w:t>
      </w:r>
      <w:r w:rsidRPr="00254C5E">
        <w:rPr>
          <w:rFonts w:ascii="Arial" w:hAnsi="Arial" w:cs="Arial"/>
          <w:color w:val="000000" w:themeColor="text1"/>
          <w:sz w:val="24"/>
          <w:szCs w:val="24"/>
          <w:lang w:eastAsia="pt-BR"/>
        </w:rPr>
        <w:tab/>
        <w:t>As provas de regularidades poderão ser Certidões Negativas de Débitos ou Certidões Positivas com efeitos de Negativas.</w:t>
      </w:r>
    </w:p>
    <w:p w14:paraId="0FD148DF" w14:textId="77777777" w:rsidR="00057AC2" w:rsidRDefault="00057AC2" w:rsidP="00057AC2">
      <w:pPr>
        <w:spacing w:after="0" w:line="240" w:lineRule="auto"/>
        <w:jc w:val="both"/>
        <w:rPr>
          <w:rFonts w:ascii="Arial" w:hAnsi="Arial" w:cs="Arial"/>
          <w:color w:val="000000" w:themeColor="text1"/>
          <w:sz w:val="24"/>
          <w:szCs w:val="24"/>
          <w:lang w:eastAsia="pt-BR"/>
        </w:rPr>
      </w:pPr>
    </w:p>
    <w:p w14:paraId="35303428" w14:textId="77777777" w:rsidR="00AD2C09" w:rsidRDefault="00AD2C09" w:rsidP="00057AC2">
      <w:pPr>
        <w:spacing w:after="0" w:line="240" w:lineRule="auto"/>
        <w:jc w:val="both"/>
        <w:rPr>
          <w:rFonts w:ascii="Arial" w:hAnsi="Arial" w:cs="Arial"/>
          <w:color w:val="000000" w:themeColor="text1"/>
          <w:sz w:val="24"/>
          <w:szCs w:val="24"/>
          <w:lang w:eastAsia="pt-BR"/>
        </w:rPr>
      </w:pPr>
    </w:p>
    <w:p w14:paraId="637C8BF5" w14:textId="77777777" w:rsidR="00AD2C09" w:rsidRPr="00254C5E" w:rsidRDefault="00AD2C09" w:rsidP="00057AC2">
      <w:pPr>
        <w:spacing w:after="0" w:line="240" w:lineRule="auto"/>
        <w:jc w:val="both"/>
        <w:rPr>
          <w:rFonts w:ascii="Arial" w:hAnsi="Arial" w:cs="Arial"/>
          <w:color w:val="000000" w:themeColor="text1"/>
          <w:sz w:val="24"/>
          <w:szCs w:val="24"/>
          <w:lang w:eastAsia="pt-BR"/>
        </w:rPr>
      </w:pPr>
    </w:p>
    <w:p w14:paraId="6AE54E6D"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22. CLÁUSULA VINTE E DOIS – DOS CASOS DE EXTINÇÃO.</w:t>
      </w:r>
    </w:p>
    <w:p w14:paraId="79FEAD5F" w14:textId="77777777" w:rsidR="00057AC2" w:rsidRPr="00254C5E" w:rsidRDefault="00057AC2" w:rsidP="00057AC2">
      <w:pPr>
        <w:spacing w:after="0" w:line="240" w:lineRule="auto"/>
        <w:rPr>
          <w:rFonts w:ascii="Arial" w:hAnsi="Arial" w:cs="Arial"/>
          <w:color w:val="000000" w:themeColor="text1"/>
          <w:sz w:val="24"/>
          <w:szCs w:val="24"/>
          <w:lang w:eastAsia="pt-BR"/>
        </w:rPr>
      </w:pPr>
    </w:p>
    <w:p w14:paraId="3A4E066E"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22.1 O CONTRATO se extingue quando cumpridas as obrigações de ambas as partes, ainda que isso ocorra antes do prazo estipulado para tanto.</w:t>
      </w:r>
    </w:p>
    <w:p w14:paraId="5E59799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22.2. Se as obrigações não forem cumpridas no prazo estipulado, a vigência ficará prorrogada até a conclusão do objeto, caso em que deverá a Administração providenciar a readequação do cronograma fixado para o CONTRATO.</w:t>
      </w:r>
    </w:p>
    <w:p w14:paraId="299B32BC"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22.2.1. Quando a não conclusão do CONTRATO referida no item anterior decorrer de culpa do CONTRATADO:</w:t>
      </w:r>
    </w:p>
    <w:p w14:paraId="41F620B3"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a)</w:t>
      </w:r>
      <w:r w:rsidRPr="00254C5E">
        <w:rPr>
          <w:rFonts w:ascii="Arial" w:hAnsi="Arial" w:cs="Arial"/>
          <w:color w:val="000000" w:themeColor="text1"/>
          <w:sz w:val="24"/>
          <w:szCs w:val="24"/>
          <w:lang w:eastAsia="pt-BR"/>
        </w:rPr>
        <w:tab/>
        <w:t xml:space="preserve">ficará ele constituído em mora, sendo-lhe aplicáveis as respectivas sanções administrativas; e  </w:t>
      </w:r>
    </w:p>
    <w:p w14:paraId="1A515B0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b)</w:t>
      </w:r>
      <w:r w:rsidRPr="00254C5E">
        <w:rPr>
          <w:rFonts w:ascii="Arial" w:hAnsi="Arial" w:cs="Arial"/>
          <w:color w:val="000000" w:themeColor="text1"/>
          <w:sz w:val="24"/>
          <w:szCs w:val="24"/>
          <w:lang w:eastAsia="pt-BR"/>
        </w:rPr>
        <w:tab/>
        <w:t>poderá a Administração optar pela extinção do CONTRATO e, nesse caso, adotará as medidas admitidas em lei para a continuidade da execução contratual.</w:t>
      </w:r>
    </w:p>
    <w:p w14:paraId="3E1DF9E1"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 O CONTRATO pode ser extinto antes de cumpridas as obrigações nele estipuladas, ou antes do prazo nele fixado, por algum dos motivos previstos no artigo 137 da Lei nº 14.133/21, bem como amigavelmente, assegurados o contraditório e a ampla defesa.</w:t>
      </w:r>
    </w:p>
    <w:p w14:paraId="1F07FA84"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22.3.1 Nesta hipótese, aplicam-se também os artigos 138 e 139 da mesma Lei.</w:t>
      </w:r>
    </w:p>
    <w:p w14:paraId="10226243"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22.3.2 A alteração social ou a modificação da finalidade ou da estrutura da empresa não ensejará a rescisão se não restringir sua capacidade de concluir o CONTRATO.</w:t>
      </w:r>
    </w:p>
    <w:p w14:paraId="122062A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22.3.2.1 Se a operação implicar mudança da pessoa jurídica CONTRATADA, deverá ser formalizado termo aditivo para alteração subjetiva.</w:t>
      </w:r>
    </w:p>
    <w:p w14:paraId="7F768BD8"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22.4 O termo de rescisão, sempre que possível, será precedido:</w:t>
      </w:r>
    </w:p>
    <w:p w14:paraId="01DFC71F"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22.4.1 Balanço dos eventos contratuais já cumpridos ou parcialmente cumpridos;</w:t>
      </w:r>
    </w:p>
    <w:p w14:paraId="00E6A83D"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22.4.2 Relação dos pagamentos já efetuados e ainda devidos;</w:t>
      </w:r>
    </w:p>
    <w:p w14:paraId="2BD0D394"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 xml:space="preserve">22.4.3 Indenizações e multas. </w:t>
      </w:r>
    </w:p>
    <w:p w14:paraId="05518DB6" w14:textId="77777777" w:rsidR="00057AC2" w:rsidRPr="00254C5E" w:rsidRDefault="00057AC2" w:rsidP="00057AC2">
      <w:pPr>
        <w:spacing w:after="0" w:line="240" w:lineRule="auto"/>
        <w:jc w:val="both"/>
        <w:rPr>
          <w:rFonts w:ascii="Arial" w:hAnsi="Arial" w:cs="Arial"/>
          <w:color w:val="000000" w:themeColor="text1"/>
          <w:sz w:val="24"/>
          <w:szCs w:val="24"/>
          <w:lang w:eastAsia="pt-BR"/>
        </w:rPr>
      </w:pPr>
    </w:p>
    <w:p w14:paraId="24B62140"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23. CLÁUSULA VINTE E </w:t>
      </w:r>
      <w:r w:rsidRPr="00254C5E">
        <w:rPr>
          <w:rFonts w:ascii="Arial" w:eastAsiaTheme="majorEastAsia" w:hAnsi="Arial" w:cs="Arial"/>
          <w:b/>
          <w:bCs/>
          <w:color w:val="000000" w:themeColor="text1"/>
          <w:sz w:val="24"/>
          <w:szCs w:val="24"/>
          <w:lang w:eastAsia="pt-BR"/>
        </w:rPr>
        <w:tab/>
        <w:t>TRÊS – DA VIGÊNCIA E PRORROGAÇÃO.</w:t>
      </w:r>
    </w:p>
    <w:p w14:paraId="7A2650D4" w14:textId="77777777" w:rsidR="00057AC2" w:rsidRPr="00254C5E" w:rsidRDefault="00057AC2" w:rsidP="00057AC2">
      <w:pPr>
        <w:spacing w:after="0" w:line="240" w:lineRule="auto"/>
        <w:rPr>
          <w:rFonts w:ascii="Arial" w:hAnsi="Arial" w:cs="Arial"/>
          <w:sz w:val="24"/>
          <w:szCs w:val="24"/>
          <w:lang w:eastAsia="pt-BR"/>
        </w:rPr>
      </w:pPr>
    </w:p>
    <w:p w14:paraId="2AF7BC88" w14:textId="55C3D939" w:rsidR="00057AC2" w:rsidRPr="00254C5E" w:rsidRDefault="00057AC2" w:rsidP="00057AC2">
      <w:pPr>
        <w:spacing w:after="0" w:line="240" w:lineRule="auto"/>
        <w:jc w:val="both"/>
        <w:rPr>
          <w:rFonts w:ascii="Arial" w:hAnsi="Arial" w:cs="Arial"/>
          <w:bCs/>
          <w:color w:val="000000" w:themeColor="text1"/>
          <w:sz w:val="24"/>
          <w:szCs w:val="24"/>
        </w:rPr>
      </w:pPr>
      <w:r w:rsidRPr="00254C5E">
        <w:rPr>
          <w:rFonts w:ascii="Arial" w:hAnsi="Arial" w:cs="Arial"/>
          <w:color w:val="000000" w:themeColor="text1"/>
          <w:sz w:val="24"/>
          <w:szCs w:val="24"/>
          <w:lang w:eastAsia="pt-BR"/>
        </w:rPr>
        <w:t xml:space="preserve">23.1 </w:t>
      </w:r>
      <w:bookmarkStart w:id="13" w:name="_Hlk130816790"/>
      <w:r w:rsidRPr="00254C5E">
        <w:rPr>
          <w:rFonts w:ascii="Arial" w:hAnsi="Arial" w:cs="Arial"/>
          <w:bCs/>
          <w:color w:val="000000" w:themeColor="text1"/>
          <w:sz w:val="24"/>
          <w:szCs w:val="24"/>
        </w:rPr>
        <w:t>O prazo de vigência da contratação é da data de sua assinatura até 31 de dezembro de 2024.</w:t>
      </w:r>
    </w:p>
    <w:p w14:paraId="7D0871AA" w14:textId="7EA6F278" w:rsidR="00057AC2" w:rsidRPr="00254C5E" w:rsidRDefault="00057AC2" w:rsidP="00057AC2">
      <w:pPr>
        <w:spacing w:after="0" w:line="240" w:lineRule="auto"/>
        <w:jc w:val="both"/>
        <w:rPr>
          <w:rFonts w:ascii="Arial" w:hAnsi="Arial" w:cs="Arial"/>
          <w:bCs/>
          <w:color w:val="000000" w:themeColor="text1"/>
          <w:sz w:val="24"/>
          <w:szCs w:val="24"/>
        </w:rPr>
      </w:pPr>
      <w:r w:rsidRPr="00254C5E">
        <w:rPr>
          <w:rFonts w:ascii="Arial" w:hAnsi="Arial" w:cs="Arial"/>
          <w:bCs/>
          <w:color w:val="000000" w:themeColor="text1"/>
          <w:sz w:val="24"/>
          <w:szCs w:val="24"/>
        </w:rPr>
        <w:t xml:space="preserve">23.2 </w:t>
      </w:r>
      <w:bookmarkEnd w:id="13"/>
      <w:r w:rsidR="000445FB">
        <w:rPr>
          <w:rFonts w:ascii="Arial" w:hAnsi="Arial" w:cs="Arial"/>
          <w:bCs/>
          <w:color w:val="000000" w:themeColor="text1"/>
          <w:sz w:val="24"/>
          <w:szCs w:val="24"/>
        </w:rPr>
        <w:t>Não haverá prorrogação contratual.</w:t>
      </w:r>
    </w:p>
    <w:p w14:paraId="47FD72CE" w14:textId="77777777" w:rsidR="00057AC2" w:rsidRPr="00254C5E" w:rsidRDefault="00057AC2" w:rsidP="00057AC2">
      <w:pPr>
        <w:spacing w:after="0" w:line="240" w:lineRule="auto"/>
        <w:jc w:val="both"/>
        <w:rPr>
          <w:rFonts w:ascii="Arial" w:hAnsi="Arial" w:cs="Arial"/>
          <w:bCs/>
          <w:color w:val="000000" w:themeColor="text1"/>
          <w:sz w:val="24"/>
          <w:szCs w:val="24"/>
        </w:rPr>
      </w:pPr>
    </w:p>
    <w:p w14:paraId="612A1FFA"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 xml:space="preserve">24. CLÁUSULA VINTE E </w:t>
      </w:r>
      <w:r w:rsidRPr="00254C5E">
        <w:rPr>
          <w:rFonts w:ascii="Arial" w:eastAsiaTheme="majorEastAsia" w:hAnsi="Arial" w:cs="Arial"/>
          <w:b/>
          <w:bCs/>
          <w:color w:val="000000" w:themeColor="text1"/>
          <w:sz w:val="24"/>
          <w:szCs w:val="24"/>
          <w:lang w:eastAsia="pt-BR"/>
        </w:rPr>
        <w:tab/>
        <w:t>QUATRO – GESTÃO E FISCALIZAÇÃO DO CONTRATO.</w:t>
      </w:r>
    </w:p>
    <w:p w14:paraId="28199D2D" w14:textId="77777777" w:rsidR="00057AC2" w:rsidRPr="00254C5E" w:rsidRDefault="00057AC2" w:rsidP="00057AC2">
      <w:pPr>
        <w:spacing w:after="0" w:line="240" w:lineRule="auto"/>
        <w:rPr>
          <w:lang w:eastAsia="pt-BR"/>
        </w:rPr>
      </w:pPr>
    </w:p>
    <w:p w14:paraId="79AF9BA4" w14:textId="77777777" w:rsidR="00057AC2" w:rsidRPr="00254C5E" w:rsidRDefault="00057AC2" w:rsidP="00057AC2">
      <w:pPr>
        <w:spacing w:after="0" w:line="240" w:lineRule="auto"/>
        <w:jc w:val="both"/>
        <w:rPr>
          <w:rFonts w:ascii="Arial" w:hAnsi="Arial" w:cs="Arial"/>
          <w:sz w:val="24"/>
          <w:szCs w:val="24"/>
          <w:lang w:eastAsia="pt-BR"/>
        </w:rPr>
      </w:pPr>
      <w:r w:rsidRPr="00254C5E">
        <w:rPr>
          <w:rFonts w:ascii="Arial" w:hAnsi="Arial" w:cs="Arial"/>
          <w:sz w:val="24"/>
          <w:szCs w:val="24"/>
          <w:lang w:eastAsia="pt-BR"/>
        </w:rPr>
        <w:t>24.1 Nos termos do artigo 117 da Lei nº 14.133/2021 a execução de que trata o objeto será acompanhado e fiscalizado pela servidora Caroline de Souza Lima Paschoal, designada para este fim, denominada em ato próprio Gestora e Fiscal de Contratos, ou qualquer outro servidor que vier a substituí-la, permitida a contratação de terceiros para assisti-la e subsidiá-la de informações pertinentes a esta atribuição.</w:t>
      </w:r>
    </w:p>
    <w:p w14:paraId="60F2C9AE" w14:textId="77777777" w:rsidR="00057AC2" w:rsidRDefault="00057AC2" w:rsidP="00057AC2">
      <w:pPr>
        <w:spacing w:after="0" w:line="240" w:lineRule="auto"/>
        <w:jc w:val="both"/>
        <w:rPr>
          <w:rFonts w:ascii="Arial" w:hAnsi="Arial" w:cs="Arial"/>
          <w:sz w:val="24"/>
          <w:szCs w:val="24"/>
          <w:lang w:eastAsia="pt-BR"/>
        </w:rPr>
      </w:pPr>
    </w:p>
    <w:p w14:paraId="1CF397C3" w14:textId="77777777" w:rsidR="00AD2C09" w:rsidRPr="00254C5E" w:rsidRDefault="00AD2C09" w:rsidP="00057AC2">
      <w:pPr>
        <w:spacing w:after="0" w:line="240" w:lineRule="auto"/>
        <w:jc w:val="both"/>
        <w:rPr>
          <w:rFonts w:ascii="Arial" w:hAnsi="Arial" w:cs="Arial"/>
          <w:sz w:val="24"/>
          <w:szCs w:val="24"/>
          <w:lang w:eastAsia="pt-BR"/>
        </w:rPr>
      </w:pPr>
    </w:p>
    <w:p w14:paraId="7612F594" w14:textId="77777777" w:rsidR="00057AC2" w:rsidRPr="00254C5E" w:rsidRDefault="00057AC2" w:rsidP="00057AC2">
      <w:pPr>
        <w:keepNext/>
        <w:keepLines/>
        <w:tabs>
          <w:tab w:val="left" w:pos="567"/>
        </w:tabs>
        <w:spacing w:after="0" w:line="240" w:lineRule="auto"/>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lastRenderedPageBreak/>
        <w:t xml:space="preserve">25. CLÁUSULA VINTE E </w:t>
      </w:r>
      <w:r w:rsidRPr="00254C5E">
        <w:rPr>
          <w:rFonts w:ascii="Arial" w:eastAsiaTheme="majorEastAsia" w:hAnsi="Arial" w:cs="Arial"/>
          <w:b/>
          <w:bCs/>
          <w:color w:val="000000" w:themeColor="text1"/>
          <w:sz w:val="24"/>
          <w:szCs w:val="24"/>
          <w:lang w:eastAsia="pt-BR"/>
        </w:rPr>
        <w:tab/>
        <w:t>CINCO – DO PREPOSTO.</w:t>
      </w:r>
    </w:p>
    <w:p w14:paraId="5064175D" w14:textId="77777777" w:rsidR="00057AC2" w:rsidRPr="00254C5E" w:rsidRDefault="00057AC2" w:rsidP="00057AC2">
      <w:pPr>
        <w:spacing w:after="0" w:line="240" w:lineRule="auto"/>
        <w:jc w:val="both"/>
        <w:rPr>
          <w:rFonts w:ascii="Arial" w:hAnsi="Arial" w:cs="Arial"/>
          <w:bCs/>
          <w:color w:val="000000" w:themeColor="text1"/>
          <w:sz w:val="24"/>
          <w:szCs w:val="24"/>
        </w:rPr>
      </w:pPr>
    </w:p>
    <w:p w14:paraId="2AE13A81" w14:textId="77777777" w:rsidR="00057AC2"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hAnsi="Arial" w:cs="Arial"/>
          <w:bCs/>
          <w:color w:val="000000" w:themeColor="text1"/>
          <w:sz w:val="24"/>
          <w:szCs w:val="24"/>
        </w:rPr>
        <w:t xml:space="preserve">25.1 </w:t>
      </w:r>
      <w:r w:rsidRPr="00254C5E">
        <w:rPr>
          <w:rFonts w:ascii="Arial" w:hAnsi="Arial" w:cs="Arial"/>
          <w:sz w:val="24"/>
          <w:szCs w:val="24"/>
          <w:lang w:eastAsia="pt-BR"/>
        </w:rPr>
        <w:t xml:space="preserve">Nos termos do artigo 118 da Lei nº 14.133/2021 o preposto do CONTRATADO para </w:t>
      </w:r>
      <w:r w:rsidRPr="00254C5E">
        <w:rPr>
          <w:rFonts w:ascii="Arial" w:eastAsia="Times New Roman" w:hAnsi="Arial" w:cs="Arial"/>
          <w:color w:val="000000"/>
          <w:sz w:val="24"/>
          <w:szCs w:val="24"/>
          <w:lang w:eastAsia="pt-BR"/>
        </w:rPr>
        <w:t xml:space="preserve">representá-lo na execução do CONTRATO </w:t>
      </w:r>
      <w:r w:rsidRPr="00254C5E">
        <w:rPr>
          <w:rFonts w:ascii="Arial" w:hAnsi="Arial" w:cs="Arial"/>
          <w:sz w:val="24"/>
          <w:szCs w:val="24"/>
          <w:lang w:eastAsia="pt-BR"/>
        </w:rPr>
        <w:t xml:space="preserve">aceito pela Administração </w:t>
      </w:r>
      <w:r w:rsidRPr="00254C5E">
        <w:rPr>
          <w:rFonts w:ascii="Arial" w:eastAsia="Times New Roman" w:hAnsi="Arial" w:cs="Arial"/>
          <w:color w:val="000000"/>
          <w:sz w:val="24"/>
          <w:szCs w:val="24"/>
          <w:lang w:eastAsia="pt-BR"/>
        </w:rPr>
        <w:t>é o Sr. XXX.</w:t>
      </w:r>
    </w:p>
    <w:p w14:paraId="041B6DF0"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0014ADD1" w14:textId="77777777" w:rsidR="00057AC2" w:rsidRPr="00254C5E" w:rsidRDefault="00057AC2" w:rsidP="00057AC2">
      <w:pPr>
        <w:spacing w:after="0" w:line="240" w:lineRule="auto"/>
        <w:jc w:val="both"/>
        <w:rPr>
          <w:rFonts w:ascii="Arial" w:eastAsia="Times New Roman" w:hAnsi="Arial" w:cs="Arial"/>
          <w:b/>
          <w:bCs/>
          <w:color w:val="000000"/>
          <w:sz w:val="24"/>
          <w:szCs w:val="24"/>
          <w:lang w:eastAsia="pt-BR"/>
        </w:rPr>
      </w:pPr>
      <w:r w:rsidRPr="00254C5E">
        <w:rPr>
          <w:rFonts w:ascii="Arial" w:eastAsia="Times New Roman" w:hAnsi="Arial" w:cs="Arial"/>
          <w:b/>
          <w:bCs/>
          <w:color w:val="000000"/>
          <w:sz w:val="24"/>
          <w:szCs w:val="24"/>
          <w:lang w:eastAsia="pt-BR"/>
        </w:rPr>
        <w:t>26. CLÁUSULA VINTE E SEIS – DAS ALTERAÇÕES.</w:t>
      </w:r>
    </w:p>
    <w:p w14:paraId="345CC8F9"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6696CC14"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eastAsia="Times New Roman" w:hAnsi="Arial" w:cs="Arial"/>
          <w:color w:val="000000"/>
          <w:sz w:val="24"/>
          <w:szCs w:val="24"/>
          <w:lang w:eastAsia="pt-BR"/>
        </w:rPr>
        <w:t>26.1 Eventuais alterações contratuais reger-se-ão pela disciplina dos artigos 124 e seguintes da Lei nº 14.133, de 2021.</w:t>
      </w:r>
    </w:p>
    <w:p w14:paraId="421FF7A7"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5F6C9A15"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eastAsia="Times New Roman" w:hAnsi="Arial" w:cs="Arial"/>
          <w:color w:val="000000"/>
          <w:sz w:val="24"/>
          <w:szCs w:val="24"/>
          <w:lang w:eastAsia="pt-BR"/>
        </w:rPr>
        <w:t>26.2 O CONTRATADO é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45FFE5B"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p>
    <w:p w14:paraId="51ADC405" w14:textId="77777777" w:rsidR="00057AC2" w:rsidRPr="00254C5E" w:rsidRDefault="00057AC2" w:rsidP="00057AC2">
      <w:pPr>
        <w:spacing w:after="0" w:line="240" w:lineRule="auto"/>
        <w:jc w:val="both"/>
        <w:rPr>
          <w:rFonts w:ascii="Arial" w:eastAsia="Times New Roman" w:hAnsi="Arial" w:cs="Arial"/>
          <w:color w:val="000000"/>
          <w:sz w:val="24"/>
          <w:szCs w:val="24"/>
          <w:lang w:eastAsia="pt-BR"/>
        </w:rPr>
      </w:pPr>
      <w:r w:rsidRPr="00254C5E">
        <w:rPr>
          <w:rFonts w:ascii="Arial" w:eastAsia="Times New Roman" w:hAnsi="Arial" w:cs="Arial"/>
          <w:color w:val="000000"/>
          <w:sz w:val="24"/>
          <w:szCs w:val="24"/>
          <w:lang w:eastAsia="pt-BR"/>
        </w:rPr>
        <w:t>26.3 Registros que não caracterizam alteração do CONTRATO podem ser realizados por simples apostila, dispensada a celebração de termo aditivo, na forma do art. 136 da Lei nº 14.133, de 2021.</w:t>
      </w:r>
    </w:p>
    <w:p w14:paraId="1245E14A" w14:textId="77777777" w:rsidR="00057AC2" w:rsidRPr="00254C5E" w:rsidRDefault="00057AC2" w:rsidP="00057AC2">
      <w:pPr>
        <w:spacing w:after="0" w:line="240" w:lineRule="auto"/>
        <w:jc w:val="both"/>
        <w:rPr>
          <w:rFonts w:ascii="Times New Roman" w:eastAsia="Times New Roman" w:hAnsi="Times New Roman"/>
          <w:color w:val="000000"/>
          <w:sz w:val="24"/>
          <w:szCs w:val="24"/>
          <w:lang w:eastAsia="pt-BR"/>
        </w:rPr>
      </w:pPr>
    </w:p>
    <w:p w14:paraId="1DE095D2" w14:textId="77777777" w:rsidR="00057AC2" w:rsidRPr="00254C5E" w:rsidRDefault="00057AC2" w:rsidP="00FA5D31">
      <w:pPr>
        <w:keepNext/>
        <w:keepLines/>
        <w:numPr>
          <w:ilvl w:val="0"/>
          <w:numId w:val="35"/>
        </w:numPr>
        <w:tabs>
          <w:tab w:val="left" w:pos="567"/>
        </w:tabs>
        <w:spacing w:after="0" w:line="240" w:lineRule="auto"/>
        <w:ind w:hanging="180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E SETE – DA PUBLICAÇÃO.</w:t>
      </w:r>
    </w:p>
    <w:p w14:paraId="4BE06D22" w14:textId="77777777" w:rsidR="00057AC2" w:rsidRPr="00254C5E" w:rsidRDefault="00057AC2" w:rsidP="00057AC2">
      <w:pPr>
        <w:spacing w:after="0" w:line="240" w:lineRule="auto"/>
        <w:contextualSpacing/>
        <w:jc w:val="both"/>
        <w:rPr>
          <w:rFonts w:ascii="Arial" w:hAnsi="Arial" w:cs="Arial"/>
          <w:color w:val="000000" w:themeColor="text1"/>
          <w:sz w:val="24"/>
          <w:szCs w:val="24"/>
        </w:rPr>
      </w:pPr>
    </w:p>
    <w:p w14:paraId="7BC79501" w14:textId="77777777" w:rsidR="00057AC2" w:rsidRPr="00254C5E" w:rsidRDefault="00057AC2" w:rsidP="00FA5D31">
      <w:pPr>
        <w:numPr>
          <w:ilvl w:val="1"/>
          <w:numId w:val="35"/>
        </w:numPr>
        <w:spacing w:after="0" w:line="240" w:lineRule="auto"/>
        <w:ind w:left="426"/>
        <w:contextualSpacing/>
        <w:jc w:val="both"/>
        <w:rPr>
          <w:rFonts w:ascii="Arial" w:hAnsi="Arial" w:cs="Arial"/>
          <w:color w:val="000000" w:themeColor="text1"/>
          <w:sz w:val="24"/>
          <w:szCs w:val="24"/>
        </w:rPr>
      </w:pPr>
      <w:r w:rsidRPr="00254C5E">
        <w:rPr>
          <w:rFonts w:ascii="Arial" w:hAnsi="Arial" w:cs="Arial"/>
          <w:color w:val="000000" w:themeColor="text1"/>
          <w:sz w:val="24"/>
          <w:szCs w:val="24"/>
        </w:rPr>
        <w:t>Incumbirá ao CONTRATANTE providenciar a publicação deste instrumento nos termos e condições previstas na Lei nº 14.133/21.</w:t>
      </w:r>
    </w:p>
    <w:p w14:paraId="32AC3788" w14:textId="77777777" w:rsidR="00057AC2" w:rsidRPr="00254C5E" w:rsidRDefault="00057AC2" w:rsidP="00FA5D31">
      <w:pPr>
        <w:keepNext/>
        <w:keepLines/>
        <w:numPr>
          <w:ilvl w:val="0"/>
          <w:numId w:val="35"/>
        </w:numPr>
        <w:tabs>
          <w:tab w:val="left" w:pos="567"/>
        </w:tabs>
        <w:spacing w:before="240" w:after="0" w:line="240" w:lineRule="auto"/>
        <w:ind w:left="0" w:firstLine="0"/>
        <w:jc w:val="both"/>
        <w:outlineLvl w:val="0"/>
        <w:rPr>
          <w:rFonts w:ascii="Arial" w:eastAsiaTheme="majorEastAsia" w:hAnsi="Arial"/>
          <w:b/>
          <w:bCs/>
          <w:color w:val="000000" w:themeColor="text1"/>
          <w:sz w:val="24"/>
          <w:szCs w:val="24"/>
          <w:lang w:eastAsia="pt-BR"/>
        </w:rPr>
      </w:pPr>
      <w:r w:rsidRPr="00254C5E">
        <w:rPr>
          <w:rFonts w:ascii="Arial" w:eastAsiaTheme="majorEastAsia" w:hAnsi="Arial"/>
          <w:b/>
          <w:bCs/>
          <w:color w:val="000000" w:themeColor="text1"/>
          <w:sz w:val="24"/>
          <w:szCs w:val="24"/>
          <w:lang w:eastAsia="pt-BR"/>
        </w:rPr>
        <w:t>CLÁUSULA VINTE E OITO – CRITÉRIOS DE ATUALIZAÇÃO MONETÁRIA ENTRE A DATA DO ADIMPLEMENTO DAS OBRIGAÇÕES E A DO EFETIVO PAGAMENTO.</w:t>
      </w:r>
    </w:p>
    <w:p w14:paraId="13DB331A" w14:textId="77777777" w:rsidR="00057AC2" w:rsidRPr="00254C5E" w:rsidRDefault="00057AC2" w:rsidP="00057AC2">
      <w:pPr>
        <w:spacing w:after="0" w:line="240" w:lineRule="auto"/>
        <w:rPr>
          <w:rFonts w:ascii="Arial" w:hAnsi="Arial" w:cs="Arial"/>
          <w:sz w:val="24"/>
          <w:szCs w:val="24"/>
          <w:lang w:eastAsia="pt-BR"/>
        </w:rPr>
      </w:pPr>
    </w:p>
    <w:p w14:paraId="5B4425FD" w14:textId="77777777" w:rsidR="00057AC2" w:rsidRPr="00254C5E" w:rsidRDefault="00057AC2" w:rsidP="00FA5D31">
      <w:pPr>
        <w:keepNext/>
        <w:keepLines/>
        <w:numPr>
          <w:ilvl w:val="1"/>
          <w:numId w:val="35"/>
        </w:numPr>
        <w:tabs>
          <w:tab w:val="left" w:pos="567"/>
        </w:tabs>
        <w:spacing w:after="0" w:line="240" w:lineRule="auto"/>
        <w:ind w:left="0" w:firstLine="0"/>
        <w:jc w:val="both"/>
        <w:outlineLvl w:val="0"/>
        <w:rPr>
          <w:rFonts w:ascii="Arial" w:eastAsiaTheme="majorEastAsia" w:hAnsi="Arial" w:cs="Arial"/>
          <w:color w:val="000000" w:themeColor="text1"/>
          <w:sz w:val="24"/>
          <w:szCs w:val="24"/>
          <w:lang w:eastAsia="pt-BR"/>
        </w:rPr>
      </w:pPr>
      <w:r w:rsidRPr="00254C5E">
        <w:rPr>
          <w:rFonts w:ascii="Arial" w:eastAsiaTheme="majorEastAsia" w:hAnsi="Arial" w:cs="Arial"/>
          <w:color w:val="000000" w:themeColor="text1"/>
          <w:sz w:val="24"/>
          <w:szCs w:val="24"/>
          <w:lang w:eastAsia="pt-BR"/>
        </w:rPr>
        <w:t>Ficam estabelecidos os seguintes critérios de atualização monetária entre a data do adimplemento das obrigações e a do efetivo pagamento:</w:t>
      </w:r>
    </w:p>
    <w:p w14:paraId="607247EE" w14:textId="77777777" w:rsidR="00057AC2" w:rsidRPr="00254C5E" w:rsidRDefault="00057AC2" w:rsidP="00057AC2">
      <w:pPr>
        <w:spacing w:after="0" w:line="240" w:lineRule="auto"/>
        <w:rPr>
          <w:rFonts w:ascii="Arial" w:hAnsi="Arial" w:cs="Arial"/>
          <w:sz w:val="24"/>
          <w:szCs w:val="24"/>
          <w:lang w:eastAsia="pt-BR"/>
        </w:rPr>
      </w:pPr>
    </w:p>
    <w:p w14:paraId="1B3E5A51" w14:textId="77777777" w:rsidR="00057AC2" w:rsidRDefault="00057AC2" w:rsidP="00FA5D31">
      <w:pPr>
        <w:numPr>
          <w:ilvl w:val="0"/>
          <w:numId w:val="24"/>
        </w:numPr>
        <w:spacing w:after="0" w:line="240" w:lineRule="auto"/>
        <w:ind w:left="0" w:firstLine="0"/>
        <w:contextualSpacing/>
        <w:jc w:val="both"/>
        <w:rPr>
          <w:rFonts w:ascii="Arial" w:hAnsi="Arial" w:cs="Arial"/>
          <w:color w:val="000000" w:themeColor="text1"/>
          <w:sz w:val="24"/>
          <w:szCs w:val="24"/>
          <w:lang w:eastAsia="pt-BR"/>
        </w:rPr>
      </w:pPr>
      <w:r w:rsidRPr="00254C5E">
        <w:rPr>
          <w:rFonts w:ascii="Arial" w:hAnsi="Arial" w:cs="Arial"/>
          <w:color w:val="000000" w:themeColor="text1"/>
          <w:sz w:val="24"/>
          <w:szCs w:val="24"/>
          <w:lang w:eastAsia="pt-BR"/>
        </w:rPr>
        <w:t>Em caso de atraso do pagamento imputável exclusivamente à CONTRATANTE, a CONTRATADA terá direito à correção monetária a partir do primeiro dia posterior ao termo final do prazo para pagamento. Para a correção monetária será usado o IPCA - Índice Nacional de Preços ao Consumidor Amplo, ou qualquer outro oficial que vier a substituí-lo.</w:t>
      </w:r>
    </w:p>
    <w:p w14:paraId="702BDCA9" w14:textId="77777777" w:rsidR="00AD2C09" w:rsidRPr="00254C5E" w:rsidRDefault="00AD2C09" w:rsidP="00AD2C09">
      <w:pPr>
        <w:spacing w:after="0" w:line="240" w:lineRule="auto"/>
        <w:contextualSpacing/>
        <w:jc w:val="both"/>
        <w:rPr>
          <w:rFonts w:ascii="Arial" w:hAnsi="Arial" w:cs="Arial"/>
          <w:color w:val="000000" w:themeColor="text1"/>
          <w:sz w:val="24"/>
          <w:szCs w:val="24"/>
          <w:lang w:eastAsia="pt-BR"/>
        </w:rPr>
      </w:pPr>
    </w:p>
    <w:p w14:paraId="382E7742" w14:textId="77777777" w:rsidR="00057AC2" w:rsidRPr="00254C5E" w:rsidRDefault="00057AC2" w:rsidP="00FA5D31">
      <w:pPr>
        <w:keepNext/>
        <w:keepLines/>
        <w:numPr>
          <w:ilvl w:val="0"/>
          <w:numId w:val="35"/>
        </w:numPr>
        <w:tabs>
          <w:tab w:val="left" w:pos="567"/>
        </w:tabs>
        <w:spacing w:after="0" w:line="240" w:lineRule="auto"/>
        <w:ind w:left="0" w:firstLine="0"/>
        <w:jc w:val="both"/>
        <w:outlineLvl w:val="0"/>
        <w:rPr>
          <w:rFonts w:ascii="Arial" w:eastAsiaTheme="majorEastAsia" w:hAnsi="Arial" w:cs="Arial"/>
          <w:b/>
          <w:bCs/>
          <w:color w:val="000000" w:themeColor="text1"/>
          <w:sz w:val="24"/>
          <w:szCs w:val="24"/>
          <w:lang w:eastAsia="pt-BR"/>
        </w:rPr>
      </w:pPr>
      <w:r w:rsidRPr="00254C5E">
        <w:rPr>
          <w:rFonts w:ascii="Arial" w:eastAsiaTheme="majorEastAsia" w:hAnsi="Arial" w:cs="Arial"/>
          <w:b/>
          <w:bCs/>
          <w:color w:val="000000" w:themeColor="text1"/>
          <w:sz w:val="24"/>
          <w:szCs w:val="24"/>
          <w:lang w:eastAsia="pt-BR"/>
        </w:rPr>
        <w:t>CLÁUSULA VINTE E NOVE – DO FORO.</w:t>
      </w:r>
    </w:p>
    <w:p w14:paraId="69A1FDE9" w14:textId="77777777" w:rsidR="00057AC2" w:rsidRPr="00254C5E" w:rsidRDefault="00057AC2" w:rsidP="00057AC2">
      <w:pPr>
        <w:spacing w:after="0" w:line="240" w:lineRule="auto"/>
        <w:rPr>
          <w:lang w:eastAsia="pt-BR"/>
        </w:rPr>
      </w:pPr>
    </w:p>
    <w:p w14:paraId="0696B2CF" w14:textId="77777777" w:rsidR="00057AC2" w:rsidRPr="00254C5E" w:rsidRDefault="00057AC2" w:rsidP="00FA5D31">
      <w:pPr>
        <w:numPr>
          <w:ilvl w:val="1"/>
          <w:numId w:val="35"/>
        </w:numPr>
        <w:spacing w:after="0" w:line="240" w:lineRule="auto"/>
        <w:ind w:left="0" w:firstLine="0"/>
        <w:jc w:val="both"/>
        <w:rPr>
          <w:rFonts w:ascii="Arial" w:hAnsi="Arial" w:cs="Arial"/>
          <w:color w:val="000000" w:themeColor="text1"/>
          <w:sz w:val="24"/>
          <w:szCs w:val="24"/>
        </w:rPr>
      </w:pPr>
      <w:r w:rsidRPr="00254C5E">
        <w:rPr>
          <w:rFonts w:ascii="Arial" w:hAnsi="Arial" w:cs="Arial"/>
          <w:color w:val="000000" w:themeColor="text1"/>
          <w:sz w:val="24"/>
          <w:szCs w:val="24"/>
        </w:rPr>
        <w:t xml:space="preserve"> É eleito o Foro da Comarca de Extrema, Estado de Minas Gerais, valendo esta cláusula como renúncia expressa a qualquer outro foro, por mais privilegiado que seja ou venha a ser para dirimir os litígios que decorrerem da execução deste Termo de Contrato que não possam ser compostos pela conciliação, conforme art. 92, §1º da Lei nº 14.133/21. </w:t>
      </w:r>
    </w:p>
    <w:p w14:paraId="5E565689" w14:textId="77777777" w:rsidR="00057AC2" w:rsidRDefault="00057AC2" w:rsidP="00057AC2">
      <w:pPr>
        <w:spacing w:after="0" w:line="240" w:lineRule="auto"/>
        <w:jc w:val="both"/>
        <w:rPr>
          <w:rFonts w:ascii="Arial" w:eastAsiaTheme="minorHAnsi" w:hAnsi="Arial" w:cs="Arial"/>
          <w:color w:val="000000"/>
          <w:sz w:val="24"/>
          <w:szCs w:val="24"/>
        </w:rPr>
      </w:pPr>
    </w:p>
    <w:p w14:paraId="3DAE3FD1" w14:textId="77777777" w:rsidR="00AD2C09" w:rsidRDefault="00AD2C09" w:rsidP="00057AC2">
      <w:pPr>
        <w:spacing w:after="0" w:line="240" w:lineRule="auto"/>
        <w:jc w:val="both"/>
        <w:rPr>
          <w:rFonts w:ascii="Arial" w:eastAsiaTheme="minorHAnsi" w:hAnsi="Arial" w:cs="Arial"/>
          <w:color w:val="000000"/>
          <w:sz w:val="24"/>
          <w:szCs w:val="24"/>
        </w:rPr>
      </w:pPr>
    </w:p>
    <w:p w14:paraId="7BFC5FF9" w14:textId="77777777" w:rsidR="00057AC2" w:rsidRPr="00254C5E" w:rsidRDefault="00057AC2" w:rsidP="00057AC2">
      <w:pPr>
        <w:spacing w:after="0" w:line="240" w:lineRule="auto"/>
        <w:jc w:val="both"/>
        <w:rPr>
          <w:rFonts w:ascii="Arial" w:eastAsiaTheme="minorHAnsi" w:hAnsi="Arial" w:cs="Arial"/>
          <w:color w:val="000000"/>
          <w:sz w:val="24"/>
          <w:szCs w:val="24"/>
        </w:rPr>
      </w:pPr>
      <w:r w:rsidRPr="00254C5E">
        <w:rPr>
          <w:rFonts w:ascii="Arial" w:eastAsiaTheme="minorHAnsi" w:hAnsi="Arial" w:cs="Arial"/>
          <w:color w:val="000000"/>
          <w:sz w:val="24"/>
          <w:szCs w:val="24"/>
        </w:rPr>
        <w:lastRenderedPageBreak/>
        <w:t>Extrema (MG), XX de XX de 2024.</w:t>
      </w:r>
    </w:p>
    <w:p w14:paraId="1BFAD622" w14:textId="77777777" w:rsidR="00057AC2" w:rsidRPr="00254C5E" w:rsidRDefault="00057AC2" w:rsidP="00057AC2">
      <w:pPr>
        <w:spacing w:after="0" w:line="240" w:lineRule="auto"/>
        <w:jc w:val="both"/>
        <w:rPr>
          <w:rFonts w:ascii="Arial" w:eastAsiaTheme="minorHAnsi" w:hAnsi="Arial" w:cs="Arial"/>
          <w:color w:val="000000"/>
          <w:sz w:val="24"/>
          <w:szCs w:val="24"/>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082"/>
        <w:gridCol w:w="4412"/>
      </w:tblGrid>
      <w:tr w:rsidR="00057AC2" w:rsidRPr="00254C5E" w14:paraId="6B3327F4"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00F5A7CE" w14:textId="77777777" w:rsidR="00057AC2" w:rsidRPr="00254C5E" w:rsidRDefault="00057AC2" w:rsidP="000E7EAC">
            <w:pPr>
              <w:spacing w:after="0" w:line="240" w:lineRule="auto"/>
              <w:jc w:val="both"/>
              <w:rPr>
                <w:rFonts w:ascii="Arial" w:eastAsiaTheme="minorHAnsi" w:hAnsi="Arial" w:cs="Arial"/>
                <w:b/>
                <w:bCs/>
                <w:i/>
                <w:iCs/>
                <w:color w:val="000000"/>
                <w:sz w:val="24"/>
                <w:szCs w:val="24"/>
              </w:rPr>
            </w:pPr>
            <w:r w:rsidRPr="00254C5E">
              <w:rPr>
                <w:rFonts w:ascii="Arial" w:eastAsiaTheme="minorHAnsi" w:hAnsi="Arial" w:cs="Arial"/>
                <w:b/>
                <w:bCs/>
                <w:i/>
                <w:iCs/>
                <w:color w:val="000000"/>
                <w:sz w:val="24"/>
                <w:szCs w:val="24"/>
              </w:rPr>
              <w:t>Signatários</w:t>
            </w:r>
          </w:p>
        </w:tc>
      </w:tr>
      <w:tr w:rsidR="00057AC2" w:rsidRPr="00254C5E" w14:paraId="72649558" w14:textId="77777777" w:rsidTr="000E7EAC">
        <w:tc>
          <w:tcPr>
            <w:tcW w:w="4082" w:type="dxa"/>
            <w:tcBorders>
              <w:top w:val="single" w:sz="4" w:space="0" w:color="auto"/>
              <w:left w:val="single" w:sz="4" w:space="0" w:color="auto"/>
              <w:bottom w:val="single" w:sz="4" w:space="0" w:color="auto"/>
              <w:right w:val="single" w:sz="4" w:space="0" w:color="auto"/>
            </w:tcBorders>
          </w:tcPr>
          <w:p w14:paraId="2490BC98" w14:textId="77777777" w:rsidR="00057AC2" w:rsidRPr="00254C5E" w:rsidRDefault="00057AC2" w:rsidP="000E7EAC">
            <w:pPr>
              <w:spacing w:after="0" w:line="240" w:lineRule="auto"/>
              <w:jc w:val="center"/>
              <w:rPr>
                <w:rFonts w:ascii="Arial" w:eastAsiaTheme="minorHAnsi" w:hAnsi="Arial" w:cs="Arial"/>
                <w:color w:val="000000"/>
                <w:sz w:val="24"/>
                <w:szCs w:val="24"/>
              </w:rPr>
            </w:pPr>
          </w:p>
          <w:p w14:paraId="5F9FE976" w14:textId="77777777" w:rsidR="00057AC2" w:rsidRPr="00254C5E" w:rsidRDefault="00057AC2" w:rsidP="000E7EAC">
            <w:pPr>
              <w:spacing w:after="0" w:line="240" w:lineRule="auto"/>
              <w:jc w:val="center"/>
              <w:rPr>
                <w:rFonts w:ascii="Arial" w:eastAsiaTheme="minorHAnsi" w:hAnsi="Arial" w:cs="Arial"/>
                <w:color w:val="000000"/>
                <w:sz w:val="24"/>
                <w:szCs w:val="24"/>
              </w:rPr>
            </w:pPr>
          </w:p>
          <w:p w14:paraId="14CC3055"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_____________________________</w:t>
            </w:r>
          </w:p>
          <w:p w14:paraId="7866E5E5"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XXX</w:t>
            </w:r>
          </w:p>
          <w:p w14:paraId="1E8E8B2A"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Presidente</w:t>
            </w:r>
          </w:p>
          <w:p w14:paraId="5D7D7F3B"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Câmara Municipal de Extrema</w:t>
            </w:r>
          </w:p>
          <w:p w14:paraId="3286E462" w14:textId="77777777" w:rsidR="00057AC2" w:rsidRPr="00254C5E" w:rsidRDefault="00057AC2" w:rsidP="000E7EAC">
            <w:pPr>
              <w:spacing w:after="0" w:line="240" w:lineRule="auto"/>
              <w:jc w:val="center"/>
              <w:rPr>
                <w:rFonts w:ascii="Arial" w:eastAsiaTheme="minorHAnsi" w:hAnsi="Arial" w:cs="Arial"/>
                <w:b/>
                <w:bCs/>
                <w:color w:val="000000"/>
                <w:sz w:val="24"/>
                <w:szCs w:val="24"/>
              </w:rPr>
            </w:pPr>
            <w:r w:rsidRPr="00254C5E">
              <w:rPr>
                <w:rFonts w:ascii="Arial" w:eastAsiaTheme="minorHAnsi" w:hAnsi="Arial" w:cs="Arial"/>
                <w:b/>
                <w:bCs/>
                <w:color w:val="000000"/>
                <w:sz w:val="24"/>
                <w:szCs w:val="24"/>
              </w:rPr>
              <w:t>Contratante</w:t>
            </w:r>
          </w:p>
          <w:p w14:paraId="7BF4574B" w14:textId="77777777" w:rsidR="00057AC2" w:rsidRPr="00254C5E" w:rsidRDefault="00057AC2" w:rsidP="000E7EAC">
            <w:pPr>
              <w:spacing w:after="0" w:line="240" w:lineRule="auto"/>
              <w:jc w:val="center"/>
              <w:rPr>
                <w:rFonts w:ascii="Arial" w:eastAsiaTheme="minorHAnsi" w:hAnsi="Arial" w:cs="Arial"/>
                <w:color w:val="000000"/>
                <w:sz w:val="24"/>
                <w:szCs w:val="24"/>
              </w:rPr>
            </w:pPr>
          </w:p>
        </w:tc>
        <w:tc>
          <w:tcPr>
            <w:tcW w:w="4412" w:type="dxa"/>
            <w:tcBorders>
              <w:top w:val="single" w:sz="4" w:space="0" w:color="auto"/>
              <w:left w:val="single" w:sz="4" w:space="0" w:color="auto"/>
              <w:bottom w:val="single" w:sz="4" w:space="0" w:color="auto"/>
              <w:right w:val="single" w:sz="4" w:space="0" w:color="auto"/>
            </w:tcBorders>
          </w:tcPr>
          <w:p w14:paraId="67C5D453" w14:textId="77777777" w:rsidR="00057AC2" w:rsidRPr="00254C5E" w:rsidRDefault="00057AC2" w:rsidP="000E7EAC">
            <w:pPr>
              <w:spacing w:after="0" w:line="240" w:lineRule="auto"/>
              <w:jc w:val="both"/>
              <w:rPr>
                <w:rFonts w:ascii="Arial" w:eastAsiaTheme="minorHAnsi" w:hAnsi="Arial" w:cs="Arial"/>
                <w:color w:val="000000"/>
                <w:sz w:val="24"/>
                <w:szCs w:val="24"/>
              </w:rPr>
            </w:pPr>
          </w:p>
          <w:p w14:paraId="2B6F6C90" w14:textId="77777777" w:rsidR="00057AC2" w:rsidRPr="00254C5E" w:rsidRDefault="00057AC2" w:rsidP="000E7EAC">
            <w:pPr>
              <w:spacing w:after="0" w:line="240" w:lineRule="auto"/>
              <w:jc w:val="both"/>
              <w:rPr>
                <w:rFonts w:ascii="Arial" w:eastAsiaTheme="minorHAnsi" w:hAnsi="Arial" w:cs="Arial"/>
                <w:color w:val="000000"/>
                <w:sz w:val="24"/>
                <w:szCs w:val="24"/>
              </w:rPr>
            </w:pPr>
          </w:p>
          <w:p w14:paraId="6CA4A62E" w14:textId="77777777" w:rsidR="00057AC2" w:rsidRPr="00254C5E" w:rsidRDefault="00057AC2" w:rsidP="000E7EAC">
            <w:pPr>
              <w:spacing w:after="0" w:line="240" w:lineRule="auto"/>
              <w:jc w:val="center"/>
              <w:rPr>
                <w:rFonts w:ascii="Arial" w:eastAsiaTheme="minorHAnsi" w:hAnsi="Arial" w:cs="Arial"/>
                <w:color w:val="000000"/>
                <w:sz w:val="24"/>
                <w:szCs w:val="24"/>
              </w:rPr>
            </w:pPr>
            <w:r w:rsidRPr="00254C5E">
              <w:rPr>
                <w:rFonts w:ascii="Arial" w:eastAsiaTheme="minorHAnsi" w:hAnsi="Arial" w:cs="Arial"/>
                <w:color w:val="000000"/>
                <w:sz w:val="24"/>
                <w:szCs w:val="24"/>
              </w:rPr>
              <w:t>________________________________</w:t>
            </w:r>
          </w:p>
          <w:p w14:paraId="038812B3" w14:textId="77777777" w:rsidR="00057AC2" w:rsidRPr="00254C5E" w:rsidRDefault="00057AC2" w:rsidP="000E7EAC">
            <w:pPr>
              <w:spacing w:after="0" w:line="240" w:lineRule="auto"/>
              <w:jc w:val="center"/>
              <w:rPr>
                <w:rFonts w:ascii="Arial" w:eastAsia="Times New Roman" w:hAnsi="Arial" w:cs="Arial"/>
                <w:sz w:val="24"/>
                <w:szCs w:val="24"/>
                <w:lang w:eastAsia="pt-BR"/>
              </w:rPr>
            </w:pPr>
            <w:r w:rsidRPr="00254C5E">
              <w:rPr>
                <w:rFonts w:ascii="Arial" w:eastAsia="Times New Roman" w:hAnsi="Arial" w:cs="Arial"/>
                <w:sz w:val="24"/>
                <w:szCs w:val="24"/>
                <w:lang w:eastAsia="pt-BR"/>
              </w:rPr>
              <w:t>XXX</w:t>
            </w:r>
          </w:p>
          <w:p w14:paraId="1642045E" w14:textId="77777777" w:rsidR="00057AC2" w:rsidRPr="00254C5E" w:rsidRDefault="00057AC2" w:rsidP="000E7EAC">
            <w:pPr>
              <w:spacing w:after="0" w:line="240" w:lineRule="auto"/>
              <w:jc w:val="center"/>
              <w:rPr>
                <w:rFonts w:ascii="Arial" w:eastAsia="Times New Roman" w:hAnsi="Arial" w:cs="Arial"/>
                <w:sz w:val="24"/>
                <w:szCs w:val="24"/>
                <w:lang w:eastAsia="pt-BR"/>
              </w:rPr>
            </w:pPr>
            <w:r w:rsidRPr="00254C5E">
              <w:rPr>
                <w:rFonts w:ascii="Arial" w:eastAsia="Times New Roman" w:hAnsi="Arial" w:cs="Arial"/>
                <w:sz w:val="24"/>
                <w:szCs w:val="24"/>
                <w:lang w:eastAsia="pt-BR"/>
              </w:rPr>
              <w:t>XXX</w:t>
            </w:r>
          </w:p>
          <w:p w14:paraId="7DAE4B7C" w14:textId="77777777" w:rsidR="00057AC2" w:rsidRPr="00254C5E" w:rsidRDefault="00057AC2" w:rsidP="000E7EAC">
            <w:pPr>
              <w:spacing w:after="0" w:line="240" w:lineRule="auto"/>
              <w:jc w:val="center"/>
              <w:rPr>
                <w:rFonts w:ascii="Arial" w:eastAsia="Times New Roman" w:hAnsi="Arial" w:cs="Arial"/>
                <w:sz w:val="24"/>
                <w:szCs w:val="24"/>
                <w:lang w:eastAsia="pt-BR"/>
              </w:rPr>
            </w:pPr>
            <w:r w:rsidRPr="00254C5E">
              <w:rPr>
                <w:rFonts w:ascii="Arial" w:eastAsia="Times New Roman" w:hAnsi="Arial" w:cs="Arial"/>
                <w:sz w:val="24"/>
                <w:szCs w:val="24"/>
                <w:lang w:eastAsia="pt-BR"/>
              </w:rPr>
              <w:t>XXX</w:t>
            </w:r>
          </w:p>
          <w:p w14:paraId="2292BCE0" w14:textId="77777777" w:rsidR="00057AC2" w:rsidRPr="00254C5E" w:rsidRDefault="00057AC2" w:rsidP="000E7EAC">
            <w:pPr>
              <w:spacing w:after="0" w:line="240" w:lineRule="auto"/>
              <w:jc w:val="center"/>
              <w:rPr>
                <w:rFonts w:ascii="Arial" w:eastAsia="Times New Roman" w:hAnsi="Arial" w:cs="Arial"/>
                <w:b/>
                <w:sz w:val="24"/>
                <w:szCs w:val="24"/>
                <w:lang w:eastAsia="pt-BR"/>
              </w:rPr>
            </w:pPr>
            <w:r w:rsidRPr="00254C5E">
              <w:rPr>
                <w:rFonts w:ascii="Arial" w:eastAsia="Times New Roman" w:hAnsi="Arial" w:cs="Arial"/>
                <w:b/>
                <w:sz w:val="24"/>
                <w:szCs w:val="24"/>
                <w:lang w:eastAsia="pt-BR"/>
              </w:rPr>
              <w:t>Contratada</w:t>
            </w:r>
          </w:p>
        </w:tc>
      </w:tr>
      <w:tr w:rsidR="00057AC2" w:rsidRPr="00254C5E" w14:paraId="12E20BA1"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17C2451C" w14:textId="77777777" w:rsidR="00057AC2" w:rsidRPr="00254C5E" w:rsidRDefault="00057AC2" w:rsidP="000E7EAC">
            <w:pPr>
              <w:spacing w:after="0" w:line="240" w:lineRule="auto"/>
              <w:jc w:val="both"/>
              <w:rPr>
                <w:rFonts w:ascii="Arial" w:eastAsiaTheme="minorHAnsi" w:hAnsi="Arial" w:cs="Arial"/>
                <w:b/>
                <w:bCs/>
                <w:i/>
                <w:iCs/>
                <w:color w:val="000000"/>
                <w:sz w:val="24"/>
                <w:szCs w:val="24"/>
                <w:u w:val="single"/>
              </w:rPr>
            </w:pPr>
            <w:r w:rsidRPr="00254C5E">
              <w:rPr>
                <w:rFonts w:ascii="Arial" w:eastAsiaTheme="minorHAnsi" w:hAnsi="Arial" w:cs="Arial"/>
                <w:b/>
                <w:bCs/>
                <w:i/>
                <w:iCs/>
                <w:color w:val="000000"/>
                <w:sz w:val="24"/>
                <w:szCs w:val="24"/>
                <w:u w:val="single"/>
              </w:rPr>
              <w:t>Testemunhas</w:t>
            </w:r>
          </w:p>
        </w:tc>
      </w:tr>
      <w:tr w:rsidR="00057AC2" w:rsidRPr="00254C5E" w14:paraId="6CB7058A"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6B92759D" w14:textId="77777777" w:rsidR="00057AC2" w:rsidRPr="00254C5E" w:rsidRDefault="00057AC2" w:rsidP="000E7EAC">
            <w:pPr>
              <w:spacing w:after="0" w:line="240" w:lineRule="auto"/>
              <w:jc w:val="both"/>
              <w:rPr>
                <w:rFonts w:ascii="Arial" w:eastAsiaTheme="minorHAnsi" w:hAnsi="Arial" w:cs="Arial"/>
                <w:color w:val="000000"/>
                <w:sz w:val="24"/>
                <w:szCs w:val="24"/>
              </w:rPr>
            </w:pPr>
            <w:r w:rsidRPr="00254C5E">
              <w:rPr>
                <w:rFonts w:ascii="Arial" w:eastAsiaTheme="minorHAnsi" w:hAnsi="Arial" w:cs="Arial"/>
                <w:color w:val="000000"/>
                <w:sz w:val="24"/>
                <w:szCs w:val="24"/>
              </w:rPr>
              <w:t>01.Nome/Assinatura/CPF</w:t>
            </w:r>
          </w:p>
        </w:tc>
      </w:tr>
      <w:tr w:rsidR="00057AC2" w:rsidRPr="00254C5E" w14:paraId="273E09A7"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445C6290"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64317AEA"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5EDD206A"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55638724"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59455F3D" w14:textId="77777777" w:rsidR="00057AC2" w:rsidRPr="00254C5E" w:rsidRDefault="00057AC2" w:rsidP="000E7EAC">
            <w:pPr>
              <w:spacing w:after="0" w:line="240" w:lineRule="auto"/>
              <w:jc w:val="both"/>
              <w:rPr>
                <w:rFonts w:ascii="Arial" w:eastAsiaTheme="minorHAnsi" w:hAnsi="Arial" w:cs="Arial"/>
                <w:color w:val="000000"/>
                <w:sz w:val="24"/>
                <w:szCs w:val="24"/>
              </w:rPr>
            </w:pPr>
            <w:r w:rsidRPr="00254C5E">
              <w:rPr>
                <w:rFonts w:ascii="Arial" w:eastAsiaTheme="minorHAnsi" w:hAnsi="Arial" w:cs="Arial"/>
                <w:color w:val="000000"/>
                <w:sz w:val="24"/>
                <w:szCs w:val="24"/>
              </w:rPr>
              <w:t>02.Nome/Assinatura/CPF</w:t>
            </w:r>
          </w:p>
        </w:tc>
      </w:tr>
      <w:tr w:rsidR="00057AC2" w:rsidRPr="00254C5E" w14:paraId="68BFC0E8"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66446411"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r w:rsidR="00057AC2" w:rsidRPr="00254C5E" w14:paraId="1EFC9BF5" w14:textId="77777777" w:rsidTr="000E7EAC">
        <w:tc>
          <w:tcPr>
            <w:tcW w:w="8494" w:type="dxa"/>
            <w:gridSpan w:val="2"/>
            <w:tcBorders>
              <w:top w:val="single" w:sz="4" w:space="0" w:color="auto"/>
              <w:left w:val="single" w:sz="4" w:space="0" w:color="auto"/>
              <w:bottom w:val="single" w:sz="4" w:space="0" w:color="auto"/>
              <w:right w:val="single" w:sz="4" w:space="0" w:color="auto"/>
            </w:tcBorders>
          </w:tcPr>
          <w:p w14:paraId="1F58713B" w14:textId="77777777" w:rsidR="00057AC2" w:rsidRPr="00254C5E" w:rsidRDefault="00057AC2" w:rsidP="000E7EAC">
            <w:pPr>
              <w:spacing w:after="0" w:line="240" w:lineRule="auto"/>
              <w:jc w:val="both"/>
              <w:rPr>
                <w:rFonts w:ascii="Arial" w:eastAsiaTheme="minorHAnsi" w:hAnsi="Arial" w:cs="Arial"/>
                <w:color w:val="000000"/>
                <w:sz w:val="24"/>
                <w:szCs w:val="24"/>
              </w:rPr>
            </w:pPr>
          </w:p>
        </w:tc>
      </w:tr>
    </w:tbl>
    <w:p w14:paraId="261FF8D6" w14:textId="6D09A7DE" w:rsidR="00ED4F89" w:rsidRDefault="00ED4F89" w:rsidP="00EE7AEB">
      <w:pPr>
        <w:spacing w:after="0" w:line="360" w:lineRule="auto"/>
        <w:jc w:val="center"/>
        <w:rPr>
          <w:rFonts w:ascii="Arial" w:hAnsi="Arial" w:cs="Arial"/>
          <w:sz w:val="24"/>
          <w:szCs w:val="24"/>
        </w:rPr>
      </w:pPr>
    </w:p>
    <w:sectPr w:rsidR="00ED4F89" w:rsidSect="009709FF">
      <w:headerReference w:type="default" r:id="rId12"/>
      <w:footerReference w:type="default" r:id="rId13"/>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DB5B5" w14:textId="77777777" w:rsidR="009709FF" w:rsidRDefault="009709FF" w:rsidP="00D85572">
      <w:pPr>
        <w:spacing w:after="0" w:line="240" w:lineRule="auto"/>
      </w:pPr>
      <w:r>
        <w:separator/>
      </w:r>
    </w:p>
  </w:endnote>
  <w:endnote w:type="continuationSeparator" w:id="0">
    <w:p w14:paraId="711C559C" w14:textId="77777777" w:rsidR="009709FF" w:rsidRDefault="009709FF" w:rsidP="00D85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87F3" w14:textId="77777777" w:rsidR="00D85572" w:rsidRDefault="00C740F2" w:rsidP="00175A11">
    <w:pPr>
      <w:pStyle w:val="Rodap"/>
      <w:tabs>
        <w:tab w:val="clear" w:pos="8504"/>
      </w:tabs>
    </w:pPr>
    <w:r>
      <w:rPr>
        <w:noProof/>
        <w:lang w:eastAsia="pt-BR"/>
      </w:rPr>
      <w:drawing>
        <wp:anchor distT="0" distB="0" distL="114300" distR="114300" simplePos="0" relativeHeight="251660288" behindDoc="1" locked="0" layoutInCell="1" allowOverlap="1" wp14:anchorId="7FCF0890" wp14:editId="448886B5">
          <wp:simplePos x="0" y="0"/>
          <wp:positionH relativeFrom="column">
            <wp:posOffset>-798195</wp:posOffset>
          </wp:positionH>
          <wp:positionV relativeFrom="page">
            <wp:posOffset>9844405</wp:posOffset>
          </wp:positionV>
          <wp:extent cx="6993890" cy="663869"/>
          <wp:effectExtent l="0" t="0" r="0" b="317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da pé ofício.jpg"/>
                  <pic:cNvPicPr/>
                </pic:nvPicPr>
                <pic:blipFill>
                  <a:blip r:embed="rId1">
                    <a:extLst>
                      <a:ext uri="{28A0092B-C50C-407E-A947-70E740481C1C}">
                        <a14:useLocalDpi xmlns:a14="http://schemas.microsoft.com/office/drawing/2010/main" val="0"/>
                      </a:ext>
                    </a:extLst>
                  </a:blip>
                  <a:stretch>
                    <a:fillRect/>
                  </a:stretch>
                </pic:blipFill>
                <pic:spPr>
                  <a:xfrm>
                    <a:off x="0" y="0"/>
                    <a:ext cx="6993890" cy="663869"/>
                  </a:xfrm>
                  <a:prstGeom prst="rect">
                    <a:avLst/>
                  </a:prstGeom>
                </pic:spPr>
              </pic:pic>
            </a:graphicData>
          </a:graphic>
          <wp14:sizeRelH relativeFrom="margin">
            <wp14:pctWidth>0</wp14:pctWidth>
          </wp14:sizeRelH>
          <wp14:sizeRelV relativeFrom="margin">
            <wp14:pctHeight>0</wp14:pctHeight>
          </wp14:sizeRelV>
        </wp:anchor>
      </w:drawing>
    </w:r>
    <w:r w:rsidR="00175A1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3E00F" w14:textId="77777777" w:rsidR="009709FF" w:rsidRDefault="009709FF" w:rsidP="00D85572">
      <w:pPr>
        <w:spacing w:after="0" w:line="240" w:lineRule="auto"/>
      </w:pPr>
      <w:r>
        <w:separator/>
      </w:r>
    </w:p>
  </w:footnote>
  <w:footnote w:type="continuationSeparator" w:id="0">
    <w:p w14:paraId="36D6FA95" w14:textId="77777777" w:rsidR="009709FF" w:rsidRDefault="009709FF" w:rsidP="00D85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6A09E" w14:textId="77777777" w:rsidR="00E85749" w:rsidRDefault="00550430">
    <w:pPr>
      <w:pStyle w:val="Cabealho"/>
    </w:pPr>
    <w:r>
      <w:rPr>
        <w:noProof/>
        <w:lang w:eastAsia="pt-BR"/>
      </w:rPr>
      <w:drawing>
        <wp:anchor distT="0" distB="0" distL="114300" distR="114300" simplePos="0" relativeHeight="251661312" behindDoc="1" locked="0" layoutInCell="1" allowOverlap="1" wp14:anchorId="218F7010" wp14:editId="16CADEB8">
          <wp:simplePos x="0" y="0"/>
          <wp:positionH relativeFrom="column">
            <wp:posOffset>-321945</wp:posOffset>
          </wp:positionH>
          <wp:positionV relativeFrom="paragraph">
            <wp:posOffset>-264795</wp:posOffset>
          </wp:positionV>
          <wp:extent cx="6084570" cy="1158875"/>
          <wp:effectExtent l="0" t="0" r="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570" cy="1158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1CB912" w14:textId="77777777" w:rsidR="00D85572" w:rsidRDefault="00D85572">
    <w:pPr>
      <w:pStyle w:val="Cabealho"/>
    </w:pPr>
  </w:p>
  <w:p w14:paraId="11F4C20E" w14:textId="77777777" w:rsidR="004B6A73" w:rsidRDefault="004B6A73">
    <w:pPr>
      <w:pStyle w:val="Cabealho"/>
    </w:pPr>
  </w:p>
  <w:p w14:paraId="75C556BE" w14:textId="77777777" w:rsidR="004B6A73" w:rsidRDefault="004B6A73">
    <w:pPr>
      <w:pStyle w:val="Cabealho"/>
    </w:pPr>
  </w:p>
  <w:p w14:paraId="2E9DB80D" w14:textId="77777777" w:rsidR="004B6A73" w:rsidRDefault="004B6A7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037C2D"/>
    <w:multiLevelType w:val="hybridMultilevel"/>
    <w:tmpl w:val="19CACEAC"/>
    <w:lvl w:ilvl="0" w:tplc="24982BD0">
      <w:start w:val="1"/>
      <w:numFmt w:val="lowerLetter"/>
      <w:lvlText w:val="%1)"/>
      <w:lvlJc w:val="left"/>
      <w:pPr>
        <w:ind w:left="720" w:hanging="360"/>
      </w:pPr>
      <w:rPr>
        <w:rFonts w:hint="default"/>
        <w:b w:val="0"/>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A82455"/>
    <w:multiLevelType w:val="multilevel"/>
    <w:tmpl w:val="8BEC64B8"/>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2EE0F03"/>
    <w:multiLevelType w:val="hybridMultilevel"/>
    <w:tmpl w:val="13502BD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3742DA7"/>
    <w:multiLevelType w:val="hybridMultilevel"/>
    <w:tmpl w:val="3ADEDC0A"/>
    <w:lvl w:ilvl="0" w:tplc="348EA6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9E074D3"/>
    <w:multiLevelType w:val="hybridMultilevel"/>
    <w:tmpl w:val="31C2426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0A82444E"/>
    <w:multiLevelType w:val="multilevel"/>
    <w:tmpl w:val="ABEE5CDC"/>
    <w:lvl w:ilvl="0">
      <w:start w:val="27"/>
      <w:numFmt w:val="decimal"/>
      <w:lvlText w:val="%1."/>
      <w:lvlJc w:val="left"/>
      <w:pPr>
        <w:ind w:left="1800" w:hanging="360"/>
      </w:pPr>
      <w:rPr>
        <w:rFonts w:hint="default"/>
      </w:rPr>
    </w:lvl>
    <w:lvl w:ilvl="1">
      <w:start w:val="1"/>
      <w:numFmt w:val="decimal"/>
      <w:isLgl/>
      <w:lvlText w:val="%1.%2"/>
      <w:lvlJc w:val="left"/>
      <w:pPr>
        <w:ind w:left="1905" w:hanging="46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0A9F2129"/>
    <w:multiLevelType w:val="hybridMultilevel"/>
    <w:tmpl w:val="301E37C6"/>
    <w:lvl w:ilvl="0" w:tplc="4F7A8B4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477824"/>
    <w:multiLevelType w:val="multilevel"/>
    <w:tmpl w:val="879291F8"/>
    <w:lvl w:ilvl="0">
      <w:start w:val="14"/>
      <w:numFmt w:val="decimal"/>
      <w:lvlText w:val="%1"/>
      <w:lvlJc w:val="left"/>
      <w:pPr>
        <w:tabs>
          <w:tab w:val="num" w:pos="600"/>
        </w:tabs>
        <w:ind w:left="600" w:hanging="600"/>
      </w:pPr>
      <w:rPr>
        <w:rFonts w:hint="default"/>
      </w:rPr>
    </w:lvl>
    <w:lvl w:ilvl="1">
      <w:start w:val="7"/>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15:restartNumberingAfterBreak="0">
    <w:nsid w:val="16BA1AD7"/>
    <w:multiLevelType w:val="hybridMultilevel"/>
    <w:tmpl w:val="FAD20144"/>
    <w:lvl w:ilvl="0" w:tplc="013A59D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D01DE5"/>
    <w:multiLevelType w:val="multilevel"/>
    <w:tmpl w:val="784C824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ADD5353"/>
    <w:multiLevelType w:val="hybridMultilevel"/>
    <w:tmpl w:val="AAB09C86"/>
    <w:lvl w:ilvl="0" w:tplc="04160019">
      <w:start w:val="1"/>
      <w:numFmt w:val="lowerLetter"/>
      <w:lvlText w:val="%1."/>
      <w:lvlJc w:val="left"/>
      <w:pPr>
        <w:tabs>
          <w:tab w:val="num" w:pos="1080"/>
        </w:tabs>
        <w:ind w:left="1080" w:hanging="360"/>
      </w:p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12" w15:restartNumberingAfterBreak="0">
    <w:nsid w:val="1B764073"/>
    <w:multiLevelType w:val="hybridMultilevel"/>
    <w:tmpl w:val="751C3A6C"/>
    <w:lvl w:ilvl="0" w:tplc="0416000F">
      <w:start w:val="1"/>
      <w:numFmt w:val="decimal"/>
      <w:lvlText w:val="%1."/>
      <w:lvlJc w:val="left"/>
      <w:pPr>
        <w:tabs>
          <w:tab w:val="num" w:pos="1080"/>
        </w:tabs>
        <w:ind w:left="108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15:restartNumberingAfterBreak="0">
    <w:nsid w:val="1D0342E4"/>
    <w:multiLevelType w:val="hybridMultilevel"/>
    <w:tmpl w:val="2F320B12"/>
    <w:lvl w:ilvl="0" w:tplc="0416000F">
      <w:start w:val="1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3E1712"/>
    <w:multiLevelType w:val="hybridMultilevel"/>
    <w:tmpl w:val="B748EC52"/>
    <w:lvl w:ilvl="0" w:tplc="0416000F">
      <w:start w:val="1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pStyle w:val="Nvel2-Red"/>
      <w:lvlText w:val="%1.%2."/>
      <w:lvlJc w:val="left"/>
      <w:pPr>
        <w:ind w:left="792" w:hanging="432"/>
      </w:pPr>
      <w:rPr>
        <w:rFonts w:hint="default"/>
        <w:b w:val="0"/>
        <w:i w:val="0"/>
        <w:iCs/>
      </w:rPr>
    </w:lvl>
    <w:lvl w:ilvl="2">
      <w:start w:val="1"/>
      <w:numFmt w:val="decimal"/>
      <w:pStyle w:val="Nvel3-R"/>
      <w:lvlText w:val="%1.%2.%3."/>
      <w:lvlJc w:val="left"/>
      <w:pPr>
        <w:ind w:left="1224" w:hanging="504"/>
      </w:pPr>
      <w:rPr>
        <w:rFonts w:ascii="Arial" w:hAnsi="Arial" w:cs="Arial" w:hint="default"/>
        <w:b w:val="0"/>
        <w:i w:val="0"/>
        <w:iCs/>
        <w:color w:val="auto"/>
      </w:rPr>
    </w:lvl>
    <w:lvl w:ilvl="3">
      <w:start w:val="1"/>
      <w:numFmt w:val="decimal"/>
      <w:pStyle w:val="Nvel4-R"/>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D700D61"/>
    <w:multiLevelType w:val="hybridMultilevel"/>
    <w:tmpl w:val="F5404182"/>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7" w15:restartNumberingAfterBreak="0">
    <w:nsid w:val="1DEC128A"/>
    <w:multiLevelType w:val="hybridMultilevel"/>
    <w:tmpl w:val="B50AD5C4"/>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1E0F6A2D"/>
    <w:multiLevelType w:val="multilevel"/>
    <w:tmpl w:val="167877EE"/>
    <w:lvl w:ilvl="0">
      <w:start w:val="14"/>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205D3F3F"/>
    <w:multiLevelType w:val="multilevel"/>
    <w:tmpl w:val="4F4C7B9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676FC4"/>
    <w:multiLevelType w:val="multilevel"/>
    <w:tmpl w:val="167877EE"/>
    <w:lvl w:ilvl="0">
      <w:start w:val="14"/>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2378602C"/>
    <w:multiLevelType w:val="hybridMultilevel"/>
    <w:tmpl w:val="3F480E94"/>
    <w:lvl w:ilvl="0" w:tplc="CA522656">
      <w:start w:val="1"/>
      <w:numFmt w:val="decimal"/>
      <w:lvlText w:val="%1."/>
      <w:lvlJc w:val="left"/>
      <w:pPr>
        <w:ind w:left="1065" w:hanging="705"/>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4917731"/>
    <w:multiLevelType w:val="hybridMultilevel"/>
    <w:tmpl w:val="27B83752"/>
    <w:lvl w:ilvl="0" w:tplc="A8683BDA">
      <w:start w:val="10"/>
      <w:numFmt w:val="decimal"/>
      <w:lvlText w:val="%1."/>
      <w:lvlJc w:val="left"/>
      <w:pPr>
        <w:ind w:left="720" w:hanging="360"/>
      </w:pPr>
      <w:rPr>
        <w:rFonts w:eastAsia="Calibri"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6816CB9"/>
    <w:multiLevelType w:val="multilevel"/>
    <w:tmpl w:val="79DC5CA4"/>
    <w:lvl w:ilvl="0">
      <w:start w:val="18"/>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6E15229"/>
    <w:multiLevelType w:val="multilevel"/>
    <w:tmpl w:val="91CCBC38"/>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276E4EDF"/>
    <w:multiLevelType w:val="hybridMultilevel"/>
    <w:tmpl w:val="2BCED3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7A07108"/>
    <w:multiLevelType w:val="multilevel"/>
    <w:tmpl w:val="164CCB32"/>
    <w:lvl w:ilvl="0">
      <w:start w:val="13"/>
      <w:numFmt w:val="decimal"/>
      <w:lvlText w:val="%1"/>
      <w:lvlJc w:val="left"/>
      <w:pPr>
        <w:tabs>
          <w:tab w:val="num" w:pos="600"/>
        </w:tabs>
        <w:ind w:left="600" w:hanging="600"/>
      </w:pPr>
      <w:rPr>
        <w:rFonts w:hint="default"/>
      </w:rPr>
    </w:lvl>
    <w:lvl w:ilvl="1">
      <w:start w:val="5"/>
      <w:numFmt w:val="decimal"/>
      <w:lvlText w:val="%1.%2"/>
      <w:lvlJc w:val="left"/>
      <w:pPr>
        <w:tabs>
          <w:tab w:val="num" w:pos="780"/>
        </w:tabs>
        <w:ind w:left="780" w:hanging="60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286C5EEA"/>
    <w:multiLevelType w:val="multilevel"/>
    <w:tmpl w:val="F24CE0A0"/>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289A52F0"/>
    <w:multiLevelType w:val="multilevel"/>
    <w:tmpl w:val="EC04DADE"/>
    <w:lvl w:ilvl="0">
      <w:start w:val="14"/>
      <w:numFmt w:val="decimal"/>
      <w:lvlText w:val="%1"/>
      <w:lvlJc w:val="left"/>
      <w:pPr>
        <w:tabs>
          <w:tab w:val="num" w:pos="540"/>
        </w:tabs>
        <w:ind w:left="540" w:hanging="540"/>
      </w:pPr>
      <w:rPr>
        <w:rFonts w:hint="default"/>
      </w:rPr>
    </w:lvl>
    <w:lvl w:ilvl="1">
      <w:start w:val="3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95552BC"/>
    <w:multiLevelType w:val="multilevel"/>
    <w:tmpl w:val="1B668AF2"/>
    <w:lvl w:ilvl="0">
      <w:start w:val="4"/>
      <w:numFmt w:val="decimal"/>
      <w:lvlText w:val="%1."/>
      <w:lvlJc w:val="left"/>
      <w:pPr>
        <w:ind w:left="720" w:hanging="360"/>
      </w:pPr>
      <w:rPr>
        <w:rFonts w:hint="default"/>
      </w:rPr>
    </w:lvl>
    <w:lvl w:ilvl="1">
      <w:start w:val="1"/>
      <w:numFmt w:val="decimal"/>
      <w:isLgl/>
      <w:lvlText w:val="%1.%2"/>
      <w:lvlJc w:val="left"/>
      <w:pPr>
        <w:ind w:left="5322" w:hanging="360"/>
      </w:pPr>
      <w:rPr>
        <w:rFonts w:hint="default"/>
      </w:rPr>
    </w:lvl>
    <w:lvl w:ilvl="2">
      <w:start w:val="1"/>
      <w:numFmt w:val="decimal"/>
      <w:isLgl/>
      <w:lvlText w:val="%1.%2.%3"/>
      <w:lvlJc w:val="left"/>
      <w:pPr>
        <w:ind w:left="10284" w:hanging="720"/>
      </w:pPr>
      <w:rPr>
        <w:rFonts w:hint="default"/>
      </w:rPr>
    </w:lvl>
    <w:lvl w:ilvl="3">
      <w:start w:val="1"/>
      <w:numFmt w:val="decimal"/>
      <w:isLgl/>
      <w:lvlText w:val="%1.%2.%3.%4"/>
      <w:lvlJc w:val="left"/>
      <w:pPr>
        <w:ind w:left="15246" w:hanging="1080"/>
      </w:pPr>
      <w:rPr>
        <w:rFonts w:hint="default"/>
      </w:rPr>
    </w:lvl>
    <w:lvl w:ilvl="4">
      <w:start w:val="1"/>
      <w:numFmt w:val="decimal"/>
      <w:isLgl/>
      <w:lvlText w:val="%1.%2.%3.%4.%5"/>
      <w:lvlJc w:val="left"/>
      <w:pPr>
        <w:ind w:left="19848" w:hanging="1080"/>
      </w:pPr>
      <w:rPr>
        <w:rFonts w:hint="default"/>
      </w:rPr>
    </w:lvl>
    <w:lvl w:ilvl="5">
      <w:start w:val="1"/>
      <w:numFmt w:val="decimal"/>
      <w:isLgl/>
      <w:lvlText w:val="%1.%2.%3.%4.%5.%6"/>
      <w:lvlJc w:val="left"/>
      <w:pPr>
        <w:ind w:left="24810" w:hanging="1440"/>
      </w:pPr>
      <w:rPr>
        <w:rFonts w:hint="default"/>
      </w:rPr>
    </w:lvl>
    <w:lvl w:ilvl="6">
      <w:start w:val="1"/>
      <w:numFmt w:val="decimal"/>
      <w:isLgl/>
      <w:lvlText w:val="%1.%2.%3.%4.%5.%6.%7"/>
      <w:lvlJc w:val="left"/>
      <w:pPr>
        <w:ind w:left="29412" w:hanging="1440"/>
      </w:pPr>
      <w:rPr>
        <w:rFonts w:hint="default"/>
      </w:rPr>
    </w:lvl>
    <w:lvl w:ilvl="7">
      <w:start w:val="1"/>
      <w:numFmt w:val="decimal"/>
      <w:isLgl/>
      <w:lvlText w:val="%1.%2.%3.%4.%5.%6.%7.%8"/>
      <w:lvlJc w:val="left"/>
      <w:pPr>
        <w:ind w:left="-31162" w:hanging="1800"/>
      </w:pPr>
      <w:rPr>
        <w:rFonts w:hint="default"/>
      </w:rPr>
    </w:lvl>
    <w:lvl w:ilvl="8">
      <w:start w:val="1"/>
      <w:numFmt w:val="decimal"/>
      <w:isLgl/>
      <w:lvlText w:val="%1.%2.%3.%4.%5.%6.%7.%8.%9"/>
      <w:lvlJc w:val="left"/>
      <w:pPr>
        <w:ind w:left="-26560" w:hanging="1800"/>
      </w:pPr>
      <w:rPr>
        <w:rFonts w:hint="default"/>
      </w:rPr>
    </w:lvl>
  </w:abstractNum>
  <w:abstractNum w:abstractNumId="30" w15:restartNumberingAfterBreak="0">
    <w:nsid w:val="2CA90474"/>
    <w:multiLevelType w:val="hybridMultilevel"/>
    <w:tmpl w:val="4C6C240E"/>
    <w:lvl w:ilvl="0" w:tplc="0416000F">
      <w:start w:val="20"/>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2D4F7472"/>
    <w:multiLevelType w:val="hybridMultilevel"/>
    <w:tmpl w:val="A5229F02"/>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08519DD"/>
    <w:multiLevelType w:val="hybridMultilevel"/>
    <w:tmpl w:val="AEB4C77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34CE7A86"/>
    <w:multiLevelType w:val="multilevel"/>
    <w:tmpl w:val="79F2D2C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6517962"/>
    <w:multiLevelType w:val="hybridMultilevel"/>
    <w:tmpl w:val="7B9818AA"/>
    <w:lvl w:ilvl="0" w:tplc="21F6417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A49432DA">
      <w:start w:val="1"/>
      <w:numFmt w:val="decimal"/>
      <w:lvlText w:val="%4."/>
      <w:lvlJc w:val="left"/>
      <w:pPr>
        <w:ind w:left="2880" w:hanging="360"/>
      </w:pPr>
      <w:rPr>
        <w:b w:val="0"/>
        <w:bCs/>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77C4EF8"/>
    <w:multiLevelType w:val="hybridMultilevel"/>
    <w:tmpl w:val="0AB41428"/>
    <w:lvl w:ilvl="0" w:tplc="FFFFFFFF">
      <w:start w:val="1"/>
      <w:numFmt w:val="upperRoman"/>
      <w:lvlText w:val="%1."/>
      <w:lvlJc w:val="left"/>
      <w:pPr>
        <w:ind w:left="1080" w:hanging="720"/>
      </w:pPr>
      <w:rPr>
        <w:rFonts w:hint="default"/>
      </w:rPr>
    </w:lvl>
    <w:lvl w:ilvl="1" w:tplc="5BC06974">
      <w:start w:val="27"/>
      <w:numFmt w:val="decimal"/>
      <w:lvlText w:val="%2."/>
      <w:lvlJc w:val="left"/>
      <w:pPr>
        <w:ind w:left="1440" w:hanging="360"/>
      </w:pPr>
      <w:rPr>
        <w:rFonts w:hint="default"/>
      </w:rPr>
    </w:lvl>
    <w:lvl w:ilvl="2" w:tplc="937ECDBC">
      <w:start w:val="1"/>
      <w:numFmt w:val="lowerLetter"/>
      <w:lvlText w:val="%3)"/>
      <w:lvlJc w:val="left"/>
      <w:pPr>
        <w:ind w:left="540" w:hanging="36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94F5523"/>
    <w:multiLevelType w:val="hybridMultilevel"/>
    <w:tmpl w:val="570609E0"/>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7" w15:restartNumberingAfterBreak="0">
    <w:nsid w:val="39AE1703"/>
    <w:multiLevelType w:val="multilevel"/>
    <w:tmpl w:val="27D20F4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9BA5D65"/>
    <w:multiLevelType w:val="hybridMultilevel"/>
    <w:tmpl w:val="61AA30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A68591B"/>
    <w:multiLevelType w:val="multilevel"/>
    <w:tmpl w:val="8780CDD4"/>
    <w:lvl w:ilvl="0">
      <w:start w:val="5"/>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966" w:hanging="108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6250" w:hanging="144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002" w:hanging="1800"/>
      </w:pPr>
      <w:rPr>
        <w:rFonts w:hint="default"/>
      </w:rPr>
    </w:lvl>
    <w:lvl w:ilvl="8">
      <w:start w:val="1"/>
      <w:numFmt w:val="decimal"/>
      <w:lvlText w:val="%1.%2.%3.%4.%5.%6.%7.%8.%9"/>
      <w:lvlJc w:val="left"/>
      <w:pPr>
        <w:ind w:left="-24040" w:hanging="1800"/>
      </w:pPr>
      <w:rPr>
        <w:rFonts w:hint="default"/>
      </w:rPr>
    </w:lvl>
  </w:abstractNum>
  <w:abstractNum w:abstractNumId="40" w15:restartNumberingAfterBreak="0">
    <w:nsid w:val="3B6716F4"/>
    <w:multiLevelType w:val="multilevel"/>
    <w:tmpl w:val="7E18DECC"/>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FC80D6D"/>
    <w:multiLevelType w:val="multilevel"/>
    <w:tmpl w:val="046E5E1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2" w15:restartNumberingAfterBreak="0">
    <w:nsid w:val="405F2C75"/>
    <w:multiLevelType w:val="multilevel"/>
    <w:tmpl w:val="64C2CDC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30603C1"/>
    <w:multiLevelType w:val="hybridMultilevel"/>
    <w:tmpl w:val="0A5481DE"/>
    <w:lvl w:ilvl="0" w:tplc="04160019">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15:restartNumberingAfterBreak="0">
    <w:nsid w:val="438C059F"/>
    <w:multiLevelType w:val="multilevel"/>
    <w:tmpl w:val="9A343F3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65088E"/>
    <w:multiLevelType w:val="hybridMultilevel"/>
    <w:tmpl w:val="0C9E5D1A"/>
    <w:lvl w:ilvl="0" w:tplc="9C5CE9C0">
      <w:start w:val="1"/>
      <w:numFmt w:val="lowerLetter"/>
      <w:lvlText w:val="%1."/>
      <w:lvlJc w:val="lef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46" w15:restartNumberingAfterBreak="0">
    <w:nsid w:val="447C1523"/>
    <w:multiLevelType w:val="hybridMultilevel"/>
    <w:tmpl w:val="864691EC"/>
    <w:lvl w:ilvl="0" w:tplc="AF061E10">
      <w:start w:val="1"/>
      <w:numFmt w:val="upperRoman"/>
      <w:lvlText w:val="%1."/>
      <w:lvlJc w:val="righ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4E72147"/>
    <w:multiLevelType w:val="hybridMultilevel"/>
    <w:tmpl w:val="6F7E8F4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7264348"/>
    <w:multiLevelType w:val="multilevel"/>
    <w:tmpl w:val="BBA2BF3E"/>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A306F3"/>
    <w:multiLevelType w:val="hybridMultilevel"/>
    <w:tmpl w:val="45D0BFAC"/>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A7A5DEE"/>
    <w:multiLevelType w:val="hybridMultilevel"/>
    <w:tmpl w:val="8C3A25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D5569E7"/>
    <w:multiLevelType w:val="multilevel"/>
    <w:tmpl w:val="3B245414"/>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2" w15:restartNumberingAfterBreak="0">
    <w:nsid w:val="4D7A04AE"/>
    <w:multiLevelType w:val="multilevel"/>
    <w:tmpl w:val="4AD43C16"/>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15:restartNumberingAfterBreak="0">
    <w:nsid w:val="4E2D4B16"/>
    <w:multiLevelType w:val="hybridMultilevel"/>
    <w:tmpl w:val="0F00CB72"/>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0C612BF"/>
    <w:multiLevelType w:val="hybridMultilevel"/>
    <w:tmpl w:val="5B5E8712"/>
    <w:lvl w:ilvl="0" w:tplc="79EA9E1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2792B83"/>
    <w:multiLevelType w:val="hybridMultilevel"/>
    <w:tmpl w:val="F538EB7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466215B"/>
    <w:multiLevelType w:val="hybridMultilevel"/>
    <w:tmpl w:val="C4A69372"/>
    <w:lvl w:ilvl="0" w:tplc="04160017">
      <w:start w:val="1"/>
      <w:numFmt w:val="lowerLetter"/>
      <w:lvlText w:val="%1)"/>
      <w:lvlJc w:val="left"/>
      <w:pPr>
        <w:ind w:left="540" w:hanging="360"/>
      </w:pPr>
    </w:lvl>
    <w:lvl w:ilvl="1" w:tplc="04160019" w:tentative="1">
      <w:start w:val="1"/>
      <w:numFmt w:val="lowerLetter"/>
      <w:lvlText w:val="%2."/>
      <w:lvlJc w:val="left"/>
      <w:pPr>
        <w:ind w:left="1260" w:hanging="360"/>
      </w:pPr>
    </w:lvl>
    <w:lvl w:ilvl="2" w:tplc="0416001B" w:tentative="1">
      <w:start w:val="1"/>
      <w:numFmt w:val="lowerRoman"/>
      <w:lvlText w:val="%3."/>
      <w:lvlJc w:val="right"/>
      <w:pPr>
        <w:ind w:left="1980" w:hanging="180"/>
      </w:pPr>
    </w:lvl>
    <w:lvl w:ilvl="3" w:tplc="0416000F" w:tentative="1">
      <w:start w:val="1"/>
      <w:numFmt w:val="decimal"/>
      <w:lvlText w:val="%4."/>
      <w:lvlJc w:val="left"/>
      <w:pPr>
        <w:ind w:left="2700" w:hanging="360"/>
      </w:pPr>
    </w:lvl>
    <w:lvl w:ilvl="4" w:tplc="04160019" w:tentative="1">
      <w:start w:val="1"/>
      <w:numFmt w:val="lowerLetter"/>
      <w:lvlText w:val="%5."/>
      <w:lvlJc w:val="left"/>
      <w:pPr>
        <w:ind w:left="3420" w:hanging="360"/>
      </w:pPr>
    </w:lvl>
    <w:lvl w:ilvl="5" w:tplc="0416001B" w:tentative="1">
      <w:start w:val="1"/>
      <w:numFmt w:val="lowerRoman"/>
      <w:lvlText w:val="%6."/>
      <w:lvlJc w:val="right"/>
      <w:pPr>
        <w:ind w:left="4140" w:hanging="180"/>
      </w:pPr>
    </w:lvl>
    <w:lvl w:ilvl="6" w:tplc="0416000F" w:tentative="1">
      <w:start w:val="1"/>
      <w:numFmt w:val="decimal"/>
      <w:lvlText w:val="%7."/>
      <w:lvlJc w:val="left"/>
      <w:pPr>
        <w:ind w:left="4860" w:hanging="360"/>
      </w:pPr>
    </w:lvl>
    <w:lvl w:ilvl="7" w:tplc="04160019" w:tentative="1">
      <w:start w:val="1"/>
      <w:numFmt w:val="lowerLetter"/>
      <w:lvlText w:val="%8."/>
      <w:lvlJc w:val="left"/>
      <w:pPr>
        <w:ind w:left="5580" w:hanging="360"/>
      </w:pPr>
    </w:lvl>
    <w:lvl w:ilvl="8" w:tplc="0416001B" w:tentative="1">
      <w:start w:val="1"/>
      <w:numFmt w:val="lowerRoman"/>
      <w:lvlText w:val="%9."/>
      <w:lvlJc w:val="right"/>
      <w:pPr>
        <w:ind w:left="6300" w:hanging="180"/>
      </w:pPr>
    </w:lvl>
  </w:abstractNum>
  <w:abstractNum w:abstractNumId="57" w15:restartNumberingAfterBreak="0">
    <w:nsid w:val="55DD4E71"/>
    <w:multiLevelType w:val="multilevel"/>
    <w:tmpl w:val="0A5481D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8FD182C"/>
    <w:multiLevelType w:val="multilevel"/>
    <w:tmpl w:val="2C787B3E"/>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0" w15:restartNumberingAfterBreak="0">
    <w:nsid w:val="59F42975"/>
    <w:multiLevelType w:val="hybridMultilevel"/>
    <w:tmpl w:val="6776846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59FF579C"/>
    <w:multiLevelType w:val="hybridMultilevel"/>
    <w:tmpl w:val="79C26F9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5CB26AE7"/>
    <w:multiLevelType w:val="hybridMultilevel"/>
    <w:tmpl w:val="F3C69F92"/>
    <w:lvl w:ilvl="0" w:tplc="04160019">
      <w:start w:val="1"/>
      <w:numFmt w:val="lowerLetter"/>
      <w:lvlText w:val="%1."/>
      <w:lvlJc w:val="left"/>
      <w:pPr>
        <w:tabs>
          <w:tab w:val="num" w:pos="1080"/>
        </w:tabs>
        <w:ind w:left="1080" w:hanging="360"/>
      </w:p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63" w15:restartNumberingAfterBreak="0">
    <w:nsid w:val="5E5B141B"/>
    <w:multiLevelType w:val="hybridMultilevel"/>
    <w:tmpl w:val="8830FA3C"/>
    <w:lvl w:ilvl="0" w:tplc="C91482B2">
      <w:start w:val="1"/>
      <w:numFmt w:val="decimal"/>
      <w:lvlText w:val="%1."/>
      <w:lvlJc w:val="left"/>
      <w:pPr>
        <w:ind w:left="750" w:hanging="39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5F3B2979"/>
    <w:multiLevelType w:val="hybridMultilevel"/>
    <w:tmpl w:val="70EA53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1C761A7"/>
    <w:multiLevelType w:val="hybridMultilevel"/>
    <w:tmpl w:val="D7FEB894"/>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6" w15:restartNumberingAfterBreak="0">
    <w:nsid w:val="61DD361E"/>
    <w:multiLevelType w:val="multilevel"/>
    <w:tmpl w:val="8C006E20"/>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8222" w:firstLine="0"/>
      </w:pPr>
      <w:rPr>
        <w:rFonts w:ascii="Arial" w:hAnsi="Arial" w:cs="Arial" w:hint="default"/>
        <w:b w:val="0"/>
        <w:i w:val="0"/>
        <w:color w:val="auto"/>
        <w:sz w:val="24"/>
        <w:szCs w:val="24"/>
      </w:rPr>
    </w:lvl>
    <w:lvl w:ilvl="2">
      <w:start w:val="1"/>
      <w:numFmt w:val="decimal"/>
      <w:suff w:val="space"/>
      <w:lvlText w:val="%1.%2.%3."/>
      <w:lvlJc w:val="left"/>
      <w:pPr>
        <w:ind w:left="1135" w:firstLine="0"/>
      </w:pPr>
      <w:rPr>
        <w:rFonts w:hint="default"/>
        <w:b w:val="0"/>
        <w:i w:val="0"/>
        <w:color w:val="auto"/>
        <w:sz w:val="24"/>
        <w:szCs w:val="24"/>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64640FC2"/>
    <w:multiLevelType w:val="hybridMultilevel"/>
    <w:tmpl w:val="6F580F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8" w15:restartNumberingAfterBreak="0">
    <w:nsid w:val="653F6489"/>
    <w:multiLevelType w:val="multilevel"/>
    <w:tmpl w:val="3EE2DBEE"/>
    <w:lvl w:ilvl="0">
      <w:start w:val="1"/>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9" w15:restartNumberingAfterBreak="0">
    <w:nsid w:val="66A16D4A"/>
    <w:multiLevelType w:val="multilevel"/>
    <w:tmpl w:val="FF7CCCDA"/>
    <w:lvl w:ilvl="0">
      <w:start w:val="13"/>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6AAE5613"/>
    <w:multiLevelType w:val="multilevel"/>
    <w:tmpl w:val="A478146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ACE1E42"/>
    <w:multiLevelType w:val="multilevel"/>
    <w:tmpl w:val="27B84838"/>
    <w:lvl w:ilvl="0">
      <w:start w:val="14"/>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73" w15:restartNumberingAfterBreak="0">
    <w:nsid w:val="6DB15BD1"/>
    <w:multiLevelType w:val="multilevel"/>
    <w:tmpl w:val="29F6259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4" w15:restartNumberingAfterBreak="0">
    <w:nsid w:val="6FE21376"/>
    <w:multiLevelType w:val="multilevel"/>
    <w:tmpl w:val="84A04D58"/>
    <w:lvl w:ilvl="0">
      <w:start w:val="1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5" w15:restartNumberingAfterBreak="0">
    <w:nsid w:val="701D4AC7"/>
    <w:multiLevelType w:val="multilevel"/>
    <w:tmpl w:val="0706F27A"/>
    <w:lvl w:ilvl="0">
      <w:start w:val="2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1756FFA"/>
    <w:multiLevelType w:val="hybridMultilevel"/>
    <w:tmpl w:val="BE02EF44"/>
    <w:lvl w:ilvl="0" w:tplc="B2E8E880">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4466D09"/>
    <w:multiLevelType w:val="multilevel"/>
    <w:tmpl w:val="61847FDC"/>
    <w:lvl w:ilvl="0">
      <w:start w:val="1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7CDD76DD"/>
    <w:multiLevelType w:val="hybridMultilevel"/>
    <w:tmpl w:val="E0D295C8"/>
    <w:lvl w:ilvl="0" w:tplc="131ED2B6">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1970896">
    <w:abstractNumId w:val="15"/>
  </w:num>
  <w:num w:numId="2" w16cid:durableId="762649502">
    <w:abstractNumId w:val="58"/>
  </w:num>
  <w:num w:numId="3" w16cid:durableId="1585215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044152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8491722">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3507423">
    <w:abstractNumId w:val="0"/>
  </w:num>
  <w:num w:numId="7" w16cid:durableId="1310867170">
    <w:abstractNumId w:val="72"/>
  </w:num>
  <w:num w:numId="8" w16cid:durableId="2141879304">
    <w:abstractNumId w:val="79"/>
  </w:num>
  <w:num w:numId="9" w16cid:durableId="1720864170">
    <w:abstractNumId w:val="50"/>
  </w:num>
  <w:num w:numId="10" w16cid:durableId="100077353">
    <w:abstractNumId w:val="27"/>
  </w:num>
  <w:num w:numId="11" w16cid:durableId="2094353058">
    <w:abstractNumId w:val="76"/>
  </w:num>
  <w:num w:numId="12" w16cid:durableId="541089806">
    <w:abstractNumId w:val="1"/>
  </w:num>
  <w:num w:numId="13" w16cid:durableId="1713261272">
    <w:abstractNumId w:val="64"/>
  </w:num>
  <w:num w:numId="14" w16cid:durableId="973558577">
    <w:abstractNumId w:val="45"/>
  </w:num>
  <w:num w:numId="15" w16cid:durableId="131355989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3165100">
    <w:abstractNumId w:val="22"/>
  </w:num>
  <w:num w:numId="17" w16cid:durableId="1626889216">
    <w:abstractNumId w:val="69"/>
  </w:num>
  <w:num w:numId="18" w16cid:durableId="1406295611">
    <w:abstractNumId w:val="54"/>
  </w:num>
  <w:num w:numId="19" w16cid:durableId="1054700973">
    <w:abstractNumId w:val="32"/>
  </w:num>
  <w:num w:numId="20" w16cid:durableId="283971107">
    <w:abstractNumId w:val="31"/>
  </w:num>
  <w:num w:numId="21" w16cid:durableId="1032148595">
    <w:abstractNumId w:val="66"/>
  </w:num>
  <w:num w:numId="22" w16cid:durableId="16512465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1957456">
    <w:abstractNumId w:val="78"/>
  </w:num>
  <w:num w:numId="24" w16cid:durableId="1230387888">
    <w:abstractNumId w:val="47"/>
  </w:num>
  <w:num w:numId="25" w16cid:durableId="1144812675">
    <w:abstractNumId w:val="13"/>
  </w:num>
  <w:num w:numId="26" w16cid:durableId="931353959">
    <w:abstractNumId w:val="44"/>
  </w:num>
  <w:num w:numId="27" w16cid:durableId="1679699894">
    <w:abstractNumId w:val="49"/>
  </w:num>
  <w:num w:numId="28" w16cid:durableId="697394371">
    <w:abstractNumId w:val="14"/>
  </w:num>
  <w:num w:numId="29" w16cid:durableId="48693489">
    <w:abstractNumId w:val="56"/>
  </w:num>
  <w:num w:numId="30" w16cid:durableId="614295368">
    <w:abstractNumId w:val="34"/>
  </w:num>
  <w:num w:numId="31" w16cid:durableId="1255167192">
    <w:abstractNumId w:val="35"/>
  </w:num>
  <w:num w:numId="32" w16cid:durableId="509611552">
    <w:abstractNumId w:val="3"/>
  </w:num>
  <w:num w:numId="33" w16cid:durableId="1828203717">
    <w:abstractNumId w:val="46"/>
  </w:num>
  <w:num w:numId="34" w16cid:durableId="1228491225">
    <w:abstractNumId w:val="23"/>
  </w:num>
  <w:num w:numId="35" w16cid:durableId="2105147681">
    <w:abstractNumId w:val="6"/>
  </w:num>
  <w:num w:numId="36" w16cid:durableId="2021621366">
    <w:abstractNumId w:val="19"/>
  </w:num>
  <w:num w:numId="37" w16cid:durableId="1229658430">
    <w:abstractNumId w:val="33"/>
  </w:num>
  <w:num w:numId="38" w16cid:durableId="1260792541">
    <w:abstractNumId w:val="7"/>
  </w:num>
  <w:num w:numId="39" w16cid:durableId="897280546">
    <w:abstractNumId w:val="67"/>
  </w:num>
  <w:num w:numId="40" w16cid:durableId="1292050373">
    <w:abstractNumId w:val="9"/>
  </w:num>
  <w:num w:numId="41" w16cid:durableId="1224834825">
    <w:abstractNumId w:val="60"/>
  </w:num>
  <w:num w:numId="42" w16cid:durableId="1815414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40965736">
    <w:abstractNumId w:val="61"/>
  </w:num>
  <w:num w:numId="44" w16cid:durableId="1556820840">
    <w:abstractNumId w:val="55"/>
  </w:num>
  <w:num w:numId="45" w16cid:durableId="1524980311">
    <w:abstractNumId w:val="41"/>
  </w:num>
  <w:num w:numId="46" w16cid:durableId="55594353">
    <w:abstractNumId w:val="8"/>
  </w:num>
  <w:num w:numId="47" w16cid:durableId="965740356">
    <w:abstractNumId w:val="26"/>
  </w:num>
  <w:num w:numId="48" w16cid:durableId="1973974854">
    <w:abstractNumId w:val="73"/>
  </w:num>
  <w:num w:numId="49" w16cid:durableId="257446442">
    <w:abstractNumId w:val="18"/>
  </w:num>
  <w:num w:numId="50" w16cid:durableId="1343699256">
    <w:abstractNumId w:val="28"/>
  </w:num>
  <w:num w:numId="51" w16cid:durableId="1386491627">
    <w:abstractNumId w:val="20"/>
  </w:num>
  <w:num w:numId="52" w16cid:durableId="568344539">
    <w:abstractNumId w:val="74"/>
  </w:num>
  <w:num w:numId="53" w16cid:durableId="1749500864">
    <w:abstractNumId w:val="59"/>
  </w:num>
  <w:num w:numId="54" w16cid:durableId="1314025420">
    <w:abstractNumId w:val="71"/>
  </w:num>
  <w:num w:numId="55" w16cid:durableId="641232206">
    <w:abstractNumId w:val="36"/>
  </w:num>
  <w:num w:numId="56" w16cid:durableId="617687442">
    <w:abstractNumId w:val="30"/>
  </w:num>
  <w:num w:numId="57" w16cid:durableId="25445439">
    <w:abstractNumId w:val="52"/>
  </w:num>
  <w:num w:numId="58" w16cid:durableId="1754667784">
    <w:abstractNumId w:val="51"/>
  </w:num>
  <w:num w:numId="59" w16cid:durableId="1167282410">
    <w:abstractNumId w:val="24"/>
  </w:num>
  <w:num w:numId="60" w16cid:durableId="1900822737">
    <w:abstractNumId w:val="43"/>
  </w:num>
  <w:num w:numId="61" w16cid:durableId="1643344554">
    <w:abstractNumId w:val="10"/>
  </w:num>
  <w:num w:numId="62" w16cid:durableId="1084036193">
    <w:abstractNumId w:val="12"/>
  </w:num>
  <w:num w:numId="63" w16cid:durableId="2060664594">
    <w:abstractNumId w:val="65"/>
  </w:num>
  <w:num w:numId="64" w16cid:durableId="1348673893">
    <w:abstractNumId w:val="62"/>
  </w:num>
  <w:num w:numId="65" w16cid:durableId="1342127736">
    <w:abstractNumId w:val="57"/>
  </w:num>
  <w:num w:numId="66" w16cid:durableId="881287190">
    <w:abstractNumId w:val="11"/>
  </w:num>
  <w:num w:numId="67" w16cid:durableId="117920352">
    <w:abstractNumId w:val="75"/>
  </w:num>
  <w:num w:numId="68" w16cid:durableId="107942112">
    <w:abstractNumId w:val="42"/>
  </w:num>
  <w:num w:numId="69" w16cid:durableId="293101536">
    <w:abstractNumId w:val="48"/>
  </w:num>
  <w:num w:numId="70" w16cid:durableId="1539510752">
    <w:abstractNumId w:val="2"/>
  </w:num>
  <w:num w:numId="71" w16cid:durableId="2112972681">
    <w:abstractNumId w:val="40"/>
  </w:num>
  <w:num w:numId="72" w16cid:durableId="947587826">
    <w:abstractNumId w:val="77"/>
  </w:num>
  <w:num w:numId="73" w16cid:durableId="1590108">
    <w:abstractNumId w:val="63"/>
  </w:num>
  <w:num w:numId="74" w16cid:durableId="1276595865">
    <w:abstractNumId w:val="53"/>
  </w:num>
  <w:num w:numId="75" w16cid:durableId="1672293876">
    <w:abstractNumId w:val="25"/>
  </w:num>
  <w:num w:numId="76" w16cid:durableId="1599169035">
    <w:abstractNumId w:val="4"/>
  </w:num>
  <w:num w:numId="77" w16cid:durableId="1998338272">
    <w:abstractNumId w:val="38"/>
  </w:num>
  <w:num w:numId="78" w16cid:durableId="1734699567">
    <w:abstractNumId w:val="21"/>
  </w:num>
  <w:num w:numId="79" w16cid:durableId="1609853381">
    <w:abstractNumId w:val="5"/>
  </w:num>
  <w:num w:numId="80" w16cid:durableId="1473063608">
    <w:abstractNumId w:val="16"/>
  </w:num>
  <w:num w:numId="81" w16cid:durableId="976715266">
    <w:abstractNumId w:val="29"/>
  </w:num>
  <w:num w:numId="82" w16cid:durableId="1419985212">
    <w:abstractNumId w:val="39"/>
  </w:num>
  <w:num w:numId="83" w16cid:durableId="1213693783">
    <w:abstractNumId w:val="70"/>
  </w:num>
  <w:num w:numId="84" w16cid:durableId="14925986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2575989">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572"/>
    <w:rsid w:val="000009DE"/>
    <w:rsid w:val="00013921"/>
    <w:rsid w:val="00016098"/>
    <w:rsid w:val="00016A05"/>
    <w:rsid w:val="0003064D"/>
    <w:rsid w:val="00033950"/>
    <w:rsid w:val="00035F44"/>
    <w:rsid w:val="00041D86"/>
    <w:rsid w:val="000444CD"/>
    <w:rsid w:val="000445FB"/>
    <w:rsid w:val="00050F61"/>
    <w:rsid w:val="00057911"/>
    <w:rsid w:val="00057AC2"/>
    <w:rsid w:val="00077F47"/>
    <w:rsid w:val="000830BD"/>
    <w:rsid w:val="000952C7"/>
    <w:rsid w:val="000A4D0F"/>
    <w:rsid w:val="000B1440"/>
    <w:rsid w:val="000B58C3"/>
    <w:rsid w:val="000C6285"/>
    <w:rsid w:val="000D2386"/>
    <w:rsid w:val="000D4D88"/>
    <w:rsid w:val="000E5BE0"/>
    <w:rsid w:val="00107A80"/>
    <w:rsid w:val="00126092"/>
    <w:rsid w:val="0013325C"/>
    <w:rsid w:val="001360D8"/>
    <w:rsid w:val="00140A24"/>
    <w:rsid w:val="00142C1C"/>
    <w:rsid w:val="00145DD0"/>
    <w:rsid w:val="00151524"/>
    <w:rsid w:val="00175A11"/>
    <w:rsid w:val="00186149"/>
    <w:rsid w:val="001A28D0"/>
    <w:rsid w:val="001B12DD"/>
    <w:rsid w:val="001B5CCB"/>
    <w:rsid w:val="001B60A7"/>
    <w:rsid w:val="001D780B"/>
    <w:rsid w:val="001F0EF5"/>
    <w:rsid w:val="00212877"/>
    <w:rsid w:val="00213EB2"/>
    <w:rsid w:val="0022376C"/>
    <w:rsid w:val="00231D8F"/>
    <w:rsid w:val="00232F9A"/>
    <w:rsid w:val="0023441F"/>
    <w:rsid w:val="00235EC9"/>
    <w:rsid w:val="002365A9"/>
    <w:rsid w:val="00250BB3"/>
    <w:rsid w:val="00252EA8"/>
    <w:rsid w:val="00266776"/>
    <w:rsid w:val="00271581"/>
    <w:rsid w:val="00276284"/>
    <w:rsid w:val="002A40E3"/>
    <w:rsid w:val="002B14CE"/>
    <w:rsid w:val="002C194C"/>
    <w:rsid w:val="002C78AD"/>
    <w:rsid w:val="002D074A"/>
    <w:rsid w:val="002D6240"/>
    <w:rsid w:val="002D745B"/>
    <w:rsid w:val="002F3912"/>
    <w:rsid w:val="002F7E55"/>
    <w:rsid w:val="00316202"/>
    <w:rsid w:val="00341B6B"/>
    <w:rsid w:val="00354C75"/>
    <w:rsid w:val="00356E6D"/>
    <w:rsid w:val="0038310C"/>
    <w:rsid w:val="00393523"/>
    <w:rsid w:val="00395BD8"/>
    <w:rsid w:val="00396159"/>
    <w:rsid w:val="003B222A"/>
    <w:rsid w:val="003C705C"/>
    <w:rsid w:val="003D2233"/>
    <w:rsid w:val="003D3BEA"/>
    <w:rsid w:val="003F36ED"/>
    <w:rsid w:val="00404255"/>
    <w:rsid w:val="00423786"/>
    <w:rsid w:val="0042789C"/>
    <w:rsid w:val="004344DB"/>
    <w:rsid w:val="00437B6D"/>
    <w:rsid w:val="00440ADD"/>
    <w:rsid w:val="004521E8"/>
    <w:rsid w:val="004728A6"/>
    <w:rsid w:val="0048684D"/>
    <w:rsid w:val="004949DD"/>
    <w:rsid w:val="004B6A73"/>
    <w:rsid w:val="004E55D6"/>
    <w:rsid w:val="004F147F"/>
    <w:rsid w:val="004F3DDA"/>
    <w:rsid w:val="004F5423"/>
    <w:rsid w:val="0051615A"/>
    <w:rsid w:val="005249F4"/>
    <w:rsid w:val="00550430"/>
    <w:rsid w:val="00560AB6"/>
    <w:rsid w:val="00567D48"/>
    <w:rsid w:val="00574B98"/>
    <w:rsid w:val="005768D2"/>
    <w:rsid w:val="00590120"/>
    <w:rsid w:val="005A03E4"/>
    <w:rsid w:val="005B1DA6"/>
    <w:rsid w:val="005B1E71"/>
    <w:rsid w:val="005B250B"/>
    <w:rsid w:val="005B58FF"/>
    <w:rsid w:val="005D6937"/>
    <w:rsid w:val="005D76FA"/>
    <w:rsid w:val="005E02E8"/>
    <w:rsid w:val="00605A14"/>
    <w:rsid w:val="00606EE0"/>
    <w:rsid w:val="00612C35"/>
    <w:rsid w:val="00614EDF"/>
    <w:rsid w:val="006237E9"/>
    <w:rsid w:val="00636750"/>
    <w:rsid w:val="0063723D"/>
    <w:rsid w:val="00643D5E"/>
    <w:rsid w:val="00645E03"/>
    <w:rsid w:val="00647646"/>
    <w:rsid w:val="006501FD"/>
    <w:rsid w:val="00653758"/>
    <w:rsid w:val="00653FFE"/>
    <w:rsid w:val="006645B7"/>
    <w:rsid w:val="00667469"/>
    <w:rsid w:val="0067306E"/>
    <w:rsid w:val="00684527"/>
    <w:rsid w:val="00696142"/>
    <w:rsid w:val="00697F00"/>
    <w:rsid w:val="006A07F9"/>
    <w:rsid w:val="006A268D"/>
    <w:rsid w:val="006A6EA6"/>
    <w:rsid w:val="006A79CC"/>
    <w:rsid w:val="006B07F2"/>
    <w:rsid w:val="006B61F3"/>
    <w:rsid w:val="006D3990"/>
    <w:rsid w:val="006F488F"/>
    <w:rsid w:val="006F4911"/>
    <w:rsid w:val="00705B8B"/>
    <w:rsid w:val="00736E80"/>
    <w:rsid w:val="007502ED"/>
    <w:rsid w:val="00751D6A"/>
    <w:rsid w:val="007541DB"/>
    <w:rsid w:val="00755662"/>
    <w:rsid w:val="007642F6"/>
    <w:rsid w:val="00770AD3"/>
    <w:rsid w:val="00773268"/>
    <w:rsid w:val="00773939"/>
    <w:rsid w:val="007C6532"/>
    <w:rsid w:val="007D6081"/>
    <w:rsid w:val="007E0BB6"/>
    <w:rsid w:val="007E768B"/>
    <w:rsid w:val="00800EE1"/>
    <w:rsid w:val="0081068E"/>
    <w:rsid w:val="00816568"/>
    <w:rsid w:val="00824586"/>
    <w:rsid w:val="008349A0"/>
    <w:rsid w:val="00847256"/>
    <w:rsid w:val="0085166A"/>
    <w:rsid w:val="00866152"/>
    <w:rsid w:val="00877CDF"/>
    <w:rsid w:val="008806CF"/>
    <w:rsid w:val="0088518E"/>
    <w:rsid w:val="00885E88"/>
    <w:rsid w:val="008A389F"/>
    <w:rsid w:val="008B33F6"/>
    <w:rsid w:val="008C4F35"/>
    <w:rsid w:val="008C5AE5"/>
    <w:rsid w:val="008D00FD"/>
    <w:rsid w:val="008F27C6"/>
    <w:rsid w:val="0092305D"/>
    <w:rsid w:val="00945569"/>
    <w:rsid w:val="009506BC"/>
    <w:rsid w:val="00950A61"/>
    <w:rsid w:val="0095693E"/>
    <w:rsid w:val="009616C8"/>
    <w:rsid w:val="00966AE4"/>
    <w:rsid w:val="009709FF"/>
    <w:rsid w:val="0097320A"/>
    <w:rsid w:val="00973AC5"/>
    <w:rsid w:val="0097447D"/>
    <w:rsid w:val="00974676"/>
    <w:rsid w:val="00975FEA"/>
    <w:rsid w:val="009868EE"/>
    <w:rsid w:val="00986D7B"/>
    <w:rsid w:val="00987562"/>
    <w:rsid w:val="009A329A"/>
    <w:rsid w:val="009B4C36"/>
    <w:rsid w:val="009C7D6C"/>
    <w:rsid w:val="009D0FDD"/>
    <w:rsid w:val="009D49DB"/>
    <w:rsid w:val="009D543E"/>
    <w:rsid w:val="009E70EB"/>
    <w:rsid w:val="009F5900"/>
    <w:rsid w:val="00A01CAA"/>
    <w:rsid w:val="00A02C10"/>
    <w:rsid w:val="00A17E9D"/>
    <w:rsid w:val="00A32B1D"/>
    <w:rsid w:val="00A368A1"/>
    <w:rsid w:val="00A42208"/>
    <w:rsid w:val="00A45C0C"/>
    <w:rsid w:val="00A61695"/>
    <w:rsid w:val="00A65A84"/>
    <w:rsid w:val="00A72A75"/>
    <w:rsid w:val="00A75FBC"/>
    <w:rsid w:val="00A77CFD"/>
    <w:rsid w:val="00A9257D"/>
    <w:rsid w:val="00AA40D9"/>
    <w:rsid w:val="00AB3A86"/>
    <w:rsid w:val="00AB4197"/>
    <w:rsid w:val="00AB6A00"/>
    <w:rsid w:val="00AC6C60"/>
    <w:rsid w:val="00AD2C09"/>
    <w:rsid w:val="00AE05FA"/>
    <w:rsid w:val="00AE08AA"/>
    <w:rsid w:val="00AE51EE"/>
    <w:rsid w:val="00B25C93"/>
    <w:rsid w:val="00B42541"/>
    <w:rsid w:val="00B43D37"/>
    <w:rsid w:val="00B46001"/>
    <w:rsid w:val="00B50742"/>
    <w:rsid w:val="00B562E7"/>
    <w:rsid w:val="00B768D3"/>
    <w:rsid w:val="00B7786D"/>
    <w:rsid w:val="00B93F8E"/>
    <w:rsid w:val="00BA6642"/>
    <w:rsid w:val="00BA6D5B"/>
    <w:rsid w:val="00C03C60"/>
    <w:rsid w:val="00C523EC"/>
    <w:rsid w:val="00C6773F"/>
    <w:rsid w:val="00C740F2"/>
    <w:rsid w:val="00C90708"/>
    <w:rsid w:val="00C94077"/>
    <w:rsid w:val="00C97E4E"/>
    <w:rsid w:val="00CA6CAD"/>
    <w:rsid w:val="00CA7584"/>
    <w:rsid w:val="00CC3DB5"/>
    <w:rsid w:val="00CC7CD3"/>
    <w:rsid w:val="00CF5236"/>
    <w:rsid w:val="00D14B23"/>
    <w:rsid w:val="00D3498B"/>
    <w:rsid w:val="00D34BEF"/>
    <w:rsid w:val="00D429B1"/>
    <w:rsid w:val="00D4353B"/>
    <w:rsid w:val="00D53A5C"/>
    <w:rsid w:val="00D54FF0"/>
    <w:rsid w:val="00D57BCB"/>
    <w:rsid w:val="00D63570"/>
    <w:rsid w:val="00D65207"/>
    <w:rsid w:val="00D65FAE"/>
    <w:rsid w:val="00D76E61"/>
    <w:rsid w:val="00D85572"/>
    <w:rsid w:val="00D902E6"/>
    <w:rsid w:val="00DA2699"/>
    <w:rsid w:val="00DA2E1D"/>
    <w:rsid w:val="00DC5EA0"/>
    <w:rsid w:val="00DE4021"/>
    <w:rsid w:val="00DF09C6"/>
    <w:rsid w:val="00DF2B26"/>
    <w:rsid w:val="00E02652"/>
    <w:rsid w:val="00E14E75"/>
    <w:rsid w:val="00E2349B"/>
    <w:rsid w:val="00E25A7F"/>
    <w:rsid w:val="00E3644C"/>
    <w:rsid w:val="00E47C47"/>
    <w:rsid w:val="00E47FF7"/>
    <w:rsid w:val="00E60F51"/>
    <w:rsid w:val="00E85749"/>
    <w:rsid w:val="00EA63AF"/>
    <w:rsid w:val="00EB13C6"/>
    <w:rsid w:val="00EB1649"/>
    <w:rsid w:val="00EB2DC7"/>
    <w:rsid w:val="00EB46C4"/>
    <w:rsid w:val="00EC21D6"/>
    <w:rsid w:val="00EC518D"/>
    <w:rsid w:val="00EC70E1"/>
    <w:rsid w:val="00EC7F0F"/>
    <w:rsid w:val="00ED4F89"/>
    <w:rsid w:val="00EE7AEB"/>
    <w:rsid w:val="00EF5CA0"/>
    <w:rsid w:val="00F10E8A"/>
    <w:rsid w:val="00F1571C"/>
    <w:rsid w:val="00F17E59"/>
    <w:rsid w:val="00F427AB"/>
    <w:rsid w:val="00F57AF6"/>
    <w:rsid w:val="00F66D26"/>
    <w:rsid w:val="00F72C47"/>
    <w:rsid w:val="00F752FB"/>
    <w:rsid w:val="00F81311"/>
    <w:rsid w:val="00FA01DA"/>
    <w:rsid w:val="00FA0AAD"/>
    <w:rsid w:val="00FA2D98"/>
    <w:rsid w:val="00FA349A"/>
    <w:rsid w:val="00FA5D31"/>
    <w:rsid w:val="00FC1AAF"/>
    <w:rsid w:val="00FD35B7"/>
    <w:rsid w:val="00FD5962"/>
    <w:rsid w:val="00FD636C"/>
    <w:rsid w:val="00FF36FF"/>
    <w:rsid w:val="00FF52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2E583"/>
  <w15:docId w15:val="{65604441-3A66-4205-B615-F7E0FE1B0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569"/>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D54F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6">
    <w:name w:val="heading 6"/>
    <w:basedOn w:val="Normal"/>
    <w:next w:val="Normal"/>
    <w:link w:val="Ttulo6Char"/>
    <w:uiPriority w:val="9"/>
    <w:semiHidden/>
    <w:unhideWhenUsed/>
    <w:qFormat/>
    <w:rsid w:val="00A32B1D"/>
    <w:pPr>
      <w:keepNext/>
      <w:keepLines/>
      <w:spacing w:before="40" w:after="0" w:line="259" w:lineRule="auto"/>
      <w:outlineLvl w:val="5"/>
    </w:pPr>
    <w:rPr>
      <w:rFonts w:asciiTheme="majorHAnsi" w:eastAsiaTheme="majorEastAsia" w:hAnsiTheme="majorHAnsi" w:cstheme="majorBidi"/>
      <w:color w:val="1F3763" w:themeColor="accent1" w:themeShade="7F"/>
    </w:rPr>
  </w:style>
  <w:style w:type="paragraph" w:styleId="Ttulo9">
    <w:name w:val="heading 9"/>
    <w:basedOn w:val="Normal"/>
    <w:next w:val="Normal"/>
    <w:link w:val="Ttulo9Char"/>
    <w:qFormat/>
    <w:rsid w:val="0051615A"/>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8557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85572"/>
  </w:style>
  <w:style w:type="paragraph" w:styleId="Rodap">
    <w:name w:val="footer"/>
    <w:basedOn w:val="Normal"/>
    <w:link w:val="RodapChar"/>
    <w:uiPriority w:val="99"/>
    <w:unhideWhenUsed/>
    <w:rsid w:val="00D85572"/>
    <w:pPr>
      <w:tabs>
        <w:tab w:val="center" w:pos="4252"/>
        <w:tab w:val="right" w:pos="8504"/>
      </w:tabs>
      <w:spacing w:after="0" w:line="240" w:lineRule="auto"/>
    </w:pPr>
  </w:style>
  <w:style w:type="character" w:customStyle="1" w:styleId="RodapChar">
    <w:name w:val="Rodapé Char"/>
    <w:basedOn w:val="Fontepargpadro"/>
    <w:link w:val="Rodap"/>
    <w:uiPriority w:val="99"/>
    <w:rsid w:val="00D85572"/>
  </w:style>
  <w:style w:type="character" w:styleId="Hyperlink">
    <w:name w:val="Hyperlink"/>
    <w:basedOn w:val="Fontepargpadro"/>
    <w:unhideWhenUsed/>
    <w:rsid w:val="00AB3A86"/>
    <w:rPr>
      <w:color w:val="0563C1" w:themeColor="hyperlink"/>
      <w:u w:val="single"/>
    </w:rPr>
  </w:style>
  <w:style w:type="character" w:styleId="MenoPendente">
    <w:name w:val="Unresolved Mention"/>
    <w:basedOn w:val="Fontepargpadro"/>
    <w:uiPriority w:val="99"/>
    <w:semiHidden/>
    <w:unhideWhenUsed/>
    <w:rsid w:val="00AB3A86"/>
    <w:rPr>
      <w:color w:val="605E5C"/>
      <w:shd w:val="clear" w:color="auto" w:fill="E1DFDD"/>
    </w:rPr>
  </w:style>
  <w:style w:type="character" w:customStyle="1" w:styleId="Ttulo1Char">
    <w:name w:val="Título 1 Char"/>
    <w:basedOn w:val="Fontepargpadro"/>
    <w:link w:val="Ttulo1"/>
    <w:uiPriority w:val="9"/>
    <w:rsid w:val="00D54FF0"/>
    <w:rPr>
      <w:rFonts w:asciiTheme="majorHAnsi" w:eastAsiaTheme="majorEastAsia" w:hAnsiTheme="majorHAnsi" w:cstheme="majorBidi"/>
      <w:color w:val="2F5496" w:themeColor="accent1" w:themeShade="BF"/>
      <w:sz w:val="32"/>
      <w:szCs w:val="32"/>
    </w:rPr>
  </w:style>
  <w:style w:type="table" w:styleId="Tabelacomgrade">
    <w:name w:val="Table Grid"/>
    <w:basedOn w:val="Tabelanormal"/>
    <w:uiPriority w:val="39"/>
    <w:rsid w:val="003C7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A65A84"/>
    <w:pPr>
      <w:ind w:left="720"/>
      <w:contextualSpacing/>
    </w:pPr>
  </w:style>
  <w:style w:type="character" w:customStyle="1" w:styleId="Ttulo9Char">
    <w:name w:val="Título 9 Char"/>
    <w:basedOn w:val="Fontepargpadro"/>
    <w:link w:val="Ttulo9"/>
    <w:rsid w:val="0051615A"/>
    <w:rPr>
      <w:rFonts w:ascii="Arial" w:eastAsia="Calibri" w:hAnsi="Arial" w:cs="Arial"/>
    </w:rPr>
  </w:style>
  <w:style w:type="paragraph" w:styleId="Textodebalo">
    <w:name w:val="Balloon Text"/>
    <w:basedOn w:val="Normal"/>
    <w:link w:val="TextodebaloChar"/>
    <w:uiPriority w:val="99"/>
    <w:semiHidden/>
    <w:unhideWhenUsed/>
    <w:rsid w:val="0051615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1615A"/>
    <w:rPr>
      <w:rFonts w:ascii="Tahoma" w:eastAsia="Calibri" w:hAnsi="Tahoma" w:cs="Tahoma"/>
      <w:sz w:val="16"/>
      <w:szCs w:val="16"/>
    </w:rPr>
  </w:style>
  <w:style w:type="paragraph" w:styleId="Ttulo">
    <w:name w:val="Title"/>
    <w:basedOn w:val="Normal"/>
    <w:link w:val="TtuloChar"/>
    <w:qFormat/>
    <w:rsid w:val="0051615A"/>
    <w:pPr>
      <w:spacing w:after="0" w:line="240" w:lineRule="auto"/>
      <w:jc w:val="center"/>
    </w:pPr>
    <w:rPr>
      <w:rFonts w:ascii="Arial" w:eastAsia="Times New Roman" w:hAnsi="Arial"/>
      <w:b/>
      <w:i/>
      <w:smallCaps/>
      <w:sz w:val="28"/>
      <w:szCs w:val="20"/>
      <w:lang w:eastAsia="pt-BR"/>
    </w:rPr>
  </w:style>
  <w:style w:type="character" w:customStyle="1" w:styleId="TtuloChar">
    <w:name w:val="Título Char"/>
    <w:basedOn w:val="Fontepargpadro"/>
    <w:link w:val="Ttulo"/>
    <w:rsid w:val="0051615A"/>
    <w:rPr>
      <w:rFonts w:ascii="Arial" w:eastAsia="Times New Roman" w:hAnsi="Arial" w:cs="Times New Roman"/>
      <w:b/>
      <w:i/>
      <w:smallCaps/>
      <w:sz w:val="28"/>
      <w:szCs w:val="20"/>
      <w:lang w:eastAsia="pt-BR"/>
    </w:rPr>
  </w:style>
  <w:style w:type="paragraph" w:styleId="Corpodetexto">
    <w:name w:val="Body Text"/>
    <w:basedOn w:val="Normal"/>
    <w:link w:val="CorpodetextoChar"/>
    <w:rsid w:val="0051615A"/>
    <w:pPr>
      <w:spacing w:after="120" w:line="240" w:lineRule="auto"/>
    </w:pPr>
    <w:rPr>
      <w:rFonts w:ascii="Arial" w:eastAsia="Times New Roman" w:hAnsi="Arial"/>
      <w:color w:val="000080"/>
      <w:sz w:val="20"/>
      <w:szCs w:val="20"/>
      <w:lang w:eastAsia="pt-BR"/>
    </w:rPr>
  </w:style>
  <w:style w:type="character" w:customStyle="1" w:styleId="CorpodetextoChar">
    <w:name w:val="Corpo de texto Char"/>
    <w:basedOn w:val="Fontepargpadro"/>
    <w:link w:val="Corpodetexto"/>
    <w:rsid w:val="0051615A"/>
    <w:rPr>
      <w:rFonts w:ascii="Arial" w:eastAsia="Times New Roman" w:hAnsi="Arial" w:cs="Times New Roman"/>
      <w:color w:val="000080"/>
      <w:sz w:val="20"/>
      <w:szCs w:val="20"/>
      <w:lang w:eastAsia="pt-BR"/>
    </w:rPr>
  </w:style>
  <w:style w:type="character" w:styleId="Forte">
    <w:name w:val="Strong"/>
    <w:qFormat/>
    <w:rsid w:val="0051615A"/>
    <w:rPr>
      <w:b/>
      <w:bCs/>
    </w:rPr>
  </w:style>
  <w:style w:type="paragraph" w:styleId="NormalWeb">
    <w:name w:val="Normal (Web)"/>
    <w:basedOn w:val="Normal"/>
    <w:rsid w:val="0051615A"/>
    <w:pPr>
      <w:spacing w:before="100" w:beforeAutospacing="1" w:after="100" w:afterAutospacing="1" w:line="240" w:lineRule="auto"/>
    </w:pPr>
    <w:rPr>
      <w:rFonts w:ascii="Times New Roman" w:eastAsia="Times New Roman" w:hAnsi="Times New Roman"/>
      <w:sz w:val="24"/>
      <w:szCs w:val="24"/>
      <w:lang w:eastAsia="pt-BR"/>
    </w:rPr>
  </w:style>
  <w:style w:type="paragraph" w:styleId="Recuodecorpodetexto2">
    <w:name w:val="Body Text Indent 2"/>
    <w:basedOn w:val="Normal"/>
    <w:link w:val="Recuodecorpodetexto2Char"/>
    <w:rsid w:val="0051615A"/>
    <w:pPr>
      <w:spacing w:after="120" w:line="480" w:lineRule="auto"/>
      <w:ind w:left="283"/>
    </w:pPr>
  </w:style>
  <w:style w:type="character" w:customStyle="1" w:styleId="Recuodecorpodetexto2Char">
    <w:name w:val="Recuo de corpo de texto 2 Char"/>
    <w:basedOn w:val="Fontepargpadro"/>
    <w:link w:val="Recuodecorpodetexto2"/>
    <w:rsid w:val="0051615A"/>
    <w:rPr>
      <w:rFonts w:ascii="Calibri" w:eastAsia="Calibri" w:hAnsi="Calibri" w:cs="Times New Roman"/>
    </w:rPr>
  </w:style>
  <w:style w:type="paragraph" w:styleId="TextosemFormatao">
    <w:name w:val="Plain Text"/>
    <w:basedOn w:val="Normal"/>
    <w:link w:val="TextosemFormataoChar"/>
    <w:rsid w:val="0051615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51615A"/>
    <w:rPr>
      <w:rFonts w:ascii="Courier New" w:eastAsia="Times New Roman" w:hAnsi="Courier New" w:cs="Times New Roman"/>
      <w:sz w:val="20"/>
      <w:szCs w:val="20"/>
      <w:lang w:eastAsia="pt-BR"/>
    </w:rPr>
  </w:style>
  <w:style w:type="paragraph" w:styleId="Recuodecorpodetexto3">
    <w:name w:val="Body Text Indent 3"/>
    <w:basedOn w:val="Normal"/>
    <w:link w:val="Recuodecorpodetexto3Char"/>
    <w:rsid w:val="0051615A"/>
    <w:pPr>
      <w:spacing w:after="120"/>
      <w:ind w:left="283"/>
    </w:pPr>
    <w:rPr>
      <w:sz w:val="16"/>
      <w:szCs w:val="16"/>
    </w:rPr>
  </w:style>
  <w:style w:type="character" w:customStyle="1" w:styleId="Recuodecorpodetexto3Char">
    <w:name w:val="Recuo de corpo de texto 3 Char"/>
    <w:basedOn w:val="Fontepargpadro"/>
    <w:link w:val="Recuodecorpodetexto3"/>
    <w:rsid w:val="0051615A"/>
    <w:rPr>
      <w:rFonts w:ascii="Calibri" w:eastAsia="Calibri" w:hAnsi="Calibri" w:cs="Times New Roman"/>
      <w:sz w:val="16"/>
      <w:szCs w:val="16"/>
    </w:rPr>
  </w:style>
  <w:style w:type="paragraph" w:customStyle="1" w:styleId="yiv3134792351default">
    <w:name w:val="yiv3134792351default"/>
    <w:basedOn w:val="Normal"/>
    <w:rsid w:val="00647646"/>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yiv3134792351msonormal">
    <w:name w:val="yiv3134792351msonormal"/>
    <w:basedOn w:val="Normal"/>
    <w:rsid w:val="00647646"/>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yiv3134792351msolistparagraph">
    <w:name w:val="yiv3134792351msolistparagraph"/>
    <w:basedOn w:val="Normal"/>
    <w:rsid w:val="00647646"/>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PADRO">
    <w:name w:val="PADRÃO"/>
    <w:qFormat/>
    <w:rsid w:val="0067306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2">
    <w:name w:val="Nivel 2"/>
    <w:link w:val="Nivel2Char"/>
    <w:qFormat/>
    <w:rsid w:val="0067306E"/>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67306E"/>
    <w:pPr>
      <w:numPr>
        <w:ilvl w:val="0"/>
      </w:numPr>
    </w:pPr>
    <w:rPr>
      <w:rFonts w:cs="Arial"/>
      <w:b/>
    </w:rPr>
  </w:style>
  <w:style w:type="paragraph" w:customStyle="1" w:styleId="Nivel3">
    <w:name w:val="Nivel 3"/>
    <w:basedOn w:val="Nivel2"/>
    <w:link w:val="Nivel3Char"/>
    <w:qFormat/>
    <w:rsid w:val="0067306E"/>
    <w:pPr>
      <w:numPr>
        <w:ilvl w:val="2"/>
      </w:numPr>
    </w:pPr>
    <w:rPr>
      <w:rFonts w:cs="Arial"/>
      <w:color w:val="000000"/>
    </w:rPr>
  </w:style>
  <w:style w:type="paragraph" w:customStyle="1" w:styleId="Nivel4">
    <w:name w:val="Nivel 4"/>
    <w:basedOn w:val="Nivel3"/>
    <w:link w:val="Nivel4Char"/>
    <w:qFormat/>
    <w:rsid w:val="0067306E"/>
    <w:pPr>
      <w:numPr>
        <w:ilvl w:val="3"/>
      </w:numPr>
    </w:pPr>
    <w:rPr>
      <w:color w:val="auto"/>
    </w:rPr>
  </w:style>
  <w:style w:type="paragraph" w:customStyle="1" w:styleId="Nivel5">
    <w:name w:val="Nivel 5"/>
    <w:basedOn w:val="Nivel4"/>
    <w:qFormat/>
    <w:rsid w:val="0067306E"/>
    <w:pPr>
      <w:numPr>
        <w:ilvl w:val="4"/>
      </w:numPr>
      <w:tabs>
        <w:tab w:val="num" w:pos="360"/>
        <w:tab w:val="num" w:pos="3960"/>
      </w:tabs>
      <w:ind w:left="3960" w:hanging="1080"/>
    </w:pPr>
  </w:style>
  <w:style w:type="character" w:customStyle="1" w:styleId="Nivel4Char">
    <w:name w:val="Nivel 4 Char"/>
    <w:basedOn w:val="Fontepargpadro"/>
    <w:link w:val="Nivel4"/>
    <w:rsid w:val="0067306E"/>
    <w:rPr>
      <w:rFonts w:ascii="Ecofont_Spranq_eco_Sans" w:eastAsia="Arial Unicode MS" w:hAnsi="Ecofont_Spranq_eco_Sans" w:cs="Arial"/>
      <w:sz w:val="20"/>
      <w:szCs w:val="20"/>
      <w:lang w:eastAsia="pt-BR"/>
    </w:rPr>
  </w:style>
  <w:style w:type="paragraph" w:styleId="CabealhodoSumrio">
    <w:name w:val="TOC Heading"/>
    <w:basedOn w:val="Ttulo1"/>
    <w:next w:val="Normal"/>
    <w:uiPriority w:val="39"/>
    <w:unhideWhenUsed/>
    <w:qFormat/>
    <w:rsid w:val="0067306E"/>
    <w:pPr>
      <w:spacing w:line="259" w:lineRule="auto"/>
      <w:outlineLvl w:val="9"/>
    </w:pPr>
    <w:rPr>
      <w:lang w:eastAsia="pt-BR"/>
    </w:rPr>
  </w:style>
  <w:style w:type="paragraph" w:styleId="Sumrio1">
    <w:name w:val="toc 1"/>
    <w:basedOn w:val="Normal"/>
    <w:next w:val="Normal"/>
    <w:autoRedefine/>
    <w:uiPriority w:val="39"/>
    <w:unhideWhenUsed/>
    <w:rsid w:val="0067306E"/>
    <w:pPr>
      <w:spacing w:after="100" w:line="240" w:lineRule="auto"/>
    </w:pPr>
    <w:rPr>
      <w:rFonts w:ascii="Arial" w:eastAsia="Times New Roman" w:hAnsi="Arial" w:cs="Tahoma"/>
      <w:sz w:val="20"/>
      <w:szCs w:val="24"/>
      <w:lang w:eastAsia="pt-BR"/>
    </w:rPr>
  </w:style>
  <w:style w:type="character" w:customStyle="1" w:styleId="Ttulo6Char">
    <w:name w:val="Título 6 Char"/>
    <w:basedOn w:val="Fontepargpadro"/>
    <w:link w:val="Ttulo6"/>
    <w:uiPriority w:val="9"/>
    <w:semiHidden/>
    <w:rsid w:val="00A32B1D"/>
    <w:rPr>
      <w:rFonts w:asciiTheme="majorHAnsi" w:eastAsiaTheme="majorEastAsia" w:hAnsiTheme="majorHAnsi" w:cstheme="majorBidi"/>
      <w:color w:val="1F3763" w:themeColor="accent1" w:themeShade="7F"/>
    </w:rPr>
  </w:style>
  <w:style w:type="paragraph" w:styleId="Citao">
    <w:name w:val="Quote"/>
    <w:aliases w:val="TCU,Citação AGU"/>
    <w:basedOn w:val="Normal"/>
    <w:next w:val="Normal"/>
    <w:link w:val="CitaoChar"/>
    <w:qFormat/>
    <w:rsid w:val="00A32B1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
    <w:basedOn w:val="Fontepargpadro"/>
    <w:link w:val="Citao"/>
    <w:rsid w:val="00A32B1D"/>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0"/>
    <w:locked/>
    <w:rsid w:val="00A32B1D"/>
    <w:rPr>
      <w:rFonts w:ascii="Arial" w:eastAsiaTheme="majorEastAsia" w:hAnsi="Arial" w:cs="Arial"/>
      <w:b/>
      <w:color w:val="000000"/>
      <w:sz w:val="32"/>
      <w:szCs w:val="32"/>
    </w:rPr>
  </w:style>
  <w:style w:type="paragraph" w:customStyle="1" w:styleId="Nivel10">
    <w:name w:val="Nivel1"/>
    <w:basedOn w:val="Ttulo1"/>
    <w:next w:val="Normal"/>
    <w:link w:val="Nivel1Char"/>
    <w:qFormat/>
    <w:rsid w:val="00A32B1D"/>
    <w:pPr>
      <w:spacing w:before="480" w:after="120"/>
      <w:ind w:left="360" w:hanging="360"/>
      <w:jc w:val="both"/>
    </w:pPr>
    <w:rPr>
      <w:rFonts w:ascii="Arial" w:hAnsi="Arial" w:cs="Arial"/>
      <w:b/>
      <w:color w:val="000000"/>
    </w:rPr>
  </w:style>
  <w:style w:type="paragraph" w:customStyle="1" w:styleId="SombreamentoMdio1-nfase31">
    <w:name w:val="Sombreamento Médio 1 - Ênfase 31"/>
    <w:basedOn w:val="Normal"/>
    <w:next w:val="Normal"/>
    <w:rsid w:val="00A32B1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character" w:customStyle="1" w:styleId="normalchar1">
    <w:name w:val="normal__char1"/>
    <w:rsid w:val="00A32B1D"/>
    <w:rPr>
      <w:rFonts w:ascii="Arial" w:hAnsi="Arial" w:cs="Arial" w:hint="default"/>
      <w:strike w:val="0"/>
      <w:dstrike w:val="0"/>
      <w:sz w:val="24"/>
      <w:szCs w:val="24"/>
      <w:u w:val="none"/>
      <w:effect w:val="none"/>
    </w:rPr>
  </w:style>
  <w:style w:type="paragraph" w:customStyle="1" w:styleId="corpo">
    <w:name w:val="corpo"/>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A32B1D"/>
    <w:rPr>
      <w:color w:val="605E5C"/>
      <w:shd w:val="clear" w:color="auto" w:fill="E1DFDD"/>
    </w:rPr>
  </w:style>
  <w:style w:type="character" w:styleId="Refdecomentrio">
    <w:name w:val="annotation reference"/>
    <w:basedOn w:val="Fontepargpadro"/>
    <w:uiPriority w:val="99"/>
    <w:unhideWhenUsed/>
    <w:qFormat/>
    <w:rsid w:val="00A32B1D"/>
    <w:rPr>
      <w:sz w:val="16"/>
      <w:szCs w:val="16"/>
    </w:rPr>
  </w:style>
  <w:style w:type="paragraph" w:styleId="Textodecomentrio">
    <w:name w:val="annotation text"/>
    <w:basedOn w:val="Normal"/>
    <w:link w:val="TextodecomentrioChar"/>
    <w:uiPriority w:val="99"/>
    <w:unhideWhenUsed/>
    <w:qFormat/>
    <w:rsid w:val="00A32B1D"/>
    <w:pPr>
      <w:spacing w:after="160" w:line="240" w:lineRule="auto"/>
    </w:pPr>
    <w:rPr>
      <w:rFonts w:asciiTheme="minorHAnsi" w:eastAsiaTheme="minorHAnsi" w:hAnsiTheme="minorHAnsi" w:cstheme="minorBidi"/>
      <w:sz w:val="20"/>
      <w:szCs w:val="20"/>
    </w:rPr>
  </w:style>
  <w:style w:type="character" w:customStyle="1" w:styleId="TextodecomentrioChar">
    <w:name w:val="Texto de comentário Char"/>
    <w:basedOn w:val="Fontepargpadro"/>
    <w:link w:val="Textodecomentrio"/>
    <w:uiPriority w:val="99"/>
    <w:qFormat/>
    <w:rsid w:val="00A32B1D"/>
    <w:rPr>
      <w:sz w:val="20"/>
      <w:szCs w:val="20"/>
    </w:rPr>
  </w:style>
  <w:style w:type="paragraph" w:styleId="Assuntodocomentrio">
    <w:name w:val="annotation subject"/>
    <w:basedOn w:val="Textodecomentrio"/>
    <w:next w:val="Textodecomentrio"/>
    <w:link w:val="AssuntodocomentrioChar"/>
    <w:uiPriority w:val="99"/>
    <w:semiHidden/>
    <w:unhideWhenUsed/>
    <w:rsid w:val="00A32B1D"/>
    <w:rPr>
      <w:b/>
      <w:bCs/>
    </w:rPr>
  </w:style>
  <w:style w:type="character" w:customStyle="1" w:styleId="AssuntodocomentrioChar">
    <w:name w:val="Assunto do comentário Char"/>
    <w:basedOn w:val="TextodecomentrioChar"/>
    <w:link w:val="Assuntodocomentrio"/>
    <w:uiPriority w:val="99"/>
    <w:semiHidden/>
    <w:rsid w:val="00A32B1D"/>
    <w:rPr>
      <w:b/>
      <w:bCs/>
      <w:sz w:val="20"/>
      <w:szCs w:val="20"/>
    </w:rPr>
  </w:style>
  <w:style w:type="paragraph" w:customStyle="1" w:styleId="itemnivel2">
    <w:name w:val="item_nivel2"/>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A32B1D"/>
    <w:pPr>
      <w:spacing w:before="100" w:beforeAutospacing="1" w:after="100" w:afterAutospacing="1" w:line="240" w:lineRule="auto"/>
    </w:pPr>
    <w:rPr>
      <w:rFonts w:ascii="Times New Roman" w:eastAsia="Times New Roman" w:hAnsi="Times New Roman"/>
      <w:sz w:val="24"/>
      <w:szCs w:val="24"/>
      <w:lang w:eastAsia="pt-BR"/>
    </w:rPr>
  </w:style>
  <w:style w:type="character" w:styleId="HiperlinkVisitado">
    <w:name w:val="FollowedHyperlink"/>
    <w:basedOn w:val="Fontepargpadro"/>
    <w:uiPriority w:val="99"/>
    <w:semiHidden/>
    <w:unhideWhenUsed/>
    <w:rsid w:val="00A32B1D"/>
    <w:rPr>
      <w:color w:val="954F72" w:themeColor="followedHyperlink"/>
      <w:u w:val="single"/>
    </w:rPr>
  </w:style>
  <w:style w:type="character" w:customStyle="1" w:styleId="QuoteChar">
    <w:name w:val="Quote Char"/>
    <w:link w:val="Citao1"/>
    <w:locked/>
    <w:rsid w:val="00A32B1D"/>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A32B1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heme="minorHAnsi" w:hAnsi="Ecofont_Spranq_eco_Sans" w:cs="Ecofont_Spranq_eco_Sans"/>
      <w:i/>
      <w:iCs/>
      <w:color w:val="000000"/>
      <w:sz w:val="24"/>
      <w:szCs w:val="24"/>
    </w:rPr>
  </w:style>
  <w:style w:type="character" w:customStyle="1" w:styleId="markedcontent">
    <w:name w:val="markedcontent"/>
    <w:basedOn w:val="Fontepargpadro"/>
    <w:rsid w:val="00A32B1D"/>
  </w:style>
  <w:style w:type="character" w:customStyle="1" w:styleId="highlight">
    <w:name w:val="highlight"/>
    <w:basedOn w:val="Fontepargpadro"/>
    <w:rsid w:val="00A32B1D"/>
  </w:style>
  <w:style w:type="character" w:customStyle="1" w:styleId="MenoPendente2">
    <w:name w:val="Menção Pendente2"/>
    <w:basedOn w:val="Fontepargpadro"/>
    <w:uiPriority w:val="99"/>
    <w:semiHidden/>
    <w:unhideWhenUsed/>
    <w:rsid w:val="00A32B1D"/>
    <w:rPr>
      <w:color w:val="605E5C"/>
      <w:shd w:val="clear" w:color="auto" w:fill="E1DFDD"/>
    </w:rPr>
  </w:style>
  <w:style w:type="paragraph" w:customStyle="1" w:styleId="Standard">
    <w:name w:val="Standard"/>
    <w:rsid w:val="00A32B1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A32B1D"/>
    <w:pPr>
      <w:spacing w:after="140" w:line="276" w:lineRule="auto"/>
    </w:pPr>
  </w:style>
  <w:style w:type="paragraph" w:customStyle="1" w:styleId="citao2">
    <w:name w:val="citação 2"/>
    <w:basedOn w:val="Citao"/>
    <w:link w:val="citao2Char"/>
    <w:qFormat/>
    <w:rsid w:val="00A32B1D"/>
    <w:pPr>
      <w:suppressAutoHyphens/>
      <w:autoSpaceDN w:val="0"/>
    </w:pPr>
    <w:rPr>
      <w:kern w:val="3"/>
      <w:szCs w:val="20"/>
      <w:lang w:eastAsia="zh-CN" w:bidi="hi-IN"/>
    </w:rPr>
  </w:style>
  <w:style w:type="character" w:customStyle="1" w:styleId="Nivel2Char">
    <w:name w:val="Nivel 2 Char"/>
    <w:basedOn w:val="Fontepargpadro"/>
    <w:link w:val="Nivel2"/>
    <w:locked/>
    <w:rsid w:val="00A32B1D"/>
    <w:rPr>
      <w:rFonts w:ascii="Ecofont_Spranq_eco_Sans" w:eastAsia="Arial Unicode MS" w:hAnsi="Ecofont_Spranq_eco_Sans" w:cs="Times New Roman"/>
      <w:sz w:val="20"/>
      <w:szCs w:val="20"/>
      <w:lang w:eastAsia="pt-BR"/>
    </w:rPr>
  </w:style>
  <w:style w:type="character" w:customStyle="1" w:styleId="citao2Char">
    <w:name w:val="citação 2 Char"/>
    <w:basedOn w:val="CitaoChar"/>
    <w:link w:val="citao2"/>
    <w:rsid w:val="00A32B1D"/>
    <w:rPr>
      <w:rFonts w:ascii="Arial" w:eastAsia="Calibri" w:hAnsi="Arial" w:cs="Tahoma"/>
      <w:i/>
      <w:iCs/>
      <w:color w:val="000000"/>
      <w:kern w:val="3"/>
      <w:sz w:val="20"/>
      <w:szCs w:val="20"/>
      <w:shd w:val="clear" w:color="auto" w:fill="FFFFCC"/>
      <w:lang w:eastAsia="zh-CN" w:bidi="hi-IN"/>
    </w:rPr>
  </w:style>
  <w:style w:type="character" w:customStyle="1" w:styleId="MenoPendente3">
    <w:name w:val="Menção Pendente3"/>
    <w:basedOn w:val="Fontepargpadro"/>
    <w:uiPriority w:val="99"/>
    <w:semiHidden/>
    <w:unhideWhenUsed/>
    <w:rsid w:val="00A32B1D"/>
    <w:rPr>
      <w:color w:val="605E5C"/>
      <w:shd w:val="clear" w:color="auto" w:fill="E1DFDD"/>
    </w:rPr>
  </w:style>
  <w:style w:type="paragraph" w:styleId="Commarcadores5">
    <w:name w:val="List Bullet 5"/>
    <w:basedOn w:val="Normal"/>
    <w:rsid w:val="00FC1AAF"/>
    <w:pPr>
      <w:numPr>
        <w:numId w:val="6"/>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FC1AAF"/>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Nivel01Char">
    <w:name w:val="Nivel 01 Char"/>
    <w:basedOn w:val="TtuloChar"/>
    <w:link w:val="Nivel01"/>
    <w:rsid w:val="00FC1AAF"/>
    <w:rPr>
      <w:rFonts w:ascii="Arial" w:eastAsiaTheme="majorEastAsia" w:hAnsi="Arial" w:cs="Arial"/>
      <w:b/>
      <w:bCs/>
      <w:i w:val="0"/>
      <w:smallCaps w:val="0"/>
      <w:sz w:val="20"/>
      <w:szCs w:val="20"/>
      <w:lang w:eastAsia="pt-BR"/>
    </w:rPr>
  </w:style>
  <w:style w:type="character" w:customStyle="1" w:styleId="PargrafodaListaChar">
    <w:name w:val="Parágrafo da Lista Char"/>
    <w:basedOn w:val="Fontepargpadro"/>
    <w:link w:val="PargrafodaLista"/>
    <w:uiPriority w:val="34"/>
    <w:rsid w:val="00FC1AAF"/>
    <w:rPr>
      <w:rFonts w:ascii="Calibri" w:eastAsia="Calibri" w:hAnsi="Calibri" w:cs="Times New Roman"/>
    </w:rPr>
  </w:style>
  <w:style w:type="paragraph" w:customStyle="1" w:styleId="ou">
    <w:name w:val="ou"/>
    <w:basedOn w:val="PargrafodaLista"/>
    <w:link w:val="ouChar"/>
    <w:qFormat/>
    <w:rsid w:val="00FC1AAF"/>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C1AAF"/>
    <w:rPr>
      <w:rFonts w:ascii="Arial" w:eastAsia="Calibri" w:hAnsi="Arial" w:cs="Arial"/>
      <w:b/>
      <w:bCs/>
      <w:i/>
      <w:iCs/>
      <w:color w:val="FF0000"/>
      <w:sz w:val="24"/>
      <w:szCs w:val="24"/>
      <w:u w:val="single"/>
      <w:lang w:eastAsia="pt-BR"/>
    </w:rPr>
  </w:style>
  <w:style w:type="paragraph" w:customStyle="1" w:styleId="Nvel2-Red">
    <w:name w:val="Nível 2 -Red"/>
    <w:basedOn w:val="Nivel2"/>
    <w:link w:val="Nvel2-RedChar"/>
    <w:qFormat/>
    <w:rsid w:val="00FC1AAF"/>
    <w:pPr>
      <w:numPr>
        <w:numId w:val="1"/>
      </w:numPr>
      <w:ind w:left="0" w:firstLine="0"/>
    </w:pPr>
    <w:rPr>
      <w:rFonts w:ascii="Arial" w:eastAsiaTheme="minorEastAsia" w:hAnsi="Arial" w:cs="Arial"/>
      <w:i/>
      <w:iCs/>
      <w:color w:val="FF0000"/>
    </w:rPr>
  </w:style>
  <w:style w:type="paragraph" w:customStyle="1" w:styleId="Nvel3-R">
    <w:name w:val="Nível 3-R"/>
    <w:basedOn w:val="Nivel3"/>
    <w:link w:val="Nvel3-RChar"/>
    <w:qFormat/>
    <w:rsid w:val="00FC1AAF"/>
    <w:pPr>
      <w:numPr>
        <w:numId w:val="1"/>
      </w:numPr>
      <w:ind w:left="425" w:firstLine="0"/>
    </w:pPr>
    <w:rPr>
      <w:rFonts w:eastAsiaTheme="minorEastAsia"/>
      <w:i/>
      <w:iCs/>
      <w:color w:val="FF0000"/>
    </w:rPr>
  </w:style>
  <w:style w:type="character" w:customStyle="1" w:styleId="Nvel2-RedChar">
    <w:name w:val="Nível 2 -Red Char"/>
    <w:basedOn w:val="Nivel2Char"/>
    <w:link w:val="Nvel2-Red"/>
    <w:rsid w:val="00FC1AA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FC1AAF"/>
    <w:pPr>
      <w:numPr>
        <w:numId w:val="1"/>
      </w:numPr>
    </w:pPr>
    <w:rPr>
      <w:rFonts w:ascii="Arial" w:eastAsiaTheme="minorEastAsia" w:hAnsi="Arial"/>
      <w:i/>
      <w:iCs/>
      <w:color w:val="FF0000"/>
    </w:rPr>
  </w:style>
  <w:style w:type="character" w:customStyle="1" w:styleId="Nivel3Char">
    <w:name w:val="Nivel 3 Char"/>
    <w:basedOn w:val="Fontepargpadro"/>
    <w:link w:val="Nivel3"/>
    <w:rsid w:val="00FC1AAF"/>
    <w:rPr>
      <w:rFonts w:ascii="Ecofont_Spranq_eco_Sans" w:eastAsia="Arial Unicode MS" w:hAnsi="Ecofont_Spranq_eco_Sans" w:cs="Arial"/>
      <w:color w:val="000000"/>
      <w:sz w:val="20"/>
      <w:szCs w:val="20"/>
      <w:lang w:eastAsia="pt-BR"/>
    </w:rPr>
  </w:style>
  <w:style w:type="character" w:customStyle="1" w:styleId="Nvel3-RChar">
    <w:name w:val="Nível 3-R Char"/>
    <w:basedOn w:val="Nivel3Char"/>
    <w:link w:val="Nvel3-R"/>
    <w:rsid w:val="00FC1AAF"/>
    <w:rPr>
      <w:rFonts w:ascii="Ecofont_Spranq_eco_Sans" w:eastAsiaTheme="minorEastAsia" w:hAnsi="Ecofont_Spranq_eco_Sans" w:cs="Arial"/>
      <w:i/>
      <w:iCs/>
      <w:color w:val="FF0000"/>
      <w:sz w:val="20"/>
      <w:szCs w:val="20"/>
      <w:lang w:eastAsia="pt-BR"/>
    </w:rPr>
  </w:style>
  <w:style w:type="paragraph" w:customStyle="1" w:styleId="Nvel1-SemNum">
    <w:name w:val="Nível 1-Sem Num"/>
    <w:basedOn w:val="Nivel01"/>
    <w:link w:val="Nvel1-SemNumChar"/>
    <w:qFormat/>
    <w:rsid w:val="00FC1AAF"/>
    <w:pPr>
      <w:ind w:left="357" w:firstLine="0"/>
      <w:outlineLvl w:val="1"/>
    </w:pPr>
    <w:rPr>
      <w:color w:val="FF0000"/>
    </w:rPr>
  </w:style>
  <w:style w:type="character" w:customStyle="1" w:styleId="Nvel4-RChar">
    <w:name w:val="Nível 4-R Char"/>
    <w:basedOn w:val="Nivel4Char"/>
    <w:link w:val="Nvel4-R"/>
    <w:rsid w:val="00FC1AAF"/>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FC1AAF"/>
    <w:rPr>
      <w:rFonts w:ascii="Arial" w:eastAsiaTheme="majorEastAsia" w:hAnsi="Arial" w:cs="Arial"/>
      <w:b/>
      <w:bCs/>
      <w:i w:val="0"/>
      <w:smallCaps w:val="0"/>
      <w:color w:val="FF0000"/>
      <w:sz w:val="20"/>
      <w:szCs w:val="20"/>
      <w:lang w:eastAsia="pt-BR"/>
    </w:rPr>
  </w:style>
  <w:style w:type="table" w:styleId="TabelaSimples4">
    <w:name w:val="Plain Table 4"/>
    <w:basedOn w:val="Tabelanormal"/>
    <w:uiPriority w:val="44"/>
    <w:rsid w:val="00975FE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ivel01Titulo">
    <w:name w:val="Nivel_01_Titulo"/>
    <w:basedOn w:val="Ttulo1"/>
    <w:next w:val="Normal"/>
    <w:qFormat/>
    <w:rsid w:val="00057AC2"/>
    <w:pPr>
      <w:numPr>
        <w:numId w:val="21"/>
      </w:numPr>
      <w:tabs>
        <w:tab w:val="left" w:pos="567"/>
      </w:tabs>
      <w:spacing w:line="240" w:lineRule="auto"/>
      <w:jc w:val="both"/>
    </w:pPr>
    <w:rPr>
      <w:rFonts w:ascii="Arial" w:hAnsi="Arial" w:cs="Times New Roman"/>
      <w:b/>
      <w:bCs/>
      <w:sz w:val="20"/>
      <w:szCs w:val="20"/>
      <w:lang w:eastAsia="pt-BR"/>
    </w:rPr>
  </w:style>
  <w:style w:type="table" w:customStyle="1" w:styleId="Tabelacomgrade1">
    <w:name w:val="Tabela com grade1"/>
    <w:basedOn w:val="Tabelanormal"/>
    <w:next w:val="Tabelacomgrade"/>
    <w:uiPriority w:val="39"/>
    <w:rsid w:val="007502E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42378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rsid w:val="00C03C60"/>
    <w:pPr>
      <w:widowControl w:val="0"/>
      <w:suppressLineNumbers/>
      <w:textAlignment w:val="baseline"/>
    </w:pPr>
    <w:rPr>
      <w:rFonts w:ascii="Times New Roman" w:eastAsia="SimSun" w:hAnsi="Times New Roman"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80902">
      <w:bodyDiv w:val="1"/>
      <w:marLeft w:val="0"/>
      <w:marRight w:val="0"/>
      <w:marTop w:val="0"/>
      <w:marBottom w:val="0"/>
      <w:divBdr>
        <w:top w:val="none" w:sz="0" w:space="0" w:color="auto"/>
        <w:left w:val="none" w:sz="0" w:space="0" w:color="auto"/>
        <w:bottom w:val="none" w:sz="0" w:space="0" w:color="auto"/>
        <w:right w:val="none" w:sz="0" w:space="0" w:color="auto"/>
      </w:divBdr>
    </w:div>
    <w:div w:id="607932804">
      <w:bodyDiv w:val="1"/>
      <w:marLeft w:val="0"/>
      <w:marRight w:val="0"/>
      <w:marTop w:val="0"/>
      <w:marBottom w:val="0"/>
      <w:divBdr>
        <w:top w:val="none" w:sz="0" w:space="0" w:color="auto"/>
        <w:left w:val="none" w:sz="0" w:space="0" w:color="auto"/>
        <w:bottom w:val="none" w:sz="0" w:space="0" w:color="auto"/>
        <w:right w:val="none" w:sz="0" w:space="0" w:color="auto"/>
      </w:divBdr>
    </w:div>
    <w:div w:id="970592632">
      <w:bodyDiv w:val="1"/>
      <w:marLeft w:val="0"/>
      <w:marRight w:val="0"/>
      <w:marTop w:val="0"/>
      <w:marBottom w:val="0"/>
      <w:divBdr>
        <w:top w:val="none" w:sz="0" w:space="0" w:color="auto"/>
        <w:left w:val="none" w:sz="0" w:space="0" w:color="auto"/>
        <w:bottom w:val="none" w:sz="0" w:space="0" w:color="auto"/>
        <w:right w:val="none" w:sz="0" w:space="0" w:color="auto"/>
      </w:divBdr>
    </w:div>
    <w:div w:id="1247417010">
      <w:bodyDiv w:val="1"/>
      <w:marLeft w:val="0"/>
      <w:marRight w:val="0"/>
      <w:marTop w:val="0"/>
      <w:marBottom w:val="0"/>
      <w:divBdr>
        <w:top w:val="none" w:sz="0" w:space="0" w:color="auto"/>
        <w:left w:val="none" w:sz="0" w:space="0" w:color="auto"/>
        <w:bottom w:val="none" w:sz="0" w:space="0" w:color="auto"/>
        <w:right w:val="none" w:sz="0" w:space="0" w:color="auto"/>
      </w:divBdr>
    </w:div>
    <w:div w:id="1371875469">
      <w:bodyDiv w:val="1"/>
      <w:marLeft w:val="0"/>
      <w:marRight w:val="0"/>
      <w:marTop w:val="0"/>
      <w:marBottom w:val="0"/>
      <w:divBdr>
        <w:top w:val="none" w:sz="0" w:space="0" w:color="auto"/>
        <w:left w:val="none" w:sz="0" w:space="0" w:color="auto"/>
        <w:bottom w:val="none" w:sz="0" w:space="0" w:color="auto"/>
        <w:right w:val="none" w:sz="0" w:space="0" w:color="auto"/>
      </w:divBdr>
    </w:div>
    <w:div w:id="1717587684">
      <w:bodyDiv w:val="1"/>
      <w:marLeft w:val="0"/>
      <w:marRight w:val="0"/>
      <w:marTop w:val="0"/>
      <w:marBottom w:val="0"/>
      <w:divBdr>
        <w:top w:val="none" w:sz="0" w:space="0" w:color="auto"/>
        <w:left w:val="none" w:sz="0" w:space="0" w:color="auto"/>
        <w:bottom w:val="none" w:sz="0" w:space="0" w:color="auto"/>
        <w:right w:val="none" w:sz="0" w:space="0" w:color="auto"/>
      </w:divBdr>
    </w:div>
    <w:div w:id="18572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extrema@yahoo.com.b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ortaltransparencia.gov.br/sancoes/cne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empresas-e-negocios/pt-br/empreendedo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aoextrema@yahoo.com.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97</Pages>
  <Words>29603</Words>
  <Characters>159860</Characters>
  <Application>Microsoft Office Word</Application>
  <DocSecurity>0</DocSecurity>
  <Lines>1332</Lines>
  <Paragraphs>378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10</cp:lastModifiedBy>
  <cp:revision>2</cp:revision>
  <cp:lastPrinted>2024-03-05T19:11:00Z</cp:lastPrinted>
  <dcterms:created xsi:type="dcterms:W3CDTF">2024-03-06T13:05:00Z</dcterms:created>
  <dcterms:modified xsi:type="dcterms:W3CDTF">2024-03-06T13:05:00Z</dcterms:modified>
</cp:coreProperties>
</file>